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F26B5B"/>
          <w:sz w:val="76"/>
        </w:rPr>
        <w:t>TED</w:t>
      </w:r>
    </w:p>
    <w:p>
      <w:pPr>
        <w:jc w:val="center"/>
      </w:pPr>
      <w:r>
        <w:rPr>
          <w:b/>
          <w:color w:val="16283A"/>
          <w:sz w:val="48"/>
        </w:rPr>
        <w:t>Cumulative Product Optimization Roadmap</w:t>
      </w:r>
    </w:p>
    <w:p>
      <w:pPr>
        <w:jc w:val="center"/>
      </w:pPr>
      <w:r>
        <w:rPr>
          <w:color w:val="4A5A68"/>
          <w:sz w:val="22"/>
        </w:rPr>
        <w:t>One master backlog combining Codex review, UD/GrowthX guidance, peer scaling feedback, the Build Week product scope, and the earlier TED optimization roadmap.</w:t>
      </w:r>
    </w:p>
    <w:p>
      <w:pPr>
        <w:spacing w:after="100"/>
        <w:pBdr>
          <w:bottom w:val="single" w:sz="20" w:space="1" w:color="F26B5B"/>
        </w:pBdr>
      </w:pPr>
    </w:p>
    <w:p>
      <w:pPr>
        <w:jc w:val="center"/>
      </w:pPr>
      <w:r>
        <w:rPr>
          <w:color w:val="4A5A68"/>
          <w:sz w:val="18"/>
        </w:rPr>
        <w:t>Product review date: 17 September 2026   •   Version 2.0   •   Owner: Vandana Agarwal</w:t>
      </w:r>
    </w:p>
    <w:p>
      <w:pPr>
        <w:jc w:val="center"/>
      </w:pPr>
      <w:r>
        <w:rPr>
          <w:i/>
          <w:color w:val="C84F42"/>
          <w:sz w:val="18"/>
        </w:rPr>
        <w:t>Planning document only — nothing in this roadmap is treated as implemented or production-verified unless separately tested.</w:t>
      </w:r>
    </w:p>
    <w:p>
      <w:r>
        <w:br w:type="page"/>
      </w:r>
    </w:p>
    <w:p>
      <w:pPr>
        <w:pStyle w:val="Heading1"/>
      </w:pPr>
      <w:r>
        <w:t>1. How to use this document</w:t>
      </w:r>
    </w:p>
    <w:p>
      <w:r>
        <w:t>This replaces the earlier optimization roadmap as the single cumulative backlog. It is deliberately not tied to a 48-hour sprint. Work should be pulled from the top in dependency order, verified, deployed, and then marked complete. New suggestions should be merged into the relevant workstream rather than creating parallel documents.</w:t>
      </w:r>
    </w:p>
    <w:tbl>
      <w:tblPr>
        <w:tblW w:type="auto" w:w="0"/>
        <w:jc w:val="center"/>
        <w:tblLayout w:type="autofit"/>
        <w:tblLook w:firstColumn="1" w:firstRow="1" w:lastColumn="0" w:lastRow="0" w:noHBand="0" w:noVBand="1" w:val="04A0"/>
      </w:tblPr>
      <w:tblGrid>
        <w:gridCol w:w="10166"/>
      </w:tblGrid>
      <w:tr>
        <w:trPr>
          <w:tblHeader w:val="true"/>
          <w:cantSplit/>
        </w:trPr>
        <w:tc>
          <w:tcPr>
            <w:tcW w:type="dxa" w:w="10166"/>
            <w:shd w:fill="FFF1EE"/>
            <w:tcMar>
              <w:top w:w="120" w:type="dxa"/>
              <w:start w:w="140" w:type="dxa"/>
              <w:bottom w:w="120" w:type="dxa"/>
              <w:end w:w="140" w:type="dxa"/>
            </w:tcMar>
            <w:tcBorders>
              <w:top w:val="single" w:sz="7" w:color="F26B5B"/>
              <w:bottom w:val="single" w:sz="7" w:color="F26B5B"/>
              <w:start w:val="single" w:sz="7" w:color="F26B5B"/>
              <w:end w:val="single" w:sz="7" w:color="F26B5B"/>
            </w:tcBorders>
          </w:tcPr>
          <w:p>
            <w:r>
              <w:rPr>
                <w:b/>
                <w:color w:val="C84F42"/>
                <w:sz w:val="21"/>
              </w:rPr>
              <w:t>Core rule</w:t>
              <w:br/>
            </w:r>
            <w:r>
              <w:rPr>
                <w:sz w:val="18"/>
              </w:rPr>
              <w:t>Do not add more health features simply because they are easy to build. First make the current accountability experience isolated, safe, reliable, observable, inexpensive and easy to operate.</w:t>
            </w:r>
          </w:p>
        </w:tc>
      </w:tr>
    </w:tbl>
    <w:p>
      <w:pPr>
        <w:spacing w:after="0"/>
      </w:pPr>
    </w:p>
    <w:p>
      <w:pPr>
        <w:pStyle w:val="Heading2"/>
      </w:pPr>
      <w:r>
        <w:t>Source key</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6283A"/>
          </w:tcPr>
          <w:p>
            <w:r>
              <w:rPr>
                <w:b/>
                <w:color w:val="FFFFFF"/>
              </w:rPr>
              <w:t>C</w:t>
            </w:r>
          </w:p>
        </w:tc>
        <w:tc>
          <w:tcPr>
            <w:tcW w:type="dxa" w:w="5083"/>
            <w:shd w:fill="16283A"/>
          </w:tcPr>
          <w:p>
            <w:r>
              <w:rPr>
                <w:b/>
                <w:color w:val="FFFFFF"/>
              </w:rPr>
              <w:t>Codex product review · 17 Sep 2026</w:t>
            </w:r>
          </w:p>
        </w:tc>
      </w:tr>
      <w:tr>
        <w:trPr>
          <w:cantSplit/>
        </w:trPr>
        <w:tc>
          <w:tcPr>
            <w:tcW w:type="dxa" w:w="5083"/>
          </w:tcPr>
          <w:p>
            <w:r>
              <w:t>U</w:t>
            </w:r>
          </w:p>
        </w:tc>
        <w:tc>
          <w:tcPr>
            <w:tcW w:type="dxa" w:w="5083"/>
          </w:tcPr>
          <w:p>
            <w:r>
              <w:t>UD / GrowthX guidance</w:t>
            </w:r>
          </w:p>
        </w:tc>
      </w:tr>
      <w:tr>
        <w:trPr>
          <w:cantSplit/>
        </w:trPr>
        <w:tc>
          <w:tcPr>
            <w:tcW w:type="dxa" w:w="5083"/>
          </w:tcPr>
          <w:p>
            <w:r>
              <w:t>P</w:t>
            </w:r>
          </w:p>
        </w:tc>
        <w:tc>
          <w:tcPr>
            <w:tcW w:type="dxa" w:w="5083"/>
          </w:tcPr>
          <w:p>
            <w:r>
              <w:t>Peer scaling call</w:t>
            </w:r>
          </w:p>
        </w:tc>
      </w:tr>
      <w:tr>
        <w:trPr>
          <w:cantSplit/>
        </w:trPr>
        <w:tc>
          <w:tcPr>
            <w:tcW w:type="dxa" w:w="5083"/>
          </w:tcPr>
          <w:p>
            <w:r>
              <w:t>B</w:t>
            </w:r>
          </w:p>
        </w:tc>
        <w:tc>
          <w:tcPr>
            <w:tcW w:type="dxa" w:w="5083"/>
          </w:tcPr>
          <w:p>
            <w:r>
              <w:t>Build Week product scope / current product contract</w:t>
            </w:r>
          </w:p>
        </w:tc>
      </w:tr>
      <w:tr>
        <w:trPr>
          <w:cantSplit/>
        </w:trPr>
        <w:tc>
          <w:tcPr>
            <w:tcW w:type="dxa" w:w="5083"/>
          </w:tcPr>
          <w:p>
            <w:r>
              <w:t>R</w:t>
            </w:r>
          </w:p>
        </w:tc>
        <w:tc>
          <w:tcPr>
            <w:tcW w:type="dxa" w:w="5083"/>
          </w:tcPr>
          <w:p>
            <w:r>
              <w:t>Earlier cumulative roadmap / synthesis</w:t>
            </w:r>
          </w:p>
        </w:tc>
      </w:tr>
    </w:tbl>
    <w:p>
      <w:pPr>
        <w:pStyle w:val="Heading1"/>
      </w:pPr>
      <w:r>
        <w:t>2. What changed after the Codex review</w:t>
      </w:r>
    </w:p>
    <w:p>
      <w:r>
        <w:t>The Codex review does not overturn the previous roadmap. It strengthens the highest-risk part of it and adds several controls that were missing. The most important additions are user isolation, machine/file sandboxing, fail-closed safety, complete deletion, delivery lifecycle tracking, independent alerting, safer release operations, and documentation consistency.</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6283A"/>
          </w:tcPr>
          <w:p>
            <w:r>
              <w:rPr>
                <w:b/>
                <w:color w:val="FFFFFF"/>
              </w:rPr>
              <w:t>Area</w:t>
            </w:r>
          </w:p>
        </w:tc>
        <w:tc>
          <w:tcPr>
            <w:tcW w:type="dxa" w:w="5083"/>
            <w:shd w:fill="16283A"/>
          </w:tcPr>
          <w:p>
            <w:r>
              <w:rPr>
                <w:b/>
                <w:color w:val="FFFFFF"/>
              </w:rPr>
              <w:t>Cumulative conclusion</w:t>
            </w:r>
          </w:p>
        </w:tc>
      </w:tr>
      <w:tr>
        <w:trPr>
          <w:cantSplit/>
        </w:trPr>
        <w:tc>
          <w:tcPr>
            <w:tcW w:type="dxa" w:w="5083"/>
            <w:tcMar>
              <w:top w:w="80" w:type="dxa"/>
              <w:start w:w="90" w:type="dxa"/>
              <w:bottom w:w="80" w:type="dxa"/>
              <w:end w:w="90" w:type="dxa"/>
            </w:tcMar>
          </w:tcPr>
          <w:p>
            <w:r>
              <w:t>New P0 controls</w:t>
            </w:r>
          </w:p>
        </w:tc>
        <w:tc>
          <w:tcPr>
            <w:tcW w:type="dxa" w:w="5083"/>
            <w:tcMar>
              <w:top w:w="80" w:type="dxa"/>
              <w:start w:w="90" w:type="dxa"/>
              <w:bottom w:w="80" w:type="dxa"/>
              <w:end w:w="90" w:type="dxa"/>
            </w:tcMar>
          </w:tcPr>
          <w:p>
            <w:r>
              <w:t>General file-access isolation; concurrent two-user separation testing; fail-closed safety; end-to-end deletion; permanent delivery state; alerts outside WhatsApp.</w:t>
            </w:r>
          </w:p>
        </w:tc>
      </w:tr>
      <w:tr>
        <w:trPr>
          <w:cantSplit/>
        </w:trPr>
        <w:tc>
          <w:tcPr>
            <w:tcW w:type="dxa" w:w="5083"/>
            <w:tcMar>
              <w:top w:w="80" w:type="dxa"/>
              <w:start w:w="90" w:type="dxa"/>
              <w:bottom w:w="80" w:type="dxa"/>
              <w:end w:w="90" w:type="dxa"/>
            </w:tcMar>
          </w:tcPr>
          <w:p>
            <w:r>
              <w:t>P0 items reinforced</w:t>
            </w:r>
          </w:p>
        </w:tc>
        <w:tc>
          <w:tcPr>
            <w:tcW w:type="dxa" w:w="5083"/>
            <w:tcMar>
              <w:top w:w="80" w:type="dxa"/>
              <w:start w:w="90" w:type="dxa"/>
              <w:bottom w:w="80" w:type="dxa"/>
              <w:end w:w="90" w:type="dxa"/>
            </w:tcMar>
          </w:tcPr>
          <w:p>
            <w:r>
              <w:t>Always-on hosting; persistence/recovery; WhatsApp reliability; operational observability.</w:t>
            </w:r>
          </w:p>
        </w:tc>
      </w:tr>
      <w:tr>
        <w:trPr>
          <w:cantSplit/>
        </w:trPr>
        <w:tc>
          <w:tcPr>
            <w:tcW w:type="dxa" w:w="5083"/>
            <w:tcMar>
              <w:top w:w="80" w:type="dxa"/>
              <w:start w:w="90" w:type="dxa"/>
              <w:bottom w:w="80" w:type="dxa"/>
              <w:end w:w="90" w:type="dxa"/>
            </w:tcMar>
          </w:tcPr>
          <w:p>
            <w:r>
              <w:t>P1 product refinements</w:t>
            </w:r>
          </w:p>
        </w:tc>
        <w:tc>
          <w:tcPr>
            <w:tcW w:type="dxa" w:w="5083"/>
            <w:tcMar>
              <w:top w:w="80" w:type="dxa"/>
              <w:start w:w="90" w:type="dxa"/>
              <w:bottom w:w="80" w:type="dxa"/>
              <w:end w:w="90" w:type="dxa"/>
            </w:tcMar>
          </w:tcPr>
          <w:p>
            <w:r>
              <w:t>Shorter onboarding; immediate logging; calorie setup optional; one onboarding contract; calorie-safety evidence; operator/admin separation; traffic limits; preview + CI; legal/privacy review.</w:t>
            </w:r>
          </w:p>
        </w:tc>
      </w:tr>
      <w:tr>
        <w:trPr>
          <w:cantSplit/>
        </w:trPr>
        <w:tc>
          <w:tcPr>
            <w:tcW w:type="dxa" w:w="5083"/>
            <w:tcMar>
              <w:top w:w="80" w:type="dxa"/>
              <w:start w:w="90" w:type="dxa"/>
              <w:bottom w:w="80" w:type="dxa"/>
              <w:end w:w="90" w:type="dxa"/>
            </w:tcMar>
          </w:tcPr>
          <w:p>
            <w:r>
              <w:t>P2 additions</w:t>
            </w:r>
          </w:p>
        </w:tc>
        <w:tc>
          <w:tcPr>
            <w:tcW w:type="dxa" w:w="5083"/>
            <w:tcMar>
              <w:top w:w="80" w:type="dxa"/>
              <w:start w:w="90" w:type="dxa"/>
              <w:bottom w:w="80" w:type="dxa"/>
              <w:end w:w="90" w:type="dxa"/>
            </w:tcMar>
          </w:tcPr>
          <w:p>
            <w:r>
              <w:t>Website privacy/performance hardening; analytics integrity; DB aggregation; prompt/safety-file cleanup; PDF boundary; restore drill; log retention; browser accessibility/performance testing.</w:t>
            </w:r>
          </w:p>
        </w:tc>
      </w:tr>
      <w:tr>
        <w:trPr>
          <w:cantSplit/>
        </w:trPr>
        <w:tc>
          <w:tcPr>
            <w:tcW w:type="dxa" w:w="5083"/>
            <w:tcMar>
              <w:top w:w="80" w:type="dxa"/>
              <w:start w:w="90" w:type="dxa"/>
              <w:bottom w:w="80" w:type="dxa"/>
              <w:end w:w="90" w:type="dxa"/>
            </w:tcMar>
          </w:tcPr>
          <w:p>
            <w:r>
              <w:t>P3 maintenance additions</w:t>
            </w:r>
          </w:p>
        </w:tc>
        <w:tc>
          <w:tcPr>
            <w:tcW w:type="dxa" w:w="5083"/>
            <w:tcMar>
              <w:top w:w="80" w:type="dxa"/>
              <w:start w:w="90" w:type="dxa"/>
              <w:bottom w:w="80" w:type="dxa"/>
              <w:end w:w="90" w:type="dxa"/>
            </w:tcMar>
          </w:tcPr>
          <w:p>
            <w:r>
              <w:t>Hermes patch count; onboarding-doc conflicts; archive design experiments; identifier naming; dead-code cleanup; dependency upgrades; Vercel CLI; session-by-session progress records.</w:t>
            </w:r>
          </w:p>
        </w:tc>
      </w:tr>
    </w:tbl>
    <w:p>
      <w:pPr>
        <w:pStyle w:val="Heading2"/>
      </w:pPr>
      <w:r>
        <w:t>Priority definitions</w:t>
      </w:r>
    </w:p>
    <w:p>
      <w:pPr>
        <w:spacing w:after="60"/>
      </w:pPr>
      <w:r>
        <w:rPr>
          <w:b/>
          <w:color w:val="C53030"/>
        </w:rPr>
        <w:t xml:space="preserve">[P0] </w:t>
      </w:r>
      <w:r>
        <w:rPr>
          <w:b/>
        </w:rPr>
        <w:t>Blocker / serious privacy, safety, data-isolation or delivery risk. Complete before meaningfully expanding testing.</w:t>
      </w:r>
    </w:p>
    <w:p>
      <w:pPr>
        <w:spacing w:after="60"/>
      </w:pPr>
      <w:r>
        <w:rPr>
          <w:b/>
          <w:color w:val="C84F42"/>
        </w:rPr>
        <w:t xml:space="preserve">[P1] </w:t>
      </w:r>
      <w:r>
        <w:rPr>
          <w:b/>
        </w:rPr>
        <w:t>Next operating layer. Improves conversion, trust, cost, maintainability and safe beta operations.</w:t>
      </w:r>
    </w:p>
    <w:p>
      <w:pPr>
        <w:spacing w:after="60"/>
      </w:pPr>
      <w:r>
        <w:rPr>
          <w:b/>
          <w:color w:val="2B6CB0"/>
        </w:rPr>
        <w:t xml:space="preserve">[P2] </w:t>
      </w:r>
      <w:r>
        <w:rPr>
          <w:b/>
        </w:rPr>
        <w:t>Performance and quality. Optimise after the foundation is stable and measurable.</w:t>
      </w:r>
    </w:p>
    <w:p>
      <w:pPr>
        <w:spacing w:after="60"/>
      </w:pPr>
      <w:r>
        <w:rPr>
          <w:b/>
          <w:color w:val="4A5A68"/>
        </w:rPr>
        <w:t xml:space="preserve">[P3] </w:t>
      </w:r>
      <w:r>
        <w:rPr>
          <w:b/>
        </w:rPr>
        <w:t>Maintenance, deeper personalisation and expansion. Valuable, but not allowed to distract from unresolved P0/P1 work.</w:t>
      </w:r>
    </w:p>
    <w:p>
      <w:pPr>
        <w:pStyle w:val="Heading1"/>
      </w:pPr>
      <w:r>
        <w:t>3. Recommended dependency order</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6283A"/>
          </w:tcPr>
          <w:p>
            <w:r>
              <w:rPr>
                <w:b/>
                <w:color w:val="FFFFFF"/>
              </w:rPr>
              <w:t>Order</w:t>
            </w:r>
          </w:p>
        </w:tc>
        <w:tc>
          <w:tcPr>
            <w:tcW w:type="dxa" w:w="3389"/>
            <w:shd w:fill="16283A"/>
          </w:tcPr>
          <w:p>
            <w:r>
              <w:rPr>
                <w:b/>
                <w:color w:val="FFFFFF"/>
              </w:rPr>
              <w:t>Workstream</w:t>
            </w:r>
          </w:p>
        </w:tc>
        <w:tc>
          <w:tcPr>
            <w:tcW w:type="dxa" w:w="3389"/>
            <w:shd w:fill="16283A"/>
          </w:tcPr>
          <w:p>
            <w:r>
              <w:rPr>
                <w:b/>
                <w:color w:val="FFFFFF"/>
              </w:rPr>
              <w:t>What it means</w:t>
            </w:r>
          </w:p>
        </w:tc>
      </w:tr>
      <w:tr>
        <w:trPr>
          <w:cantSplit/>
        </w:trPr>
        <w:tc>
          <w:tcPr>
            <w:tcW w:type="dxa" w:w="3389"/>
            <w:tcMar>
              <w:top w:w="80" w:type="dxa"/>
              <w:start w:w="90" w:type="dxa"/>
              <w:bottom w:w="80" w:type="dxa"/>
              <w:end w:w="90" w:type="dxa"/>
            </w:tcMar>
          </w:tcPr>
          <w:p>
            <w:r>
              <w:t>0</w:t>
            </w:r>
          </w:p>
        </w:tc>
        <w:tc>
          <w:tcPr>
            <w:tcW w:type="dxa" w:w="3389"/>
            <w:tcMar>
              <w:top w:w="80" w:type="dxa"/>
              <w:start w:w="90" w:type="dxa"/>
              <w:bottom w:w="80" w:type="dxa"/>
              <w:end w:w="90" w:type="dxa"/>
            </w:tcMar>
          </w:tcPr>
          <w:p>
            <w:r>
              <w:t>Establish the truth</w:t>
            </w:r>
          </w:p>
        </w:tc>
        <w:tc>
          <w:tcPr>
            <w:tcW w:type="dxa" w:w="3389"/>
            <w:tcMar>
              <w:top w:w="80" w:type="dxa"/>
              <w:start w:w="90" w:type="dxa"/>
              <w:bottom w:w="80" w:type="dxa"/>
              <w:end w:w="90" w:type="dxa"/>
            </w:tcMar>
          </w:tcPr>
          <w:p>
            <w:r>
              <w:t>Inventory what is actually live today: runtime, hosting, WhatsApp gateway, storage, safety gate, secrets, file permissions, admin routes and analytics.</w:t>
            </w:r>
          </w:p>
        </w:tc>
      </w:tr>
      <w:tr>
        <w:trPr>
          <w:cantSplit/>
        </w:trPr>
        <w:tc>
          <w:tcPr>
            <w:tcW w:type="dxa" w:w="3389"/>
            <w:tcMar>
              <w:top w:w="80" w:type="dxa"/>
              <w:start w:w="90" w:type="dxa"/>
              <w:bottom w:w="80" w:type="dxa"/>
              <w:end w:w="90" w:type="dxa"/>
            </w:tcMar>
          </w:tcPr>
          <w:p>
            <w:r>
              <w:t>1</w:t>
            </w:r>
          </w:p>
        </w:tc>
        <w:tc>
          <w:tcPr>
            <w:tcW w:type="dxa" w:w="3389"/>
            <w:tcMar>
              <w:top w:w="80" w:type="dxa"/>
              <w:start w:w="90" w:type="dxa"/>
              <w:bottom w:w="80" w:type="dxa"/>
              <w:end w:w="90" w:type="dxa"/>
            </w:tcMar>
          </w:tcPr>
          <w:p>
            <w:r>
              <w:t>Contain the blast radius</w:t>
            </w:r>
          </w:p>
        </w:tc>
        <w:tc>
          <w:tcPr>
            <w:tcW w:type="dxa" w:w="3389"/>
            <w:tcMar>
              <w:top w:w="80" w:type="dxa"/>
              <w:start w:w="90" w:type="dxa"/>
              <w:bottom w:w="80" w:type="dxa"/>
              <w:end w:w="90" w:type="dxa"/>
            </w:tcMar>
          </w:tcPr>
          <w:p>
            <w:r>
              <w:t>Remove general file access, prove two-user isolation, make safety fail closed.</w:t>
            </w:r>
          </w:p>
        </w:tc>
      </w:tr>
      <w:tr>
        <w:trPr>
          <w:cantSplit/>
        </w:trPr>
        <w:tc>
          <w:tcPr>
            <w:tcW w:type="dxa" w:w="3389"/>
            <w:tcMar>
              <w:top w:w="80" w:type="dxa"/>
              <w:start w:w="90" w:type="dxa"/>
              <w:bottom w:w="80" w:type="dxa"/>
              <w:end w:w="90" w:type="dxa"/>
            </w:tcMar>
          </w:tcPr>
          <w:p>
            <w:r>
              <w:t>2</w:t>
            </w:r>
          </w:p>
        </w:tc>
        <w:tc>
          <w:tcPr>
            <w:tcW w:type="dxa" w:w="3389"/>
            <w:tcMar>
              <w:top w:w="80" w:type="dxa"/>
              <w:start w:w="90" w:type="dxa"/>
              <w:bottom w:w="80" w:type="dxa"/>
              <w:end w:w="90" w:type="dxa"/>
            </w:tcMar>
          </w:tcPr>
          <w:p>
            <w:r>
              <w:t>Make it stay up</w:t>
            </w:r>
          </w:p>
        </w:tc>
        <w:tc>
          <w:tcPr>
            <w:tcW w:type="dxa" w:w="3389"/>
            <w:tcMar>
              <w:top w:w="80" w:type="dxa"/>
              <w:start w:w="90" w:type="dxa"/>
              <w:bottom w:w="80" w:type="dxa"/>
              <w:end w:w="90" w:type="dxa"/>
            </w:tcMar>
          </w:tcPr>
          <w:p>
            <w:r>
              <w:t>Always-on hosting, persistence, restore, official WhatsApp path, queue/dedupe/per-user ordering.</w:t>
            </w:r>
          </w:p>
        </w:tc>
      </w:tr>
      <w:tr>
        <w:trPr>
          <w:cantSplit/>
        </w:trPr>
        <w:tc>
          <w:tcPr>
            <w:tcW w:type="dxa" w:w="3389"/>
            <w:tcMar>
              <w:top w:w="80" w:type="dxa"/>
              <w:start w:w="90" w:type="dxa"/>
              <w:bottom w:w="80" w:type="dxa"/>
              <w:end w:w="90" w:type="dxa"/>
            </w:tcMar>
          </w:tcPr>
          <w:p>
            <w:r>
              <w:t>3</w:t>
            </w:r>
          </w:p>
        </w:tc>
        <w:tc>
          <w:tcPr>
            <w:tcW w:type="dxa" w:w="3389"/>
            <w:tcMar>
              <w:top w:w="80" w:type="dxa"/>
              <w:start w:w="90" w:type="dxa"/>
              <w:bottom w:w="80" w:type="dxa"/>
              <w:end w:w="90" w:type="dxa"/>
            </w:tcMar>
          </w:tcPr>
          <w:p>
            <w:r>
              <w:t>Make failure visible and recoverable</w:t>
            </w:r>
          </w:p>
        </w:tc>
        <w:tc>
          <w:tcPr>
            <w:tcW w:type="dxa" w:w="3389"/>
            <w:tcMar>
              <w:top w:w="80" w:type="dxa"/>
              <w:start w:w="90" w:type="dxa"/>
              <w:bottom w:w="80" w:type="dxa"/>
              <w:end w:w="90" w:type="dxa"/>
            </w:tcMar>
          </w:tcPr>
          <w:p>
            <w:r>
              <w:t>Deletion workflow, delivery lifecycle records, external alerts, failure taxonomy.</w:t>
            </w:r>
          </w:p>
        </w:tc>
      </w:tr>
      <w:tr>
        <w:trPr>
          <w:cantSplit/>
        </w:trPr>
        <w:tc>
          <w:tcPr>
            <w:tcW w:type="dxa" w:w="3389"/>
            <w:tcMar>
              <w:top w:w="80" w:type="dxa"/>
              <w:start w:w="90" w:type="dxa"/>
              <w:bottom w:w="80" w:type="dxa"/>
              <w:end w:w="90" w:type="dxa"/>
            </w:tcMar>
          </w:tcPr>
          <w:p>
            <w:r>
              <w:t>4</w:t>
            </w:r>
          </w:p>
        </w:tc>
        <w:tc>
          <w:tcPr>
            <w:tcW w:type="dxa" w:w="3389"/>
            <w:tcMar>
              <w:top w:w="80" w:type="dxa"/>
              <w:start w:w="90" w:type="dxa"/>
              <w:bottom w:w="80" w:type="dxa"/>
              <w:end w:w="90" w:type="dxa"/>
            </w:tcMar>
          </w:tcPr>
          <w:p>
            <w:r>
              <w:t>Measure before optimising</w:t>
            </w:r>
          </w:p>
        </w:tc>
        <w:tc>
          <w:tcPr>
            <w:tcW w:type="dxa" w:w="3389"/>
            <w:tcMar>
              <w:top w:w="80" w:type="dxa"/>
              <w:start w:w="90" w:type="dxa"/>
              <w:bottom w:w="80" w:type="dxa"/>
              <w:end w:w="90" w:type="dxa"/>
            </w:tcMar>
          </w:tcPr>
          <w:p>
            <w:r>
              <w:t>Latency, tokens, model cost, WhatsApp sends, failures, fallback use, activation.</w:t>
            </w:r>
          </w:p>
        </w:tc>
      </w:tr>
      <w:tr>
        <w:trPr>
          <w:cantSplit/>
        </w:trPr>
        <w:tc>
          <w:tcPr>
            <w:tcW w:type="dxa" w:w="3389"/>
            <w:tcMar>
              <w:top w:w="80" w:type="dxa"/>
              <w:start w:w="90" w:type="dxa"/>
              <w:bottom w:w="80" w:type="dxa"/>
              <w:end w:w="90" w:type="dxa"/>
            </w:tcMar>
          </w:tcPr>
          <w:p>
            <w:r>
              <w:t>5</w:t>
            </w:r>
          </w:p>
        </w:tc>
        <w:tc>
          <w:tcPr>
            <w:tcW w:type="dxa" w:w="3389"/>
            <w:tcMar>
              <w:top w:w="80" w:type="dxa"/>
              <w:start w:w="90" w:type="dxa"/>
              <w:bottom w:w="80" w:type="dxa"/>
              <w:end w:w="90" w:type="dxa"/>
            </w:tcMar>
          </w:tcPr>
          <w:p>
            <w:r>
              <w:t>Reduce cost without losing quality</w:t>
            </w:r>
          </w:p>
        </w:tc>
        <w:tc>
          <w:tcPr>
            <w:tcW w:type="dxa" w:w="3389"/>
            <w:tcMar>
              <w:top w:w="80" w:type="dxa"/>
              <w:start w:w="90" w:type="dxa"/>
              <w:bottom w:w="80" w:type="dxa"/>
              <w:end w:w="90" w:type="dxa"/>
            </w:tcMar>
          </w:tcPr>
          <w:p>
            <w:r>
              <w:t>Trim context, structure memory, route models by task, remove unnecessary LLM calls.</w:t>
            </w:r>
          </w:p>
        </w:tc>
      </w:tr>
      <w:tr>
        <w:trPr>
          <w:cantSplit/>
        </w:trPr>
        <w:tc>
          <w:tcPr>
            <w:tcW w:type="dxa" w:w="3389"/>
            <w:tcMar>
              <w:top w:w="80" w:type="dxa"/>
              <w:start w:w="90" w:type="dxa"/>
              <w:bottom w:w="80" w:type="dxa"/>
              <w:end w:w="90" w:type="dxa"/>
            </w:tcMar>
          </w:tcPr>
          <w:p>
            <w:r>
              <w:t>6</w:t>
            </w:r>
          </w:p>
        </w:tc>
        <w:tc>
          <w:tcPr>
            <w:tcW w:type="dxa" w:w="3389"/>
            <w:tcMar>
              <w:top w:w="80" w:type="dxa"/>
              <w:start w:w="90" w:type="dxa"/>
              <w:bottom w:w="80" w:type="dxa"/>
              <w:end w:w="90" w:type="dxa"/>
            </w:tcMar>
          </w:tcPr>
          <w:p>
            <w:r>
              <w:t>Simplify the user experience</w:t>
            </w:r>
          </w:p>
        </w:tc>
        <w:tc>
          <w:tcPr>
            <w:tcW w:type="dxa" w:w="3389"/>
            <w:tcMar>
              <w:top w:w="80" w:type="dxa"/>
              <w:start w:w="90" w:type="dxa"/>
              <w:bottom w:w="80" w:type="dxa"/>
              <w:end w:w="90" w:type="dxa"/>
            </w:tcMar>
          </w:tcPr>
          <w:p>
            <w:r>
              <w:t>Short onboarding, log immediately, optional calories, one onboarding contract, calorie-safety evidence.</w:t>
            </w:r>
          </w:p>
        </w:tc>
      </w:tr>
      <w:tr>
        <w:trPr>
          <w:cantSplit/>
        </w:trPr>
        <w:tc>
          <w:tcPr>
            <w:tcW w:type="dxa" w:w="3389"/>
            <w:tcMar>
              <w:top w:w="80" w:type="dxa"/>
              <w:start w:w="90" w:type="dxa"/>
              <w:bottom w:w="80" w:type="dxa"/>
              <w:end w:w="90" w:type="dxa"/>
            </w:tcMar>
          </w:tcPr>
          <w:p>
            <w:r>
              <w:t>7</w:t>
            </w:r>
          </w:p>
        </w:tc>
        <w:tc>
          <w:tcPr>
            <w:tcW w:type="dxa" w:w="3389"/>
            <w:tcMar>
              <w:top w:w="80" w:type="dxa"/>
              <w:start w:w="90" w:type="dxa"/>
              <w:bottom w:w="80" w:type="dxa"/>
              <w:end w:w="90" w:type="dxa"/>
            </w:tcMar>
          </w:tcPr>
          <w:p>
            <w:r>
              <w:t>Harden beta operations</w:t>
            </w:r>
          </w:p>
        </w:tc>
        <w:tc>
          <w:tcPr>
            <w:tcW w:type="dxa" w:w="3389"/>
            <w:tcMar>
              <w:top w:w="80" w:type="dxa"/>
              <w:start w:w="90" w:type="dxa"/>
              <w:bottom w:w="80" w:type="dxa"/>
              <w:end w:w="90" w:type="dxa"/>
            </w:tcMar>
          </w:tcPr>
          <w:p>
            <w:r>
              <w:t>Admin separation, rate limits, preview environment, CI/release checks, privacy/legal review.</w:t>
            </w:r>
          </w:p>
        </w:tc>
      </w:tr>
      <w:tr>
        <w:trPr>
          <w:cantSplit/>
        </w:trPr>
        <w:tc>
          <w:tcPr>
            <w:tcW w:type="dxa" w:w="3389"/>
            <w:tcMar>
              <w:top w:w="80" w:type="dxa"/>
              <w:start w:w="90" w:type="dxa"/>
              <w:bottom w:w="80" w:type="dxa"/>
              <w:end w:w="90" w:type="dxa"/>
            </w:tcMar>
          </w:tcPr>
          <w:p>
            <w:r>
              <w:t>8</w:t>
            </w:r>
          </w:p>
        </w:tc>
        <w:tc>
          <w:tcPr>
            <w:tcW w:type="dxa" w:w="3389"/>
            <w:tcMar>
              <w:top w:w="80" w:type="dxa"/>
              <w:start w:w="90" w:type="dxa"/>
              <w:bottom w:w="80" w:type="dxa"/>
              <w:end w:w="90" w:type="dxa"/>
            </w:tcMar>
          </w:tcPr>
          <w:p>
            <w:r>
              <w:t>Optimise web/data/analytics</w:t>
            </w:r>
          </w:p>
        </w:tc>
        <w:tc>
          <w:tcPr>
            <w:tcW w:type="dxa" w:w="3389"/>
            <w:tcMar>
              <w:top w:w="80" w:type="dxa"/>
              <w:start w:w="90" w:type="dxa"/>
              <w:bottom w:w="80" w:type="dxa"/>
              <w:end w:w="90" w:type="dxa"/>
            </w:tcMar>
          </w:tcPr>
          <w:p>
            <w:r>
              <w:t>Landing performance/privacy, analytics integrity, aggregates, browser testing, log retention.</w:t>
            </w:r>
          </w:p>
        </w:tc>
      </w:tr>
      <w:tr>
        <w:trPr>
          <w:cantSplit/>
        </w:trPr>
        <w:tc>
          <w:tcPr>
            <w:tcW w:type="dxa" w:w="3389"/>
            <w:tcMar>
              <w:top w:w="80" w:type="dxa"/>
              <w:start w:w="90" w:type="dxa"/>
              <w:bottom w:w="80" w:type="dxa"/>
              <w:end w:w="90" w:type="dxa"/>
            </w:tcMar>
          </w:tcPr>
          <w:p>
            <w:r>
              <w:t>9</w:t>
            </w:r>
          </w:p>
        </w:tc>
        <w:tc>
          <w:tcPr>
            <w:tcW w:type="dxa" w:w="3389"/>
            <w:tcMar>
              <w:top w:w="80" w:type="dxa"/>
              <w:start w:w="90" w:type="dxa"/>
              <w:bottom w:w="80" w:type="dxa"/>
              <w:end w:w="90" w:type="dxa"/>
            </w:tcMar>
          </w:tcPr>
          <w:p>
            <w:r>
              <w:t>Maintain and expand carefully</w:t>
            </w:r>
          </w:p>
        </w:tc>
        <w:tc>
          <w:tcPr>
            <w:tcW w:type="dxa" w:w="3389"/>
            <w:tcMar>
              <w:top w:w="80" w:type="dxa"/>
              <w:start w:w="90" w:type="dxa"/>
              <w:bottom w:w="80" w:type="dxa"/>
              <w:end w:w="90" w:type="dxa"/>
            </w:tcMar>
          </w:tcPr>
          <w:p>
            <w:r>
              <w:t>Docs/code cleanup, dependency upgrades, behavioural personalisation, weekly intelligence, integrations and monetisation.</w:t>
            </w:r>
          </w:p>
        </w:tc>
      </w:tr>
    </w:tbl>
    <w:p>
      <w:pPr>
        <w:pStyle w:val="Heading1"/>
      </w:pPr>
      <w:r>
        <w:t>4. Cumulative detailed backlog</w:t>
      </w:r>
    </w:p>
    <w:p>
      <w:r>
        <w:t>Each item below is written as a work package with a clear completion test. Where sources overlap, they are deliberately merged rather than repeated.</w:t>
      </w:r>
    </w:p>
    <w:p>
      <w:pPr>
        <w:pStyle w:val="Heading2"/>
      </w:pPr>
      <w:r>
        <w:t>P0 — before meaningfully expanding testing</w:t>
      </w:r>
    </w:p>
    <w:p>
      <w:pPr>
        <w:pStyle w:val="RoadmapTask"/>
      </w:pPr>
      <w:r>
        <w:rPr>
          <w:b/>
        </w:rPr>
        <w:t>T00. Create a current-state architecture truth sheet</w:t>
      </w:r>
    </w:p>
    <w:p>
      <w:pPr>
        <w:spacing w:after="60"/>
      </w:pPr>
      <w:r>
        <w:rPr>
          <w:b/>
          <w:color w:val="C53030"/>
        </w:rPr>
        <w:t xml:space="preserve">[P0] </w:t>
      </w:r>
      <w:r>
        <w:rPr>
          <w:b/>
        </w:rPr>
        <w:t>Conflicting historical documents make it unsafe to assume where TED currently runs or what is already protected.</w:t>
      </w:r>
      <w:r>
        <w:rPr>
          <w:color w:val="4A5A68"/>
          <w:sz w:val="16"/>
        </w:rPr>
        <w:t xml:space="preserve">   ·   Source: C + R</w:t>
      </w:r>
    </w:p>
    <w:p>
      <w:pPr>
        <w:pStyle w:val="ListBullet"/>
        <w:spacing w:after="28"/>
      </w:pPr>
      <w:r>
        <w:t>Inventory the live WhatsApp path from inbound message to reply.</w:t>
      </w:r>
    </w:p>
    <w:p>
      <w:pPr>
        <w:pStyle w:val="ListBullet"/>
        <w:spacing w:after="28"/>
      </w:pPr>
      <w:r>
        <w:t>Confirm whether the active Hermes runtime is local, cloud-hosted, or split across both.</w:t>
      </w:r>
    </w:p>
    <w:p>
      <w:pPr>
        <w:pStyle w:val="ListBullet"/>
        <w:spacing w:after="28"/>
      </w:pPr>
      <w:r>
        <w:t>List every store that contains user data: database, Hermes files/folders, chat history, media, queues, logs, analytics and delivery records.</w:t>
      </w:r>
    </w:p>
    <w:p>
      <w:pPr>
        <w:pStyle w:val="ListBullet"/>
        <w:spacing w:after="28"/>
      </w:pPr>
      <w:r>
        <w:t>List every privileged/admin endpoint, secret and repair tool.</w:t>
      </w:r>
    </w:p>
    <w:p>
      <w:pPr>
        <w:pStyle w:val="ListBullet"/>
        <w:spacing w:after="28"/>
      </w:pPr>
      <w:r>
        <w:t>Mark each existing document as current, historical, or unknown.</w:t>
      </w:r>
    </w:p>
    <w:p>
      <w:pPr>
        <w:pStyle w:val="SmallNote"/>
      </w:pPr>
      <w:r>
        <w:rPr>
          <w:b/>
        </w:rPr>
        <w:t xml:space="preserve">Definition of done: </w:t>
      </w:r>
      <w:r>
        <w:t>One one-page architecture map and data-flow diagram matches a live end-to-end test and becomes the source of truth.</w:t>
      </w:r>
    </w:p>
    <w:p>
      <w:pPr>
        <w:pStyle w:val="RoadmapTask"/>
      </w:pPr>
      <w:r>
        <w:rPr>
          <w:b/>
        </w:rPr>
        <w:t>T01. Remove general machine/file access from WhatsApp users</w:t>
      </w:r>
    </w:p>
    <w:p>
      <w:pPr>
        <w:spacing w:after="60"/>
      </w:pPr>
      <w:r>
        <w:rPr>
          <w:b/>
          <w:color w:val="C53030"/>
        </w:rPr>
        <w:t xml:space="preserve">[P0] </w:t>
      </w:r>
      <w:r>
        <w:rPr>
          <w:b/>
        </w:rPr>
        <w:t>A chat user must never be able to reach unrelated files or machine resources through the agent.</w:t>
      </w:r>
      <w:r>
        <w:rPr>
          <w:color w:val="4A5A68"/>
          <w:sz w:val="16"/>
        </w:rPr>
        <w:t xml:space="preserve">   ·   Source: C</w:t>
      </w:r>
    </w:p>
    <w:p>
      <w:pPr>
        <w:pStyle w:val="ListBullet"/>
        <w:spacing w:after="28"/>
      </w:pPr>
      <w:r>
        <w:t>Run Hermes/TED with a dedicated low-privilege OS/service account or isolated container.</w:t>
      </w:r>
    </w:p>
    <w:p>
      <w:pPr>
        <w:pStyle w:val="ListBullet"/>
        <w:spacing w:after="28"/>
      </w:pPr>
      <w:r>
        <w:t>Allowlist only the directories and tools TED actually needs.</w:t>
      </w:r>
    </w:p>
    <w:p>
      <w:pPr>
        <w:pStyle w:val="ListBullet"/>
        <w:spacing w:after="28"/>
      </w:pPr>
      <w:r>
        <w:t>Disable arbitrary shell/file browsing for normal WhatsApp requests.</w:t>
      </w:r>
    </w:p>
    <w:p>
      <w:pPr>
        <w:pStyle w:val="ListBullet"/>
        <w:spacing w:after="28"/>
      </w:pPr>
      <w:r>
        <w:t>Add adversarial tests for path traversal, unrelated file search, write/delete attempts and prompt-injected file requests.</w:t>
      </w:r>
    </w:p>
    <w:p>
      <w:pPr>
        <w:pStyle w:val="SmallNote"/>
      </w:pPr>
      <w:r>
        <w:rPr>
          <w:b/>
        </w:rPr>
        <w:t xml:space="preserve">Definition of done: </w:t>
      </w:r>
      <w:r>
        <w:t>A WhatsApp user cannot read, search, modify or delete any file outside that user’s explicitly permitted TED data area, and the tests fail if that boundary regresses.</w:t>
      </w:r>
    </w:p>
    <w:p>
      <w:pPr>
        <w:pStyle w:val="SmallNote"/>
      </w:pPr>
      <w:r>
        <w:rPr>
          <w:b/>
        </w:rPr>
        <w:t xml:space="preserve">Depends on: </w:t>
      </w:r>
      <w:r>
        <w:t>T00</w:t>
      </w:r>
    </w:p>
    <w:p>
      <w:pPr>
        <w:pStyle w:val="RoadmapTask"/>
      </w:pPr>
      <w:r>
        <w:rPr>
          <w:b/>
        </w:rPr>
        <w:t>T02. Prove two-user separation under concurrency</w:t>
      </w:r>
    </w:p>
    <w:p>
      <w:pPr>
        <w:spacing w:after="60"/>
      </w:pPr>
      <w:r>
        <w:rPr>
          <w:b/>
          <w:color w:val="C53030"/>
        </w:rPr>
        <w:t xml:space="preserve">[P0] </w:t>
      </w:r>
      <w:r>
        <w:rPr>
          <w:b/>
        </w:rPr>
        <w:t>Cross-user leakage is a critical privacy failure for a health-accountability product.</w:t>
      </w:r>
      <w:r>
        <w:rPr>
          <w:color w:val="4A5A68"/>
          <w:sz w:val="16"/>
        </w:rPr>
        <w:t xml:space="preserve">   ·   Source: C + B</w:t>
      </w:r>
    </w:p>
    <w:p>
      <w:pPr>
        <w:pStyle w:val="ListBullet"/>
        <w:spacing w:after="28"/>
      </w:pPr>
      <w:r>
        <w:t>Create two test users with deliberately conflicting goals, meals, reminder times and preferences.</w:t>
      </w:r>
    </w:p>
    <w:p>
      <w:pPr>
        <w:pStyle w:val="ListBullet"/>
        <w:spacing w:after="28"/>
      </w:pPr>
      <w:r>
        <w:t>Run messages at the same time, including short replies such as “done”, corrections, reminders and summaries.</w:t>
      </w:r>
    </w:p>
    <w:p>
      <w:pPr>
        <w:pStyle w:val="ListBullet"/>
        <w:spacing w:after="28"/>
      </w:pPr>
      <w:r>
        <w:t>Test deletion for one user while the other remains active.</w:t>
      </w:r>
    </w:p>
    <w:p>
      <w:pPr>
        <w:pStyle w:val="ListBullet"/>
        <w:spacing w:after="28"/>
      </w:pPr>
      <w:r>
        <w:t>Assert that user-scoped memory, queue state, media, logs and summaries never cross.</w:t>
      </w:r>
    </w:p>
    <w:p>
      <w:pPr>
        <w:pStyle w:val="SmallNote"/>
      </w:pPr>
      <w:r>
        <w:rPr>
          <w:b/>
        </w:rPr>
        <w:t xml:space="preserve">Definition of done: </w:t>
      </w:r>
      <w:r>
        <w:t>Automated and manual concurrent tests show zero cross-user state or content leakage across all supported flows.</w:t>
      </w:r>
    </w:p>
    <w:p>
      <w:pPr>
        <w:pStyle w:val="SmallNote"/>
      </w:pPr>
      <w:r>
        <w:rPr>
          <w:b/>
        </w:rPr>
        <w:t xml:space="preserve">Depends on: </w:t>
      </w:r>
      <w:r>
        <w:t>T00 + T01</w:t>
      </w:r>
    </w:p>
    <w:p>
      <w:pPr>
        <w:pStyle w:val="RoadmapTask"/>
      </w:pPr>
      <w:r>
        <w:rPr>
          <w:b/>
        </w:rPr>
        <w:t>T03. Make safety fail closed</w:t>
      </w:r>
    </w:p>
    <w:p>
      <w:pPr>
        <w:spacing w:after="60"/>
      </w:pPr>
      <w:r>
        <w:rPr>
          <w:b/>
          <w:color w:val="C53030"/>
        </w:rPr>
        <w:t xml:space="preserve">[P0] </w:t>
      </w:r>
      <w:r>
        <w:rPr>
          <w:b/>
        </w:rPr>
        <w:t>If safety rules fail to load or validate, TED must not silently continue without them.</w:t>
      </w:r>
      <w:r>
        <w:rPr>
          <w:color w:val="4A5A68"/>
          <w:sz w:val="16"/>
        </w:rPr>
        <w:t xml:space="preserve">   ·   Source: C + B</w:t>
      </w:r>
    </w:p>
    <w:p>
      <w:pPr>
        <w:pStyle w:val="ListBullet"/>
        <w:spacing w:after="28"/>
      </w:pPr>
      <w:r>
        <w:t>Identify all safety-policy files and runtime checks.</w:t>
      </w:r>
    </w:p>
    <w:p>
      <w:pPr>
        <w:pStyle w:val="ListBullet"/>
        <w:spacing w:after="28"/>
      </w:pPr>
      <w:r>
        <w:t>Make startup or request handling refuse unsafe operation when required safety assets are missing, malformed or stale.</w:t>
      </w:r>
    </w:p>
    <w:p>
      <w:pPr>
        <w:pStyle w:val="ListBullet"/>
        <w:spacing w:after="28"/>
      </w:pPr>
      <w:r>
        <w:t>Add explicit tests for missing safety file, parse failure and invalid configuration.</w:t>
      </w:r>
    </w:p>
    <w:p>
      <w:pPr>
        <w:pStyle w:val="ListBullet"/>
        <w:spacing w:after="28"/>
      </w:pPr>
      <w:r>
        <w:t>Return a safe temporary-unavailable message rather than an unguarded model answer.</w:t>
      </w:r>
    </w:p>
    <w:p>
      <w:pPr>
        <w:pStyle w:val="SmallNote"/>
      </w:pPr>
      <w:r>
        <w:rPr>
          <w:b/>
        </w:rPr>
        <w:t xml:space="preserve">Definition of done: </w:t>
      </w:r>
      <w:r>
        <w:t>Removing or corrupting a required safety asset causes TED to refuse protected interactions and raise an operational alert.</w:t>
      </w:r>
    </w:p>
    <w:p>
      <w:pPr>
        <w:pStyle w:val="SmallNote"/>
      </w:pPr>
      <w:r>
        <w:rPr>
          <w:b/>
        </w:rPr>
        <w:t xml:space="preserve">Depends on: </w:t>
      </w:r>
      <w:r>
        <w:t>T00</w:t>
      </w:r>
    </w:p>
    <w:p>
      <w:pPr>
        <w:pStyle w:val="RoadmapTask"/>
      </w:pPr>
      <w:r>
        <w:rPr>
          <w:b/>
        </w:rPr>
        <w:t>T04. Move the active TED runtime to an always-on environment</w:t>
      </w:r>
    </w:p>
    <w:p>
      <w:pPr>
        <w:spacing w:after="60"/>
      </w:pPr>
      <w:r>
        <w:rPr>
          <w:b/>
          <w:color w:val="C53030"/>
        </w:rPr>
        <w:t xml:space="preserve">[P0] </w:t>
      </w:r>
      <w:r>
        <w:rPr>
          <w:b/>
        </w:rPr>
        <w:t>A sleeping laptop, closed lid or local session must not take the service down.</w:t>
      </w:r>
      <w:r>
        <w:rPr>
          <w:color w:val="4A5A68"/>
          <w:sz w:val="16"/>
        </w:rPr>
        <w:t xml:space="preserve">   ·   Source: C + U + P + R</w:t>
      </w:r>
    </w:p>
    <w:p>
      <w:pPr>
        <w:pStyle w:val="ListBullet"/>
        <w:spacing w:after="28"/>
      </w:pPr>
      <w:r>
        <w:t>Choose the smallest reliable VM/container environment that supports Hermes and the current dependencies.</w:t>
      </w:r>
    </w:p>
    <w:p>
      <w:pPr>
        <w:pStyle w:val="ListBullet"/>
        <w:spacing w:after="28"/>
      </w:pPr>
      <w:r>
        <w:t>Separate development and production.</w:t>
      </w:r>
    </w:p>
    <w:p>
      <w:pPr>
        <w:pStyle w:val="ListBullet"/>
        <w:spacing w:after="28"/>
      </w:pPr>
      <w:r>
        <w:t>Configure automatic restart and health checks.</w:t>
      </w:r>
    </w:p>
    <w:p>
      <w:pPr>
        <w:pStyle w:val="ListBullet"/>
        <w:spacing w:after="28"/>
      </w:pPr>
      <w:r>
        <w:t>Use persistent storage for state that must survive restarts.</w:t>
      </w:r>
    </w:p>
    <w:p>
      <w:pPr>
        <w:pStyle w:val="ListBullet"/>
        <w:spacing w:after="28"/>
      </w:pPr>
      <w:r>
        <w:t>Run a test with the laptop shut and disconnected.</w:t>
      </w:r>
    </w:p>
    <w:p>
      <w:pPr>
        <w:pStyle w:val="SmallNote"/>
      </w:pPr>
      <w:r>
        <w:rPr>
          <w:b/>
        </w:rPr>
        <w:t xml:space="preserve">Definition of done: </w:t>
      </w:r>
      <w:r>
        <w:t>TED remains usable through a laptop shutdown and through a simulated service restart without losing durable user state.</w:t>
      </w:r>
    </w:p>
    <w:p>
      <w:pPr>
        <w:pStyle w:val="SmallNote"/>
      </w:pPr>
      <w:r>
        <w:rPr>
          <w:b/>
        </w:rPr>
        <w:t xml:space="preserve">Depends on: </w:t>
      </w:r>
      <w:r>
        <w:t>T00</w:t>
      </w:r>
    </w:p>
    <w:p>
      <w:pPr>
        <w:pStyle w:val="RoadmapTask"/>
      </w:pPr>
      <w:r>
        <w:rPr>
          <w:b/>
        </w:rPr>
        <w:t>T05. Harden persistence, backup and restore</w:t>
      </w:r>
    </w:p>
    <w:p>
      <w:pPr>
        <w:spacing w:after="60"/>
      </w:pPr>
      <w:r>
        <w:rPr>
          <w:b/>
          <w:color w:val="C53030"/>
        </w:rPr>
        <w:t xml:space="preserve">[P0] </w:t>
      </w:r>
      <w:r>
        <w:rPr>
          <w:b/>
        </w:rPr>
        <w:t>A deployment or crash must not destroy user state, chats or media that the product depends on.</w:t>
      </w:r>
      <w:r>
        <w:rPr>
          <w:color w:val="4A5A68"/>
          <w:sz w:val="16"/>
        </w:rPr>
        <w:t xml:space="preserve">   ·   Source: C + R</w:t>
      </w:r>
    </w:p>
    <w:p>
      <w:pPr>
        <w:pStyle w:val="ListBullet"/>
        <w:spacing w:after="28"/>
      </w:pPr>
      <w:r>
        <w:t>Identify which data is durable and which is currently local-only.</w:t>
      </w:r>
    </w:p>
    <w:p>
      <w:pPr>
        <w:pStyle w:val="ListBullet"/>
        <w:spacing w:after="28"/>
      </w:pPr>
      <w:r>
        <w:t>Back up all required durable stores on a defined cadence.</w:t>
      </w:r>
    </w:p>
    <w:p>
      <w:pPr>
        <w:pStyle w:val="ListBullet"/>
        <w:spacing w:after="28"/>
      </w:pPr>
      <w:r>
        <w:t>Introduce explicit schema/data migrations instead of ad-hoc edits.</w:t>
      </w:r>
    </w:p>
    <w:p>
      <w:pPr>
        <w:pStyle w:val="ListBullet"/>
        <w:spacing w:after="28"/>
      </w:pPr>
      <w:r>
        <w:t>Run a restore drill into a clean environment.</w:t>
      </w:r>
    </w:p>
    <w:p>
      <w:pPr>
        <w:pStyle w:val="ListBullet"/>
        <w:spacing w:after="28"/>
      </w:pPr>
      <w:r>
        <w:t>Keep a record of the last successful backup and restore test.</w:t>
      </w:r>
    </w:p>
    <w:p>
      <w:pPr>
        <w:pStyle w:val="SmallNote"/>
      </w:pPr>
      <w:r>
        <w:rPr>
          <w:b/>
        </w:rPr>
        <w:t xml:space="preserve">Definition of done: </w:t>
      </w:r>
      <w:r>
        <w:t>A clean environment can be restored from backup and complete a representative user flow with the expected state.</w:t>
      </w:r>
    </w:p>
    <w:p>
      <w:pPr>
        <w:pStyle w:val="SmallNote"/>
      </w:pPr>
      <w:r>
        <w:rPr>
          <w:b/>
        </w:rPr>
        <w:t xml:space="preserve">Depends on: </w:t>
      </w:r>
      <w:r>
        <w:t>T00 + T04</w:t>
      </w:r>
    </w:p>
    <w:p>
      <w:pPr>
        <w:pStyle w:val="RoadmapTask"/>
      </w:pPr>
      <w:r>
        <w:rPr>
          <w:b/>
        </w:rPr>
        <w:t>T06. Decide and plan the official WhatsApp path</w:t>
      </w:r>
    </w:p>
    <w:p>
      <w:pPr>
        <w:spacing w:after="60"/>
      </w:pPr>
      <w:r>
        <w:rPr>
          <w:b/>
          <w:color w:val="C53030"/>
        </w:rPr>
        <w:t xml:space="preserve">[P0] </w:t>
      </w:r>
      <w:r>
        <w:rPr>
          <w:b/>
        </w:rPr>
        <w:t>Unofficial WhatsApp automation is a scale and account-risk dependency.</w:t>
      </w:r>
      <w:r>
        <w:rPr>
          <w:color w:val="4A5A68"/>
          <w:sz w:val="16"/>
        </w:rPr>
        <w:t xml:space="preserve">   ·   Source: U + P + R</w:t>
      </w:r>
    </w:p>
    <w:p>
      <w:pPr>
        <w:pStyle w:val="ListBullet"/>
        <w:spacing w:after="28"/>
      </w:pPr>
      <w:r>
        <w:t>Validate TED’s scoped health-accountability use case against the current WhatsApp Business Platform rules.</w:t>
      </w:r>
    </w:p>
    <w:p>
      <w:pPr>
        <w:pStyle w:val="ListBullet"/>
        <w:spacing w:after="28"/>
      </w:pPr>
      <w:r>
        <w:t>Decide direct Meta Cloud API versus a BSP based on control, cost, templates, migration and operations.</w:t>
      </w:r>
    </w:p>
    <w:p>
      <w:pPr>
        <w:pStyle w:val="ListBullet"/>
        <w:spacing w:after="28"/>
      </w:pPr>
      <w:r>
        <w:t>Confirm number migration/identity requirements before changing the live setup.</w:t>
      </w:r>
    </w:p>
    <w:p>
      <w:pPr>
        <w:pStyle w:val="ListBullet"/>
        <w:spacing w:after="28"/>
      </w:pPr>
      <w:r>
        <w:t>Document 24-hour window, template and charging rules that affect the product.</w:t>
      </w:r>
    </w:p>
    <w:p>
      <w:pPr>
        <w:pStyle w:val="ListBullet"/>
        <w:spacing w:after="28"/>
      </w:pPr>
      <w:r>
        <w:t>Prepare a staged migration and rollback plan.</w:t>
      </w:r>
    </w:p>
    <w:p>
      <w:pPr>
        <w:pStyle w:val="SmallNote"/>
      </w:pPr>
      <w:r>
        <w:rPr>
          <w:b/>
        </w:rPr>
        <w:t xml:space="preserve">Definition of done: </w:t>
      </w:r>
      <w:r>
        <w:t>The chosen official path, migration sequence, cost assumptions and rollback steps are documented and tested in a non-destructive environment.</w:t>
      </w:r>
    </w:p>
    <w:p>
      <w:pPr>
        <w:pStyle w:val="SmallNote"/>
      </w:pPr>
      <w:r>
        <w:rPr>
          <w:b/>
        </w:rPr>
        <w:t xml:space="preserve">Depends on: </w:t>
      </w:r>
      <w:r>
        <w:t>T00</w:t>
      </w:r>
    </w:p>
    <w:p>
      <w:pPr>
        <w:pStyle w:val="RoadmapTask"/>
      </w:pPr>
      <w:r>
        <w:rPr>
          <w:b/>
        </w:rPr>
        <w:t>T07. Build an asynchronous inbound pipeline with idempotency</w:t>
      </w:r>
    </w:p>
    <w:p>
      <w:pPr>
        <w:spacing w:after="60"/>
      </w:pPr>
      <w:r>
        <w:rPr>
          <w:b/>
          <w:color w:val="C53030"/>
        </w:rPr>
        <w:t xml:space="preserve">[P0] </w:t>
      </w:r>
      <w:r>
        <w:rPr>
          <w:b/>
        </w:rPr>
        <w:t>Webhook requests should be acknowledged quickly and processed reliably even when models are slow or providers retry.</w:t>
      </w:r>
      <w:r>
        <w:rPr>
          <w:color w:val="4A5A68"/>
          <w:sz w:val="16"/>
        </w:rPr>
        <w:t xml:space="preserve">   ·   Source: C + U + R</w:t>
      </w:r>
    </w:p>
    <w:p>
      <w:pPr>
        <w:pStyle w:val="ListBullet"/>
        <w:spacing w:after="28"/>
      </w:pPr>
      <w:r>
        <w:t>Acknowledge inbound webhooks immediately after validation.</w:t>
      </w:r>
    </w:p>
    <w:p>
      <w:pPr>
        <w:pStyle w:val="ListBullet"/>
        <w:spacing w:after="28"/>
      </w:pPr>
      <w:r>
        <w:t>Persist the inbound event before long-running processing.</w:t>
      </w:r>
    </w:p>
    <w:p>
      <w:pPr>
        <w:pStyle w:val="ListBullet"/>
        <w:spacing w:after="28"/>
      </w:pPr>
      <w:r>
        <w:t>Queue background work and track retries.</w:t>
      </w:r>
    </w:p>
    <w:p>
      <w:pPr>
        <w:pStyle w:val="ListBullet"/>
        <w:spacing w:after="28"/>
      </w:pPr>
      <w:r>
        <w:t>Deduplicate by provider message ID.</w:t>
      </w:r>
    </w:p>
    <w:p>
      <w:pPr>
        <w:pStyle w:val="ListBullet"/>
        <w:spacing w:after="28"/>
      </w:pPr>
      <w:r>
        <w:t>Use idempotent writes so a retried event cannot double-log a meal or completion.</w:t>
      </w:r>
    </w:p>
    <w:p>
      <w:pPr>
        <w:pStyle w:val="ListBullet"/>
        <w:spacing w:after="28"/>
      </w:pPr>
      <w:r>
        <w:t>Create a dead-letter or manual-review state after bounded retries.</w:t>
      </w:r>
    </w:p>
    <w:p>
      <w:pPr>
        <w:pStyle w:val="SmallNote"/>
      </w:pPr>
      <w:r>
        <w:rPr>
          <w:b/>
        </w:rPr>
        <w:t xml:space="preserve">Definition of done: </w:t>
      </w:r>
      <w:r>
        <w:t>Replaying the same inbound event multiple times produces one user-visible outcome and one state mutation; slow model work never blocks webhook acknowledgement.</w:t>
      </w:r>
    </w:p>
    <w:p>
      <w:pPr>
        <w:pStyle w:val="SmallNote"/>
      </w:pPr>
      <w:r>
        <w:rPr>
          <w:b/>
        </w:rPr>
        <w:t xml:space="preserve">Depends on: </w:t>
      </w:r>
      <w:r>
        <w:t>T04 + T06</w:t>
      </w:r>
    </w:p>
    <w:p>
      <w:pPr>
        <w:pStyle w:val="RoadmapTask"/>
      </w:pPr>
      <w:r>
        <w:rPr>
          <w:b/>
        </w:rPr>
        <w:t>T08. Guarantee per-user ordering while allowing cross-user concurrency</w:t>
      </w:r>
    </w:p>
    <w:p>
      <w:pPr>
        <w:spacing w:after="60"/>
      </w:pPr>
      <w:r>
        <w:rPr>
          <w:b/>
          <w:color w:val="C53030"/>
        </w:rPr>
        <w:t xml:space="preserve">[P0] </w:t>
      </w:r>
      <w:r>
        <w:rPr>
          <w:b/>
        </w:rPr>
        <w:t>Rapid messages from one person must not race each other, while different users should not block one another.</w:t>
      </w:r>
      <w:r>
        <w:rPr>
          <w:color w:val="4A5A68"/>
          <w:sz w:val="16"/>
        </w:rPr>
        <w:t xml:space="preserve">   ·   Source: C + R</w:t>
      </w:r>
    </w:p>
    <w:p>
      <w:pPr>
        <w:pStyle w:val="ListBullet"/>
        <w:spacing w:after="28"/>
      </w:pPr>
      <w:r>
        <w:t>Use a per-user queue/lock/sequence key.</w:t>
      </w:r>
    </w:p>
    <w:p>
      <w:pPr>
        <w:pStyle w:val="ListBullet"/>
        <w:spacing w:after="28"/>
      </w:pPr>
      <w:r>
        <w:t>Process each user’s messages in order.</w:t>
      </w:r>
    </w:p>
    <w:p>
      <w:pPr>
        <w:pStyle w:val="ListBullet"/>
        <w:spacing w:after="28"/>
      </w:pPr>
      <w:r>
        <w:t>Allow different users to process concurrently within provider limits.</w:t>
      </w:r>
    </w:p>
    <w:p>
      <w:pPr>
        <w:pStyle w:val="ListBullet"/>
        <w:spacing w:after="28"/>
      </w:pPr>
      <w:r>
        <w:t>Test multi-photo bursts, “actually…” corrections and “done/later” responses.</w:t>
      </w:r>
    </w:p>
    <w:p>
      <w:pPr>
        <w:pStyle w:val="SmallNote"/>
      </w:pPr>
      <w:r>
        <w:rPr>
          <w:b/>
        </w:rPr>
        <w:t xml:space="preserve">Definition of done: </w:t>
      </w:r>
      <w:r>
        <w:t>A burst of ordered messages for one user produces deterministic state, while concurrent users are processed independently.</w:t>
      </w:r>
    </w:p>
    <w:p>
      <w:pPr>
        <w:pStyle w:val="SmallNote"/>
      </w:pPr>
      <w:r>
        <w:rPr>
          <w:b/>
        </w:rPr>
        <w:t xml:space="preserve">Depends on: </w:t>
      </w:r>
      <w:r>
        <w:t>T07 + T02</w:t>
      </w:r>
    </w:p>
    <w:p>
      <w:pPr>
        <w:pStyle w:val="RoadmapTask"/>
      </w:pPr>
      <w:r>
        <w:rPr>
          <w:b/>
        </w:rPr>
        <w:t>T09. Make deletion one complete workflow</w:t>
      </w:r>
    </w:p>
    <w:p>
      <w:pPr>
        <w:spacing w:after="60"/>
      </w:pPr>
      <w:r>
        <w:rPr>
          <w:b/>
          <w:color w:val="C53030"/>
        </w:rPr>
        <w:t xml:space="preserve">[P0] </w:t>
      </w:r>
      <w:r>
        <w:rPr>
          <w:b/>
        </w:rPr>
        <w:t>Deleting a database row is not enough when health data also exists in files, media, reminders, queues, logs or delivery records.</w:t>
      </w:r>
      <w:r>
        <w:rPr>
          <w:color w:val="4A5A68"/>
          <w:sz w:val="16"/>
        </w:rPr>
        <w:t xml:space="preserve">   ·   Source: C + R</w:t>
      </w:r>
    </w:p>
    <w:p>
      <w:pPr>
        <w:pStyle w:val="ListBullet"/>
        <w:spacing w:after="28"/>
      </w:pPr>
      <w:r>
        <w:t>Define every store that may contain user-linked data.</w:t>
      </w:r>
    </w:p>
    <w:p>
      <w:pPr>
        <w:pStyle w:val="ListBullet"/>
        <w:spacing w:after="28"/>
      </w:pPr>
      <w:r>
        <w:t>Require explicit confirmation before destructive deletion.</w:t>
      </w:r>
    </w:p>
    <w:p>
      <w:pPr>
        <w:pStyle w:val="ListBullet"/>
        <w:spacing w:after="28"/>
      </w:pPr>
      <w:r>
        <w:t>Cancel future reminders and queued work.</w:t>
      </w:r>
    </w:p>
    <w:p>
      <w:pPr>
        <w:pStyle w:val="ListBullet"/>
        <w:spacing w:after="28"/>
      </w:pPr>
      <w:r>
        <w:t>Delete or irreversibly anonymise database records, local user files/chats, media, routing state and non-required delivery metadata.</w:t>
      </w:r>
    </w:p>
    <w:p>
      <w:pPr>
        <w:pStyle w:val="ListBullet"/>
        <w:spacing w:after="28"/>
      </w:pPr>
      <w:r>
        <w:t>Create an auditable deletion result that does not retain the deleted health content.</w:t>
      </w:r>
    </w:p>
    <w:p>
      <w:pPr>
        <w:pStyle w:val="SmallNote"/>
      </w:pPr>
      <w:r>
        <w:rPr>
          <w:b/>
        </w:rPr>
        <w:t xml:space="preserve">Definition of done: </w:t>
      </w:r>
      <w:r>
        <w:t>One confirmed deletion request leaves no active user data or scheduled action in any declared store, verified by an automated post-delete search.</w:t>
      </w:r>
    </w:p>
    <w:p>
      <w:pPr>
        <w:pStyle w:val="SmallNote"/>
      </w:pPr>
      <w:r>
        <w:rPr>
          <w:b/>
        </w:rPr>
        <w:t xml:space="preserve">Depends on: </w:t>
      </w:r>
      <w:r>
        <w:t>T00 + T02 + T05 + T07</w:t>
      </w:r>
    </w:p>
    <w:p>
      <w:pPr>
        <w:pStyle w:val="RoadmapTask"/>
      </w:pPr>
      <w:r>
        <w:rPr>
          <w:b/>
        </w:rPr>
        <w:t>T10. Track every outbound reminder/review through delivery lifecycle</w:t>
      </w:r>
    </w:p>
    <w:p>
      <w:pPr>
        <w:spacing w:after="60"/>
      </w:pPr>
      <w:r>
        <w:rPr>
          <w:b/>
          <w:color w:val="C53030"/>
        </w:rPr>
        <w:t xml:space="preserve">[P0] </w:t>
      </w:r>
      <w:r>
        <w:rPr>
          <w:b/>
        </w:rPr>
        <w:t>A “sent” call is not proof that a WhatsApp message was delivered.</w:t>
      </w:r>
      <w:r>
        <w:rPr>
          <w:color w:val="4A5A68"/>
          <w:sz w:val="16"/>
        </w:rPr>
        <w:t xml:space="preserve">   ·   Source: C + U</w:t>
      </w:r>
    </w:p>
    <w:p>
      <w:pPr>
        <w:pStyle w:val="ListBullet"/>
        <w:spacing w:after="28"/>
      </w:pPr>
      <w:r>
        <w:t>Create one permanent record per outbound message with provider ID.</w:t>
      </w:r>
    </w:p>
    <w:p>
      <w:pPr>
        <w:pStyle w:val="ListBullet"/>
        <w:spacing w:after="28"/>
      </w:pPr>
      <w:r>
        <w:t>Track pending, submitted/sent, delivered, read if available, failed and abandoned states.</w:t>
      </w:r>
    </w:p>
    <w:p>
      <w:pPr>
        <w:pStyle w:val="ListBullet"/>
        <w:spacing w:after="28"/>
      </w:pPr>
      <w:r>
        <w:t>Reconcile asynchronous delivery callbacks.</w:t>
      </w:r>
    </w:p>
    <w:p>
      <w:pPr>
        <w:pStyle w:val="ListBullet"/>
        <w:spacing w:after="28"/>
      </w:pPr>
      <w:r>
        <w:t>Capture bounded failure reason/code without copying health content into operational logs.</w:t>
      </w:r>
    </w:p>
    <w:p>
      <w:pPr>
        <w:pStyle w:val="ListBullet"/>
        <w:spacing w:after="28"/>
      </w:pPr>
      <w:r>
        <w:t>Expose overdue or stuck messages to operations.</w:t>
      </w:r>
    </w:p>
    <w:p>
      <w:pPr>
        <w:pStyle w:val="SmallNote"/>
      </w:pPr>
      <w:r>
        <w:rPr>
          <w:b/>
        </w:rPr>
        <w:t xml:space="preserve">Definition of done: </w:t>
      </w:r>
      <w:r>
        <w:t>Every scheduled reminder or review has a final known status or a visible unresolved state; delivery failure cannot silently disappear.</w:t>
      </w:r>
    </w:p>
    <w:p>
      <w:pPr>
        <w:pStyle w:val="SmallNote"/>
      </w:pPr>
      <w:r>
        <w:rPr>
          <w:b/>
        </w:rPr>
        <w:t xml:space="preserve">Depends on: </w:t>
      </w:r>
      <w:r>
        <w:t>T06 + T07</w:t>
      </w:r>
    </w:p>
    <w:p>
      <w:pPr>
        <w:pStyle w:val="RoadmapTask"/>
      </w:pPr>
      <w:r>
        <w:rPr>
          <w:b/>
        </w:rPr>
        <w:t>T11. Alert outside WhatsApp</w:t>
      </w:r>
    </w:p>
    <w:p>
      <w:pPr>
        <w:spacing w:after="60"/>
      </w:pPr>
      <w:r>
        <w:rPr>
          <w:b/>
          <w:color w:val="C53030"/>
        </w:rPr>
        <w:t xml:space="preserve">[P0] </w:t>
      </w:r>
      <w:r>
        <w:rPr>
          <w:b/>
        </w:rPr>
        <w:t>If WhatsApp or the model path is down, WhatsApp itself cannot be the only place where failure is reported.</w:t>
      </w:r>
      <w:r>
        <w:rPr>
          <w:color w:val="4A5A68"/>
          <w:sz w:val="16"/>
        </w:rPr>
        <w:t xml:space="preserve">   ·   Source: C + R</w:t>
      </w:r>
    </w:p>
    <w:p>
      <w:pPr>
        <w:pStyle w:val="ListBullet"/>
        <w:spacing w:after="28"/>
      </w:pPr>
      <w:r>
        <w:t>Choose an independent alert channel (email, Slack, monitoring service, etc.).</w:t>
      </w:r>
    </w:p>
    <w:p>
      <w:pPr>
        <w:pStyle w:val="ListBullet"/>
        <w:spacing w:after="28"/>
      </w:pPr>
      <w:r>
        <w:t>Alert on gateway disconnect, repeated model/provider failures, queue backlog, failed scheduled jobs, missing safety assets and health-check failure.</w:t>
      </w:r>
    </w:p>
    <w:p>
      <w:pPr>
        <w:pStyle w:val="ListBullet"/>
        <w:spacing w:after="28"/>
      </w:pPr>
      <w:r>
        <w:t>Dedupe noisy alerts and define severity thresholds.</w:t>
      </w:r>
    </w:p>
    <w:p>
      <w:pPr>
        <w:pStyle w:val="ListBullet"/>
        <w:spacing w:after="28"/>
      </w:pPr>
      <w:r>
        <w:t>Include enough operational context to debug without exposing message content.</w:t>
      </w:r>
    </w:p>
    <w:p>
      <w:pPr>
        <w:pStyle w:val="SmallNote"/>
      </w:pPr>
      <w:r>
        <w:rPr>
          <w:b/>
        </w:rPr>
        <w:t xml:space="preserve">Definition of done: </w:t>
      </w:r>
      <w:r>
        <w:t>A simulated WhatsApp/model/service failure produces one actionable alert outside WhatsApp within the agreed threshold.</w:t>
      </w:r>
    </w:p>
    <w:p>
      <w:pPr>
        <w:pStyle w:val="SmallNote"/>
      </w:pPr>
      <w:r>
        <w:rPr>
          <w:b/>
        </w:rPr>
        <w:t xml:space="preserve">Depends on: </w:t>
      </w:r>
      <w:r>
        <w:t>T04 + T07 + T10</w:t>
      </w:r>
    </w:p>
    <w:p>
      <w:pPr>
        <w:pStyle w:val="RoadmapTask"/>
      </w:pPr>
      <w:r>
        <w:rPr>
          <w:b/>
        </w:rPr>
        <w:t>T12. Instrument every interaction and establish a baseline</w:t>
      </w:r>
    </w:p>
    <w:p>
      <w:pPr>
        <w:spacing w:after="60"/>
      </w:pPr>
      <w:r>
        <w:rPr>
          <w:b/>
          <w:color w:val="C53030"/>
        </w:rPr>
        <w:t xml:space="preserve">[P0] </w:t>
      </w:r>
      <w:r>
        <w:rPr>
          <w:b/>
        </w:rPr>
        <w:t>Optimisation is guesswork without token, latency, routing, delivery and failure measurements.</w:t>
      </w:r>
      <w:r>
        <w:rPr>
          <w:color w:val="4A5A68"/>
          <w:sz w:val="16"/>
        </w:rPr>
        <w:t xml:space="preserve">   ·   Source: U + P + R</w:t>
      </w:r>
    </w:p>
    <w:p>
      <w:pPr>
        <w:pStyle w:val="ListBullet"/>
        <w:spacing w:after="28"/>
      </w:pPr>
      <w:r>
        <w:t>Record user-scoped event IDs, task/route, model, input/output tokens, latency, tool usage, retries, fallback use, outbound message count and estimated cost.</w:t>
      </w:r>
    </w:p>
    <w:p>
      <w:pPr>
        <w:pStyle w:val="ListBullet"/>
        <w:spacing w:after="28"/>
      </w:pPr>
      <w:r>
        <w:t>Record operational events without copying raw health messages wherever possible.</w:t>
      </w:r>
    </w:p>
    <w:p>
      <w:pPr>
        <w:pStyle w:val="ListBullet"/>
        <w:spacing w:after="28"/>
      </w:pPr>
      <w:r>
        <w:t>Create daily summaries for cost/user, tokens/message, latency, error rate, fallback rate and delivery rate.</w:t>
      </w:r>
    </w:p>
    <w:p>
      <w:pPr>
        <w:pStyle w:val="ListBullet"/>
        <w:spacing w:after="28"/>
      </w:pPr>
      <w:r>
        <w:t>Capture a baseline before changing model/context architecture.</w:t>
      </w:r>
    </w:p>
    <w:p>
      <w:pPr>
        <w:pStyle w:val="SmallNote"/>
      </w:pPr>
      <w:r>
        <w:rPr>
          <w:b/>
        </w:rPr>
        <w:t xml:space="preserve">Definition of done: </w:t>
      </w:r>
      <w:r>
        <w:t>At least one week/day baseline (as available) can answer why a request was slow/expensive/failed without reading the user’s chat content.</w:t>
      </w:r>
    </w:p>
    <w:p>
      <w:pPr>
        <w:pStyle w:val="SmallNote"/>
      </w:pPr>
      <w:r>
        <w:rPr>
          <w:b/>
        </w:rPr>
        <w:t xml:space="preserve">Depends on: </w:t>
      </w:r>
      <w:r>
        <w:t>T00 + T07</w:t>
      </w:r>
    </w:p>
    <w:p>
      <w:pPr>
        <w:pStyle w:val="Heading2"/>
      </w:pPr>
      <w:r>
        <w:t>P1 — next product and operating layer</w:t>
      </w:r>
    </w:p>
    <w:p>
      <w:pPr>
        <w:pStyle w:val="RoadmapTask"/>
      </w:pPr>
      <w:r>
        <w:rPr>
          <w:b/>
        </w:rPr>
        <w:t>T13. Audit and shrink the prompt payload</w:t>
      </w:r>
    </w:p>
    <w:p>
      <w:pPr>
        <w:spacing w:after="60"/>
      </w:pPr>
      <w:r>
        <w:rPr>
          <w:b/>
          <w:color w:val="C84F42"/>
        </w:rPr>
        <w:t xml:space="preserve">[P1] </w:t>
      </w:r>
      <w:r>
        <w:rPr>
          <w:b/>
        </w:rPr>
        <w:t>Full history and oversized instruction files can dominate cost and latency.</w:t>
      </w:r>
      <w:r>
        <w:rPr>
          <w:color w:val="4A5A68"/>
          <w:sz w:val="16"/>
        </w:rPr>
        <w:t xml:space="preserve">   ·   Source: P + U + R + C</w:t>
      </w:r>
    </w:p>
    <w:p>
      <w:pPr>
        <w:pStyle w:val="ListBullet"/>
        <w:spacing w:after="28"/>
      </w:pPr>
      <w:r>
        <w:t>Measure current system prompt, tools, memory and history tokens separately.</w:t>
      </w:r>
    </w:p>
    <w:p>
      <w:pPr>
        <w:pStyle w:val="ListBullet"/>
        <w:spacing w:after="28"/>
      </w:pPr>
      <w:r>
        <w:t>Remove duplicated instructions and obsolete incident stories from the live personality prompt.</w:t>
      </w:r>
    </w:p>
    <w:p>
      <w:pPr>
        <w:pStyle w:val="ListBullet"/>
        <w:spacing w:after="28"/>
      </w:pPr>
      <w:r>
        <w:t>Move deterministic rules into code/tests where appropriate.</w:t>
      </w:r>
    </w:p>
    <w:p>
      <w:pPr>
        <w:pStyle w:val="ListBullet"/>
        <w:spacing w:after="28"/>
      </w:pPr>
      <w:r>
        <w:t>Keep recent context bounded and retrieve only relevant long-term memory.</w:t>
      </w:r>
    </w:p>
    <w:p>
      <w:pPr>
        <w:pStyle w:val="ListBullet"/>
        <w:spacing w:after="28"/>
      </w:pPr>
      <w:r>
        <w:t>Version prompt changes so regressions can be traced.</w:t>
      </w:r>
    </w:p>
    <w:p>
      <w:pPr>
        <w:pStyle w:val="SmallNote"/>
      </w:pPr>
      <w:r>
        <w:rPr>
          <w:b/>
        </w:rPr>
        <w:t xml:space="preserve">Definition of done: </w:t>
      </w:r>
      <w:r>
        <w:t>Median input tokens fall materially while the TED eval set shows no unacceptable quality regression.</w:t>
      </w:r>
    </w:p>
    <w:p>
      <w:pPr>
        <w:pStyle w:val="SmallNote"/>
      </w:pPr>
      <w:r>
        <w:rPr>
          <w:b/>
        </w:rPr>
        <w:t xml:space="preserve">Depends on: </w:t>
      </w:r>
      <w:r>
        <w:t>T12</w:t>
      </w:r>
    </w:p>
    <w:p>
      <w:pPr>
        <w:pStyle w:val="RoadmapTask"/>
      </w:pPr>
      <w:r>
        <w:rPr>
          <w:b/>
        </w:rPr>
        <w:t>T14. Create explicit memory layers and retrieval rules</w:t>
      </w:r>
    </w:p>
    <w:p>
      <w:pPr>
        <w:spacing w:after="60"/>
      </w:pPr>
      <w:r>
        <w:rPr>
          <w:b/>
          <w:color w:val="C84F42"/>
        </w:rPr>
        <w:t xml:space="preserve">[P1] </w:t>
      </w:r>
      <w:r>
        <w:rPr>
          <w:b/>
        </w:rPr>
        <w:t>Personalisation should come from selective structured memory, not replaying the user’s entire history.</w:t>
      </w:r>
      <w:r>
        <w:rPr>
          <w:color w:val="4A5A68"/>
          <w:sz w:val="16"/>
        </w:rPr>
        <w:t xml:space="preserve">   ·   Source: U + P + R + B</w:t>
      </w:r>
    </w:p>
    <w:p>
      <w:pPr>
        <w:pStyle w:val="ListBullet"/>
        <w:spacing w:after="28"/>
      </w:pPr>
      <w:r>
        <w:t>Separate profile memory, today-state, recent conversational context and learned behavioural memory.</w:t>
      </w:r>
    </w:p>
    <w:p>
      <w:pPr>
        <w:pStyle w:val="ListBullet"/>
        <w:spacing w:after="28"/>
      </w:pPr>
      <w:r>
        <w:t>Define which tasks retrieve which memory categories.</w:t>
      </w:r>
    </w:p>
    <w:p>
      <w:pPr>
        <w:pStyle w:val="ListBullet"/>
        <w:spacing w:after="28"/>
      </w:pPr>
      <w:r>
        <w:t>Distinguish temporary facts from durable facts.</w:t>
      </w:r>
    </w:p>
    <w:p>
      <w:pPr>
        <w:pStyle w:val="ListBullet"/>
        <w:spacing w:after="28"/>
      </w:pPr>
      <w:r>
        <w:t>Handle correction/conflict/supersession explicitly.</w:t>
      </w:r>
    </w:p>
    <w:p>
      <w:pPr>
        <w:pStyle w:val="ListBullet"/>
        <w:spacing w:after="28"/>
      </w:pPr>
      <w:r>
        <w:t>Define compaction, expiry and deletion rules.</w:t>
      </w:r>
    </w:p>
    <w:p>
      <w:pPr>
        <w:pStyle w:val="SmallNote"/>
      </w:pPr>
      <w:r>
        <w:rPr>
          <w:b/>
        </w:rPr>
        <w:t xml:space="preserve">Definition of done: </w:t>
      </w:r>
      <w:r>
        <w:t>A representative task receives only the memory it needs, and corrections/temporary instructions behave predictably across sessions.</w:t>
      </w:r>
    </w:p>
    <w:p>
      <w:pPr>
        <w:pStyle w:val="SmallNote"/>
      </w:pPr>
      <w:r>
        <w:rPr>
          <w:b/>
        </w:rPr>
        <w:t xml:space="preserve">Depends on: </w:t>
      </w:r>
      <w:r>
        <w:t>T13 + T09</w:t>
      </w:r>
    </w:p>
    <w:p>
      <w:pPr>
        <w:pStyle w:val="RoadmapTask"/>
      </w:pPr>
      <w:r>
        <w:rPr>
          <w:b/>
        </w:rPr>
        <w:t>T15. Introduce task-based model routing</w:t>
      </w:r>
    </w:p>
    <w:p>
      <w:pPr>
        <w:spacing w:after="60"/>
      </w:pPr>
      <w:r>
        <w:rPr>
          <w:b/>
          <w:color w:val="C84F42"/>
        </w:rPr>
        <w:t xml:space="preserve">[P1] </w:t>
      </w:r>
      <w:r>
        <w:rPr>
          <w:b/>
        </w:rPr>
        <w:t>Routine acknowledgements and reminder handling should not consume the same model budget as ambiguous meal interpretation.</w:t>
      </w:r>
      <w:r>
        <w:rPr>
          <w:color w:val="4A5A68"/>
          <w:sz w:val="16"/>
        </w:rPr>
        <w:t xml:space="preserve">   ·   Source: U + P + R + C</w:t>
      </w:r>
    </w:p>
    <w:p>
      <w:pPr>
        <w:pStyle w:val="ListBullet"/>
        <w:spacing w:after="28"/>
      </w:pPr>
      <w:r>
        <w:t>Use deterministic handling where possible for commands such as done/skip/pause/later.</w:t>
      </w:r>
    </w:p>
    <w:p>
      <w:pPr>
        <w:pStyle w:val="ListBullet"/>
        <w:spacing w:after="28"/>
      </w:pPr>
      <w:r>
        <w:t>Define cheap, normal and strong model tiers by TED task.</w:t>
      </w:r>
    </w:p>
    <w:p>
      <w:pPr>
        <w:pStyle w:val="ListBullet"/>
        <w:spacing w:after="28"/>
      </w:pPr>
      <w:r>
        <w:t>Benchmark candidate models on real anonymised TED cases, including Hinglish and Indian food.</w:t>
      </w:r>
    </w:p>
    <w:p>
      <w:pPr>
        <w:pStyle w:val="ListBullet"/>
        <w:spacing w:after="28"/>
      </w:pPr>
      <w:r>
        <w:t>Record router choice, cost and quality in observability.</w:t>
      </w:r>
    </w:p>
    <w:p>
      <w:pPr>
        <w:pStyle w:val="ListBullet"/>
        <w:spacing w:after="28"/>
      </w:pPr>
      <w:r>
        <w:t>Fallback safely on provider/rate-limit failure.</w:t>
      </w:r>
    </w:p>
    <w:p>
      <w:pPr>
        <w:pStyle w:val="SmallNote"/>
      </w:pPr>
      <w:r>
        <w:rPr>
          <w:b/>
        </w:rPr>
        <w:t xml:space="preserve">Definition of done: </w:t>
      </w:r>
      <w:r>
        <w:t>Each major task has an explicit default model/tier and measured fallback; expensive models are used only where evals justify them.</w:t>
      </w:r>
    </w:p>
    <w:p>
      <w:pPr>
        <w:pStyle w:val="SmallNote"/>
      </w:pPr>
      <w:r>
        <w:rPr>
          <w:b/>
        </w:rPr>
        <w:t xml:space="preserve">Depends on: </w:t>
      </w:r>
      <w:r>
        <w:t>T12 + T13</w:t>
      </w:r>
    </w:p>
    <w:p>
      <w:pPr>
        <w:pStyle w:val="RoadmapTask"/>
      </w:pPr>
      <w:r>
        <w:rPr>
          <w:b/>
        </w:rPr>
        <w:t>T16. Create a real TED evaluation and regression suite</w:t>
      </w:r>
    </w:p>
    <w:p>
      <w:pPr>
        <w:spacing w:after="60"/>
      </w:pPr>
      <w:r>
        <w:rPr>
          <w:b/>
          <w:color w:val="C84F42"/>
        </w:rPr>
        <w:t xml:space="preserve">[P1] </w:t>
      </w:r>
      <w:r>
        <w:rPr>
          <w:b/>
        </w:rPr>
        <w:t>Prompt, model and memory changes need a quality gate before reaching users.</w:t>
      </w:r>
      <w:r>
        <w:rPr>
          <w:color w:val="4A5A68"/>
          <w:sz w:val="16"/>
        </w:rPr>
        <w:t xml:space="preserve">   ·   Source: R + U + C</w:t>
      </w:r>
    </w:p>
    <w:p>
      <w:pPr>
        <w:pStyle w:val="ListBullet"/>
        <w:spacing w:after="28"/>
      </w:pPr>
      <w:r>
        <w:t>Build anonymised cases for text meals, photos, voice, Hinglish, correction, pause/reschedule, goal change, safety boundary, ambiguous input and user frustration.</w:t>
      </w:r>
    </w:p>
    <w:p>
      <w:pPr>
        <w:pStyle w:val="ListBullet"/>
        <w:spacing w:after="28"/>
      </w:pPr>
      <w:r>
        <w:t>Score correctness, state change, memory use, tone, brevity, actionability, safety, latency and cost.</w:t>
      </w:r>
    </w:p>
    <w:p>
      <w:pPr>
        <w:pStyle w:val="ListBullet"/>
        <w:spacing w:after="28"/>
      </w:pPr>
      <w:r>
        <w:t>Include past production incidents as tests rather than prompt stories.</w:t>
      </w:r>
    </w:p>
    <w:p>
      <w:pPr>
        <w:pStyle w:val="ListBullet"/>
        <w:spacing w:after="28"/>
      </w:pPr>
      <w:r>
        <w:t>Run the suite for every material behavior/model change.</w:t>
      </w:r>
    </w:p>
    <w:p>
      <w:pPr>
        <w:pStyle w:val="SmallNote"/>
      </w:pPr>
      <w:r>
        <w:rPr>
          <w:b/>
        </w:rPr>
        <w:t xml:space="preserve">Definition of done: </w:t>
      </w:r>
      <w:r>
        <w:t>A versioned eval suite produces comparable pass/fail/quality results for old vs proposed behavior.</w:t>
      </w:r>
    </w:p>
    <w:p>
      <w:pPr>
        <w:pStyle w:val="SmallNote"/>
      </w:pPr>
      <w:r>
        <w:rPr>
          <w:b/>
        </w:rPr>
        <w:t xml:space="preserve">Depends on: </w:t>
      </w:r>
      <w:r>
        <w:t>T12 + T13</w:t>
      </w:r>
    </w:p>
    <w:p>
      <w:pPr>
        <w:pStyle w:val="RoadmapTask"/>
      </w:pPr>
      <w:r>
        <w:rPr>
          <w:b/>
        </w:rPr>
        <w:t>T17. Shorten onboarding and let users log immediately</w:t>
      </w:r>
    </w:p>
    <w:p>
      <w:pPr>
        <w:spacing w:after="60"/>
      </w:pPr>
      <w:r>
        <w:rPr>
          <w:b/>
          <w:color w:val="C84F42"/>
        </w:rPr>
        <w:t xml:space="preserve">[P1] </w:t>
      </w:r>
      <w:r>
        <w:rPr>
          <w:b/>
        </w:rPr>
        <w:t>Profile completion should not block the first useful interaction.</w:t>
      </w:r>
      <w:r>
        <w:rPr>
          <w:color w:val="4A5A68"/>
          <w:sz w:val="16"/>
        </w:rPr>
        <w:t xml:space="preserve">   ·   Source: C + R + B</w:t>
      </w:r>
    </w:p>
    <w:p>
      <w:pPr>
        <w:pStyle w:val="ListBullet"/>
        <w:spacing w:after="28"/>
      </w:pPr>
      <w:r>
        <w:t>Minimum compulsory start: name plus disclosure/consent and the user’s goal/accountability intent.</w:t>
      </w:r>
    </w:p>
    <w:p>
      <w:pPr>
        <w:pStyle w:val="ListBullet"/>
        <w:spacing w:after="28"/>
      </w:pPr>
      <w:r>
        <w:t>Ask for review/reminder time only when needed for proactive follow-up.</w:t>
      </w:r>
    </w:p>
    <w:p>
      <w:pPr>
        <w:pStyle w:val="ListBullet"/>
        <w:spacing w:after="28"/>
      </w:pPr>
      <w:r>
        <w:t>Allow meal, water, movement and commitment logging before body/calorie setup.</w:t>
      </w:r>
    </w:p>
    <w:p>
      <w:pPr>
        <w:pStyle w:val="ListBullet"/>
        <w:spacing w:after="28"/>
      </w:pPr>
      <w:r>
        <w:t>Collect optional profile details progressively when they unlock a real feature.</w:t>
      </w:r>
    </w:p>
    <w:p>
      <w:pPr>
        <w:pStyle w:val="ListBullet"/>
        <w:spacing w:after="28"/>
      </w:pPr>
      <w:r>
        <w:t>Resume interrupted onboarding from the correct state.</w:t>
      </w:r>
    </w:p>
    <w:p>
      <w:pPr>
        <w:pStyle w:val="SmallNote"/>
      </w:pPr>
      <w:r>
        <w:rPr>
          <w:b/>
        </w:rPr>
        <w:t xml:space="preserve">Definition of done: </w:t>
      </w:r>
      <w:r>
        <w:t>A new user can complete consent and create a useful first log in a short conversational flow without providing calorie/body fields.</w:t>
      </w:r>
    </w:p>
    <w:p>
      <w:pPr>
        <w:pStyle w:val="SmallNote"/>
      </w:pPr>
      <w:r>
        <w:rPr>
          <w:b/>
        </w:rPr>
        <w:t xml:space="preserve">Depends on: </w:t>
      </w:r>
      <w:r>
        <w:t>T02 + T03 + T14</w:t>
      </w:r>
    </w:p>
    <w:p>
      <w:pPr>
        <w:pStyle w:val="RoadmapTask"/>
      </w:pPr>
      <w:r>
        <w:rPr>
          <w:b/>
        </w:rPr>
        <w:t>T18. Make calorie setup optional and evidence-based</w:t>
      </w:r>
    </w:p>
    <w:p>
      <w:pPr>
        <w:spacing w:after="60"/>
      </w:pPr>
      <w:r>
        <w:rPr>
          <w:b/>
          <w:color w:val="C84F42"/>
        </w:rPr>
        <w:t xml:space="preserve">[P1] </w:t>
      </w:r>
      <w:r>
        <w:rPr>
          <w:b/>
        </w:rPr>
        <w:t>TED must remain useful without a calorie target and should never silently choose a weight-loss plan for the user.</w:t>
      </w:r>
      <w:r>
        <w:rPr>
          <w:color w:val="4A5A68"/>
          <w:sz w:val="16"/>
        </w:rPr>
        <w:t xml:space="preserve">   ·   Source: C + B</w:t>
      </w:r>
    </w:p>
    <w:p>
      <w:pPr>
        <w:pStyle w:val="ListBullet"/>
        <w:spacing w:after="28"/>
      </w:pPr>
      <w:r>
        <w:t>Allow users to skip calorie setup entirely.</w:t>
      </w:r>
    </w:p>
    <w:p>
      <w:pPr>
        <w:pStyle w:val="ListBullet"/>
        <w:spacing w:after="28"/>
      </w:pPr>
      <w:r>
        <w:t>Use one documented maintenance-calorie formula/version when an estimate is requested.</w:t>
      </w:r>
    </w:p>
    <w:p>
      <w:pPr>
        <w:pStyle w:val="ListBullet"/>
        <w:spacing w:after="28"/>
      </w:pPr>
      <w:r>
        <w:t>Apply one documented safety rule/floor and never select weight loss automatically.</w:t>
      </w:r>
    </w:p>
    <w:p>
      <w:pPr>
        <w:pStyle w:val="ListBullet"/>
        <w:spacing w:after="28"/>
      </w:pPr>
      <w:r>
        <w:t>Save inputs, maintenance estimate, formula version, chosen target, target source and user confirmation time.</w:t>
      </w:r>
    </w:p>
    <w:p>
      <w:pPr>
        <w:pStyle w:val="ListBullet"/>
        <w:spacing w:after="28"/>
      </w:pPr>
      <w:r>
        <w:t>Use a neutral public example rather than normalising an unexplained low target.</w:t>
      </w:r>
    </w:p>
    <w:p>
      <w:pPr>
        <w:pStyle w:val="SmallNote"/>
      </w:pPr>
      <w:r>
        <w:rPr>
          <w:b/>
        </w:rPr>
        <w:t xml:space="preserve">Definition of done: </w:t>
      </w:r>
      <w:r>
        <w:t>A user can use TED with no calorie target; any calculated target is traceable to inputs/formula/version and explicit user choice.</w:t>
      </w:r>
    </w:p>
    <w:p>
      <w:pPr>
        <w:pStyle w:val="SmallNote"/>
      </w:pPr>
      <w:r>
        <w:rPr>
          <w:b/>
        </w:rPr>
        <w:t xml:space="preserve">Depends on: </w:t>
      </w:r>
      <w:r>
        <w:t>T17</w:t>
      </w:r>
    </w:p>
    <w:p>
      <w:pPr>
        <w:pStyle w:val="RoadmapTask"/>
      </w:pPr>
      <w:r>
        <w:rPr>
          <w:b/>
        </w:rPr>
        <w:t>T19. Create one onboarding contract across product, safety, DB and dashboard</w:t>
      </w:r>
    </w:p>
    <w:p>
      <w:pPr>
        <w:spacing w:after="60"/>
      </w:pPr>
      <w:r>
        <w:rPr>
          <w:b/>
          <w:color w:val="C84F42"/>
        </w:rPr>
        <w:t xml:space="preserve">[P1] </w:t>
      </w:r>
      <w:r>
        <w:rPr>
          <w:b/>
        </w:rPr>
        <w:t>Conflicting three/five/six/eight-step definitions create implementation drift and unsafe assumptions.</w:t>
      </w:r>
      <w:r>
        <w:rPr>
          <w:color w:val="4A5A68"/>
          <w:sz w:val="16"/>
        </w:rPr>
        <w:t xml:space="preserve">   ·   Source: C + R</w:t>
      </w:r>
    </w:p>
    <w:p>
      <w:pPr>
        <w:pStyle w:val="ListBullet"/>
        <w:spacing w:after="28"/>
      </w:pPr>
      <w:r>
        <w:t>Define one canonical onboarding state machine and required/optional fields.</w:t>
      </w:r>
    </w:p>
    <w:p>
      <w:pPr>
        <w:pStyle w:val="ListBullet"/>
        <w:spacing w:after="28"/>
      </w:pPr>
      <w:r>
        <w:t>Update product docs, safety gate, database schema and admin/dashboard labels to match it.</w:t>
      </w:r>
    </w:p>
    <w:p>
      <w:pPr>
        <w:pStyle w:val="ListBullet"/>
        <w:spacing w:after="28"/>
      </w:pPr>
      <w:r>
        <w:t>Mark older onboarding designs as historical.</w:t>
      </w:r>
    </w:p>
    <w:p>
      <w:pPr>
        <w:pStyle w:val="ListBullet"/>
        <w:spacing w:after="28"/>
      </w:pPr>
      <w:r>
        <w:t>Add a test asserting the contract and state transitions.</w:t>
      </w:r>
    </w:p>
    <w:p>
      <w:pPr>
        <w:pStyle w:val="SmallNote"/>
      </w:pPr>
      <w:r>
        <w:rPr>
          <w:b/>
        </w:rPr>
        <w:t xml:space="preserve">Definition of done: </w:t>
      </w:r>
      <w:r>
        <w:t>There is one current onboarding specification and all live components/tests reflect it.</w:t>
      </w:r>
    </w:p>
    <w:p>
      <w:pPr>
        <w:pStyle w:val="SmallNote"/>
      </w:pPr>
      <w:r>
        <w:rPr>
          <w:b/>
        </w:rPr>
        <w:t xml:space="preserve">Depends on: </w:t>
      </w:r>
      <w:r>
        <w:t>T17 + T18</w:t>
      </w:r>
    </w:p>
    <w:p>
      <w:pPr>
        <w:pStyle w:val="RoadmapTask"/>
      </w:pPr>
      <w:r>
        <w:rPr>
          <w:b/>
        </w:rPr>
        <w:t>T20. Define activation around value, not profile completion</w:t>
      </w:r>
    </w:p>
    <w:p>
      <w:pPr>
        <w:spacing w:after="60"/>
      </w:pPr>
      <w:r>
        <w:rPr>
          <w:b/>
          <w:color w:val="C84F42"/>
        </w:rPr>
        <w:t xml:space="preserve">[P1] </w:t>
      </w:r>
      <w:r>
        <w:rPr>
          <w:b/>
        </w:rPr>
        <w:t>Completing fields is not the same as experiencing TED’s value.</w:t>
      </w:r>
      <w:r>
        <w:rPr>
          <w:color w:val="4A5A68"/>
          <w:sz w:val="16"/>
        </w:rPr>
        <w:t xml:space="preserve">   ·   Source: C + R</w:t>
      </w:r>
    </w:p>
    <w:p>
      <w:pPr>
        <w:pStyle w:val="ListBullet"/>
        <w:spacing w:after="28"/>
      </w:pPr>
      <w:r>
        <w:t>Track first useful log separately from onboarding completion.</w:t>
      </w:r>
    </w:p>
    <w:p>
      <w:pPr>
        <w:pStyle w:val="ListBullet"/>
        <w:spacing w:after="28"/>
      </w:pPr>
      <w:r>
        <w:t>Track first proactive follow-up and first daily review.</w:t>
      </w:r>
    </w:p>
    <w:p>
      <w:pPr>
        <w:pStyle w:val="ListBullet"/>
        <w:spacing w:after="28"/>
      </w:pPr>
      <w:r>
        <w:t>Track second-day return separately.</w:t>
      </w:r>
    </w:p>
    <w:p>
      <w:pPr>
        <w:pStyle w:val="ListBullet"/>
        <w:spacing w:after="28"/>
      </w:pPr>
      <w:r>
        <w:t>Build the funnel from landing page → WhatsApp → consent → first useful log → proactive value → D2.</w:t>
      </w:r>
    </w:p>
    <w:p>
      <w:pPr>
        <w:pStyle w:val="SmallNote"/>
      </w:pPr>
      <w:r>
        <w:rPr>
          <w:b/>
        </w:rPr>
        <w:t xml:space="preserve">Definition of done: </w:t>
      </w:r>
      <w:r>
        <w:t>A dashboard/report can show activation and D2 return independently of profile completeness.</w:t>
      </w:r>
    </w:p>
    <w:p>
      <w:pPr>
        <w:pStyle w:val="SmallNote"/>
      </w:pPr>
      <w:r>
        <w:rPr>
          <w:b/>
        </w:rPr>
        <w:t xml:space="preserve">Depends on: </w:t>
      </w:r>
      <w:r>
        <w:t>T12 + T17</w:t>
      </w:r>
    </w:p>
    <w:p>
      <w:pPr>
        <w:pStyle w:val="RoadmapTask"/>
      </w:pPr>
      <w:r>
        <w:rPr>
          <w:b/>
        </w:rPr>
        <w:t>T21. Separate normal-user and administrator capabilities/secrets</w:t>
      </w:r>
    </w:p>
    <w:p>
      <w:pPr>
        <w:spacing w:after="60"/>
      </w:pPr>
      <w:r>
        <w:rPr>
          <w:b/>
          <w:color w:val="C84F42"/>
        </w:rPr>
        <w:t xml:space="preserve">[P1] </w:t>
      </w:r>
      <w:r>
        <w:rPr>
          <w:b/>
        </w:rPr>
        <w:t>Routine TED actions should not carry the same privilege as cross-user reporting, deletion or repair operations.</w:t>
      </w:r>
      <w:r>
        <w:rPr>
          <w:color w:val="4A5A68"/>
          <w:sz w:val="16"/>
        </w:rPr>
        <w:t xml:space="preserve">   ·   Source: C + R</w:t>
      </w:r>
    </w:p>
    <w:p>
      <w:pPr>
        <w:pStyle w:val="ListBullet"/>
        <w:spacing w:after="28"/>
      </w:pPr>
      <w:r>
        <w:t>Use separate credentials/roles for runtime user operations and administrative tools.</w:t>
      </w:r>
    </w:p>
    <w:p>
      <w:pPr>
        <w:pStyle w:val="ListBullet"/>
        <w:spacing w:after="28"/>
      </w:pPr>
      <w:r>
        <w:t>Restrict cross-user reads and repair tools to admin-only paths.</w:t>
      </w:r>
    </w:p>
    <w:p>
      <w:pPr>
        <w:pStyle w:val="ListBullet"/>
        <w:spacing w:after="28"/>
      </w:pPr>
      <w:r>
        <w:t>Require stronger auth and audit for deletion/manual repair.</w:t>
      </w:r>
    </w:p>
    <w:p>
      <w:pPr>
        <w:pStyle w:val="ListBullet"/>
        <w:spacing w:after="28"/>
      </w:pPr>
      <w:r>
        <w:t>Rotate/revoke secrets independently.</w:t>
      </w:r>
    </w:p>
    <w:p>
      <w:pPr>
        <w:pStyle w:val="SmallNote"/>
      </w:pPr>
      <w:r>
        <w:rPr>
          <w:b/>
        </w:rPr>
        <w:t xml:space="preserve">Definition of done: </w:t>
      </w:r>
      <w:r>
        <w:t>Compromise of the normal runtime credential does not grant cross-user admin/report/repair capability.</w:t>
      </w:r>
    </w:p>
    <w:p>
      <w:pPr>
        <w:pStyle w:val="SmallNote"/>
      </w:pPr>
      <w:r>
        <w:rPr>
          <w:b/>
        </w:rPr>
        <w:t xml:space="preserve">Depends on: </w:t>
      </w:r>
      <w:r>
        <w:t>T01 + T02</w:t>
      </w:r>
    </w:p>
    <w:p>
      <w:pPr>
        <w:pStyle w:val="RoadmapTask"/>
      </w:pPr>
      <w:r>
        <w:rPr>
          <w:b/>
        </w:rPr>
        <w:t>T22. Add traffic and abuse limits</w:t>
      </w:r>
    </w:p>
    <w:p>
      <w:pPr>
        <w:spacing w:after="60"/>
      </w:pPr>
      <w:r>
        <w:rPr>
          <w:b/>
          <w:color w:val="C84F42"/>
        </w:rPr>
        <w:t xml:space="preserve">[P1] </w:t>
      </w:r>
      <w:r>
        <w:rPr>
          <w:b/>
        </w:rPr>
        <w:t>Public analytics, webhook-adjacent and admin endpoints need bounded request rates.</w:t>
      </w:r>
      <w:r>
        <w:rPr>
          <w:color w:val="4A5A68"/>
          <w:sz w:val="16"/>
        </w:rPr>
        <w:t xml:space="preserve">   ·   Source: C</w:t>
      </w:r>
    </w:p>
    <w:p>
      <w:pPr>
        <w:pStyle w:val="ListBullet"/>
        <w:spacing w:after="28"/>
      </w:pPr>
      <w:r>
        <w:t>Rate-limit public analytics and sensitive operator endpoints.</w:t>
      </w:r>
    </w:p>
    <w:p>
      <w:pPr>
        <w:pStyle w:val="ListBullet"/>
        <w:spacing w:after="28"/>
      </w:pPr>
      <w:r>
        <w:t>Add payload-size and request-shape validation.</w:t>
      </w:r>
    </w:p>
    <w:p>
      <w:pPr>
        <w:pStyle w:val="ListBullet"/>
        <w:spacing w:after="28"/>
      </w:pPr>
      <w:r>
        <w:t>Protect expensive model/media routes against accidental or malicious floods.</w:t>
      </w:r>
    </w:p>
    <w:p>
      <w:pPr>
        <w:pStyle w:val="ListBullet"/>
        <w:spacing w:after="28"/>
      </w:pPr>
      <w:r>
        <w:t>Monitor throttling separately from provider failures.</w:t>
      </w:r>
    </w:p>
    <w:p>
      <w:pPr>
        <w:pStyle w:val="SmallNote"/>
      </w:pPr>
      <w:r>
        <w:rPr>
          <w:b/>
        </w:rPr>
        <w:t xml:space="preserve">Definition of done: </w:t>
      </w:r>
      <w:r>
        <w:t>Abusive request bursts are rejected or queued without taking down normal user processing.</w:t>
      </w:r>
    </w:p>
    <w:p>
      <w:pPr>
        <w:pStyle w:val="SmallNote"/>
      </w:pPr>
      <w:r>
        <w:rPr>
          <w:b/>
        </w:rPr>
        <w:t xml:space="preserve">Depends on: </w:t>
      </w:r>
      <w:r>
        <w:t>T07 + T21</w:t>
      </w:r>
    </w:p>
    <w:p>
      <w:pPr>
        <w:pStyle w:val="RoadmapTask"/>
      </w:pPr>
      <w:r>
        <w:rPr>
          <w:b/>
        </w:rPr>
        <w:t>T23. Create a safe preview/staging environment</w:t>
      </w:r>
    </w:p>
    <w:p>
      <w:pPr>
        <w:spacing w:after="60"/>
      </w:pPr>
      <w:r>
        <w:rPr>
          <w:b/>
          <w:color w:val="C84F42"/>
        </w:rPr>
        <w:t xml:space="preserve">[P1] </w:t>
      </w:r>
      <w:r>
        <w:rPr>
          <w:b/>
        </w:rPr>
        <w:t>Every change should be testable without writing to real users, real state or real WhatsApp conversations.</w:t>
      </w:r>
      <w:r>
        <w:rPr>
          <w:color w:val="4A5A68"/>
          <w:sz w:val="16"/>
        </w:rPr>
        <w:t xml:space="preserve">   ·   Source: C + R</w:t>
      </w:r>
    </w:p>
    <w:p>
      <w:pPr>
        <w:pStyle w:val="ListBullet"/>
        <w:spacing w:after="28"/>
      </w:pPr>
      <w:r>
        <w:t>Create isolated staging data and credentials.</w:t>
      </w:r>
    </w:p>
    <w:p>
      <w:pPr>
        <w:pStyle w:val="ListBullet"/>
        <w:spacing w:after="28"/>
      </w:pPr>
      <w:r>
        <w:t>Use non-production WhatsApp/test surfaces where possible.</w:t>
      </w:r>
    </w:p>
    <w:p>
      <w:pPr>
        <w:pStyle w:val="ListBullet"/>
        <w:spacing w:after="28"/>
      </w:pPr>
      <w:r>
        <w:t>Prevent staging from reaching production user stores.</w:t>
      </w:r>
    </w:p>
    <w:p>
      <w:pPr>
        <w:pStyle w:val="ListBullet"/>
        <w:spacing w:after="28"/>
      </w:pPr>
      <w:r>
        <w:t>Provide seeded fixtures for multi-user, reminders, media and deletion.</w:t>
      </w:r>
    </w:p>
    <w:p>
      <w:pPr>
        <w:pStyle w:val="SmallNote"/>
      </w:pPr>
      <w:r>
        <w:rPr>
          <w:b/>
        </w:rPr>
        <w:t xml:space="preserve">Definition of done: </w:t>
      </w:r>
      <w:r>
        <w:t>A proposed change can complete the core user flows in staging without touching any production user or production state.</w:t>
      </w:r>
    </w:p>
    <w:p>
      <w:pPr>
        <w:pStyle w:val="SmallNote"/>
      </w:pPr>
      <w:r>
        <w:rPr>
          <w:b/>
        </w:rPr>
        <w:t xml:space="preserve">Depends on: </w:t>
      </w:r>
      <w:r>
        <w:t>T04 + T05 + T21</w:t>
      </w:r>
    </w:p>
    <w:p>
      <w:pPr>
        <w:pStyle w:val="RoadmapTask"/>
      </w:pPr>
      <w:r>
        <w:rPr>
          <w:b/>
        </w:rPr>
        <w:t>T24. Add automatic release checks</w:t>
      </w:r>
    </w:p>
    <w:p>
      <w:pPr>
        <w:spacing w:after="60"/>
      </w:pPr>
      <w:r>
        <w:rPr>
          <w:b/>
          <w:color w:val="C84F42"/>
        </w:rPr>
        <w:t xml:space="preserve">[P1] </w:t>
      </w:r>
      <w:r>
        <w:rPr>
          <w:b/>
        </w:rPr>
        <w:t>Fast AI-assisted changes increase the need for automatic gates, not less.</w:t>
      </w:r>
      <w:r>
        <w:rPr>
          <w:color w:val="4A5A68"/>
          <w:sz w:val="16"/>
        </w:rPr>
        <w:t xml:space="preserve">   ·   Source: C</w:t>
      </w:r>
    </w:p>
    <w:p>
      <w:pPr>
        <w:pStyle w:val="ListBullet"/>
        <w:spacing w:after="28"/>
      </w:pPr>
      <w:r>
        <w:t>Run unit/integration/eval tests, lint, type checks and production build for every proposed release.</w:t>
      </w:r>
    </w:p>
    <w:p>
      <w:pPr>
        <w:pStyle w:val="ListBullet"/>
        <w:spacing w:after="28"/>
      </w:pPr>
      <w:r>
        <w:t>Include Hermes patch compatibility/count checks.</w:t>
      </w:r>
    </w:p>
    <w:p>
      <w:pPr>
        <w:pStyle w:val="ListBullet"/>
        <w:spacing w:after="28"/>
      </w:pPr>
      <w:r>
        <w:t>Block deployment on failed safety/isolation/deletion tests.</w:t>
      </w:r>
    </w:p>
    <w:p>
      <w:pPr>
        <w:pStyle w:val="ListBullet"/>
        <w:spacing w:after="28"/>
      </w:pPr>
      <w:r>
        <w:t>Keep production deployment separate from successful test completion.</w:t>
      </w:r>
    </w:p>
    <w:p>
      <w:pPr>
        <w:pStyle w:val="SmallNote"/>
      </w:pPr>
      <w:r>
        <w:rPr>
          <w:b/>
        </w:rPr>
        <w:t xml:space="preserve">Definition of done: </w:t>
      </w:r>
      <w:r>
        <w:t>No production release can proceed through the normal path while required checks are failing.</w:t>
      </w:r>
    </w:p>
    <w:p>
      <w:pPr>
        <w:pStyle w:val="SmallNote"/>
      </w:pPr>
      <w:r>
        <w:rPr>
          <w:b/>
        </w:rPr>
        <w:t xml:space="preserve">Depends on: </w:t>
      </w:r>
      <w:r>
        <w:t>T16 + T23</w:t>
      </w:r>
    </w:p>
    <w:p>
      <w:pPr>
        <w:pStyle w:val="RoadmapTask"/>
      </w:pPr>
      <w:r>
        <w:rPr>
          <w:b/>
        </w:rPr>
        <w:t>T25. Complete privacy/legal launch readiness</w:t>
      </w:r>
    </w:p>
    <w:p>
      <w:pPr>
        <w:spacing w:after="60"/>
      </w:pPr>
      <w:r>
        <w:rPr>
          <w:b/>
          <w:color w:val="C84F42"/>
        </w:rPr>
        <w:t xml:space="preserve">[P1] </w:t>
      </w:r>
      <w:r>
        <w:rPr>
          <w:b/>
        </w:rPr>
        <w:t>Health-accountability data requires a clear, accurate user-facing contract before public launch.</w:t>
      </w:r>
      <w:r>
        <w:rPr>
          <w:color w:val="4A5A68"/>
          <w:sz w:val="16"/>
        </w:rPr>
        <w:t xml:space="preserve">   ·   Source: C + R + B</w:t>
      </w:r>
    </w:p>
    <w:p>
      <w:pPr>
        <w:pStyle w:val="ListBullet"/>
        <w:spacing w:after="28"/>
      </w:pPr>
      <w:r>
        <w:t>Align the privacy notice with actual collected data, purposes, retention, processors, deletion, rights, complaints and breach handling.</w:t>
      </w:r>
    </w:p>
    <w:p>
      <w:pPr>
        <w:pStyle w:val="ListBullet"/>
        <w:spacing w:after="28"/>
      </w:pPr>
      <w:r>
        <w:t>Keep health-data consent explicit and separate from landing-page analytics.</w:t>
      </w:r>
    </w:p>
    <w:p>
      <w:pPr>
        <w:pStyle w:val="ListBullet"/>
        <w:spacing w:after="28"/>
      </w:pPr>
      <w:r>
        <w:t>Define media and log retention.</w:t>
      </w:r>
    </w:p>
    <w:p>
      <w:pPr>
        <w:pStyle w:val="ListBullet"/>
        <w:spacing w:after="28"/>
      </w:pPr>
      <w:r>
        <w:t>Get qualified legal/privacy review before broad public launch.</w:t>
      </w:r>
    </w:p>
    <w:p>
      <w:pPr>
        <w:pStyle w:val="ListBullet"/>
        <w:spacing w:after="28"/>
      </w:pPr>
      <w:r>
        <w:t>Make marketing claims match actual behavior and current capabilities.</w:t>
      </w:r>
    </w:p>
    <w:p>
      <w:pPr>
        <w:pStyle w:val="SmallNote"/>
      </w:pPr>
      <w:r>
        <w:rPr>
          <w:b/>
        </w:rPr>
        <w:t xml:space="preserve">Definition of done: </w:t>
      </w:r>
      <w:r>
        <w:t>Current data flows are reflected accurately in privacy/terms; unresolved legal/privacy findings are tracked before public launch.</w:t>
      </w:r>
    </w:p>
    <w:p>
      <w:pPr>
        <w:pStyle w:val="SmallNote"/>
      </w:pPr>
      <w:r>
        <w:rPr>
          <w:b/>
        </w:rPr>
        <w:t xml:space="preserve">Depends on: </w:t>
      </w:r>
      <w:r>
        <w:t>T00 + T09 + T19</w:t>
      </w:r>
    </w:p>
    <w:p>
      <w:pPr>
        <w:pStyle w:val="RoadmapTask"/>
      </w:pPr>
      <w:r>
        <w:rPr>
          <w:b/>
        </w:rPr>
        <w:t>T26. Turn reminders into accountable but non-annoying follow-through</w:t>
      </w:r>
    </w:p>
    <w:p>
      <w:pPr>
        <w:spacing w:after="60"/>
      </w:pPr>
      <w:r>
        <w:rPr>
          <w:b/>
          <w:color w:val="C84F42"/>
        </w:rPr>
        <w:t xml:space="preserve">[P1] </w:t>
      </w:r>
      <w:r>
        <w:rPr>
          <w:b/>
        </w:rPr>
        <w:t>TED’s differentiation is useful proactive accountability, not message volume.</w:t>
      </w:r>
      <w:r>
        <w:rPr>
          <w:color w:val="4A5A68"/>
          <w:sz w:val="16"/>
        </w:rPr>
        <w:t xml:space="preserve">   ·   Source: U + R + B</w:t>
      </w:r>
    </w:p>
    <w:p>
      <w:pPr>
        <w:pStyle w:val="ListBullet"/>
        <w:spacing w:after="28"/>
      </w:pPr>
      <w:r>
        <w:t>Use current-day state when generating a nudge.</w:t>
      </w:r>
    </w:p>
    <w:p>
      <w:pPr>
        <w:pStyle w:val="ListBullet"/>
        <w:spacing w:after="28"/>
      </w:pPr>
      <w:r>
        <w:t>Bundle related reminders where it improves usefulness and cost.</w:t>
      </w:r>
    </w:p>
    <w:p>
      <w:pPr>
        <w:pStyle w:val="ListBullet"/>
        <w:spacing w:after="28"/>
      </w:pPr>
      <w:r>
        <w:t>Support quiet hours, snooze, pause, skip-today and category controls.</w:t>
      </w:r>
    </w:p>
    <w:p>
      <w:pPr>
        <w:pStyle w:val="ListBullet"/>
        <w:spacing w:after="28"/>
      </w:pPr>
      <w:r>
        <w:t>Limit proactive message frequency and use cooldowns.</w:t>
      </w:r>
    </w:p>
    <w:p>
      <w:pPr>
        <w:pStyle w:val="ListBullet"/>
        <w:spacing w:after="28"/>
      </w:pPr>
      <w:r>
        <w:t>Measure nudge→response and nudge→completion rather than raw sends.</w:t>
      </w:r>
    </w:p>
    <w:p>
      <w:pPr>
        <w:pStyle w:val="SmallNote"/>
      </w:pPr>
      <w:r>
        <w:rPr>
          <w:b/>
        </w:rPr>
        <w:t xml:space="preserve">Definition of done: </w:t>
      </w:r>
      <w:r>
        <w:t>Proactive messages are user-selected, state-aware, capped, and measurable for downstream completion.</w:t>
      </w:r>
    </w:p>
    <w:p>
      <w:pPr>
        <w:pStyle w:val="SmallNote"/>
      </w:pPr>
      <w:r>
        <w:rPr>
          <w:b/>
        </w:rPr>
        <w:t xml:space="preserve">Depends on: </w:t>
      </w:r>
      <w:r>
        <w:t>T10 + T14 + T20</w:t>
      </w:r>
    </w:p>
    <w:p>
      <w:pPr>
        <w:pStyle w:val="Heading2"/>
      </w:pPr>
      <w:r>
        <w:t>P2 — performance, quality and maintainability</w:t>
      </w:r>
    </w:p>
    <w:p>
      <w:pPr>
        <w:pStyle w:val="RoadmapTask"/>
      </w:pPr>
      <w:r>
        <w:rPr>
          <w:b/>
        </w:rPr>
        <w:t>T27. Optimise landing-page assets and browser privacy</w:t>
      </w:r>
    </w:p>
    <w:p>
      <w:pPr>
        <w:spacing w:after="60"/>
      </w:pPr>
      <w:r>
        <w:rPr>
          <w:b/>
          <w:color w:val="2B6CB0"/>
        </w:rPr>
        <w:t xml:space="preserve">[P2] </w:t>
      </w:r>
      <w:r>
        <w:rPr>
          <w:b/>
        </w:rPr>
        <w:t>The landing page should be fast and avoid unnecessary third-party or metadata leakage.</w:t>
      </w:r>
      <w:r>
        <w:rPr>
          <w:color w:val="4A5A68"/>
          <w:sz w:val="16"/>
        </w:rPr>
        <w:t xml:space="preserve">   ·   Source: C</w:t>
      </w:r>
    </w:p>
    <w:p>
      <w:pPr>
        <w:pStyle w:val="ListBullet"/>
        <w:spacing w:after="28"/>
      </w:pPr>
      <w:r>
        <w:t>Convert large photos to responsive WebP/AVIF and size them for actual display.</w:t>
      </w:r>
    </w:p>
    <w:p>
      <w:pPr>
        <w:pStyle w:val="ListBullet"/>
        <w:spacing w:after="28"/>
      </w:pPr>
      <w:r>
        <w:t>Strip EXIF/phone/capture metadata from published images.</w:t>
      </w:r>
    </w:p>
    <w:p>
      <w:pPr>
        <w:pStyle w:val="ListBullet"/>
        <w:spacing w:after="28"/>
      </w:pPr>
      <w:r>
        <w:t>Self-host fonts if practical so page rendering does not require Google font requests.</w:t>
      </w:r>
    </w:p>
    <w:p>
      <w:pPr>
        <w:pStyle w:val="ListBullet"/>
        <w:spacing w:after="28"/>
      </w:pPr>
      <w:r>
        <w:t>Pause off-screen animation and respect reduced-motion preferences.</w:t>
      </w:r>
    </w:p>
    <w:p>
      <w:pPr>
        <w:pStyle w:val="SmallNote"/>
      </w:pPr>
      <w:r>
        <w:rPr>
          <w:b/>
        </w:rPr>
        <w:t xml:space="preserve">Definition of done: </w:t>
      </w:r>
      <w:r>
        <w:t>Mobile page weight and speed improve; published image files contain no unwanted metadata and reduced-motion users are respected.</w:t>
      </w:r>
    </w:p>
    <w:p>
      <w:pPr>
        <w:pStyle w:val="SmallNote"/>
      </w:pPr>
      <w:r>
        <w:rPr>
          <w:b/>
        </w:rPr>
        <w:t xml:space="preserve">Depends on: </w:t>
      </w:r>
      <w:r>
        <w:t>T25</w:t>
      </w:r>
    </w:p>
    <w:p>
      <w:pPr>
        <w:pStyle w:val="RoadmapTask"/>
      </w:pPr>
      <w:r>
        <w:rPr>
          <w:b/>
        </w:rPr>
        <w:t>T28. Add browser security headers and capability restrictions</w:t>
      </w:r>
    </w:p>
    <w:p>
      <w:pPr>
        <w:spacing w:after="60"/>
      </w:pPr>
      <w:r>
        <w:rPr>
          <w:b/>
          <w:color w:val="2B6CB0"/>
        </w:rPr>
        <w:t xml:space="preserve">[P2] </w:t>
      </w:r>
      <w:r>
        <w:rPr>
          <w:b/>
        </w:rPr>
        <w:t>The marketing surface should have a basic web-security baseline.</w:t>
      </w:r>
      <w:r>
        <w:rPr>
          <w:color w:val="4A5A68"/>
          <w:sz w:val="16"/>
        </w:rPr>
        <w:t xml:space="preserve">   ·   Source: C</w:t>
      </w:r>
    </w:p>
    <w:p>
      <w:pPr>
        <w:pStyle w:val="ListBullet"/>
        <w:spacing w:after="28"/>
      </w:pPr>
      <w:r>
        <w:t>Add an appropriate Content Security Policy.</w:t>
      </w:r>
    </w:p>
    <w:p>
      <w:pPr>
        <w:pStyle w:val="ListBullet"/>
        <w:spacing w:after="28"/>
      </w:pPr>
      <w:r>
        <w:t>Restrict framing, referrers and MIME sniffing.</w:t>
      </w:r>
    </w:p>
    <w:p>
      <w:pPr>
        <w:pStyle w:val="ListBullet"/>
        <w:spacing w:after="28"/>
      </w:pPr>
      <w:r>
        <w:t>Disable unused browser capabilities with Permissions-Policy.</w:t>
      </w:r>
    </w:p>
    <w:p>
      <w:pPr>
        <w:pStyle w:val="ListBullet"/>
        <w:spacing w:after="28"/>
      </w:pPr>
      <w:r>
        <w:t>Confirm third-party scripts are necessary and explicitly allowed.</w:t>
      </w:r>
    </w:p>
    <w:p>
      <w:pPr>
        <w:pStyle w:val="SmallNote"/>
      </w:pPr>
      <w:r>
        <w:rPr>
          <w:b/>
        </w:rPr>
        <w:t xml:space="preserve">Definition of done: </w:t>
      </w:r>
      <w:r>
        <w:t>A header/security scan shows the intended controls without breaking the landing page.</w:t>
      </w:r>
    </w:p>
    <w:p>
      <w:pPr>
        <w:pStyle w:val="SmallNote"/>
      </w:pPr>
      <w:r>
        <w:rPr>
          <w:b/>
        </w:rPr>
        <w:t xml:space="preserve">Depends on: </w:t>
      </w:r>
      <w:r>
        <w:t>T27</w:t>
      </w:r>
    </w:p>
    <w:p>
      <w:pPr>
        <w:pStyle w:val="RoadmapTask"/>
      </w:pPr>
      <w:r>
        <w:rPr>
          <w:b/>
        </w:rPr>
        <w:t>T29. Make public claims and examples exact</w:t>
      </w:r>
    </w:p>
    <w:p>
      <w:pPr>
        <w:spacing w:after="60"/>
      </w:pPr>
      <w:r>
        <w:rPr>
          <w:b/>
          <w:color w:val="2B6CB0"/>
        </w:rPr>
        <w:t xml:space="preserve">[P2] </w:t>
      </w:r>
      <w:r>
        <w:rPr>
          <w:b/>
        </w:rPr>
        <w:t>Product copy should not promise precision or behavior the product does not implement.</w:t>
      </w:r>
      <w:r>
        <w:rPr>
          <w:color w:val="4A5A68"/>
          <w:sz w:val="16"/>
        </w:rPr>
        <w:t xml:space="preserve">   ·   Source: C + B</w:t>
      </w:r>
    </w:p>
    <w:p>
      <w:pPr>
        <w:pStyle w:val="ListBullet"/>
        <w:spacing w:after="28"/>
      </w:pPr>
      <w:r>
        <w:t>Use “useful estimate” language for nutrition rather than implying exact numbers.</w:t>
      </w:r>
    </w:p>
    <w:p>
      <w:pPr>
        <w:pStyle w:val="ListBullet"/>
        <w:spacing w:after="28"/>
      </w:pPr>
      <w:r>
        <w:t>Remove workout rescheduling claims unless implemented and tested.</w:t>
      </w:r>
    </w:p>
    <w:p>
      <w:pPr>
        <w:pStyle w:val="ListBullet"/>
        <w:spacing w:after="28"/>
      </w:pPr>
      <w:r>
        <w:t>Describe reminders as the reminders/reviews the user chooses.</w:t>
      </w:r>
    </w:p>
    <w:p>
      <w:pPr>
        <w:pStyle w:val="ListBullet"/>
        <w:spacing w:after="28"/>
      </w:pPr>
      <w:r>
        <w:t>Keep calorie examples neutral and contextual.</w:t>
      </w:r>
    </w:p>
    <w:p>
      <w:pPr>
        <w:pStyle w:val="ListBullet"/>
        <w:spacing w:after="28"/>
      </w:pPr>
      <w:r>
        <w:t>Review the landing page against the current product contract after each meaningful feature change.</w:t>
      </w:r>
    </w:p>
    <w:p>
      <w:pPr>
        <w:pStyle w:val="SmallNote"/>
      </w:pPr>
      <w:r>
        <w:rPr>
          <w:b/>
        </w:rPr>
        <w:t xml:space="preserve">Definition of done: </w:t>
      </w:r>
      <w:r>
        <w:t>Every major landing-page claim maps to a current tested behavior or is clearly framed as an estimate/limitation.</w:t>
      </w:r>
    </w:p>
    <w:p>
      <w:pPr>
        <w:pStyle w:val="SmallNote"/>
      </w:pPr>
      <w:r>
        <w:rPr>
          <w:b/>
        </w:rPr>
        <w:t xml:space="preserve">Depends on: </w:t>
      </w:r>
      <w:r>
        <w:t>T19 + T25</w:t>
      </w:r>
    </w:p>
    <w:p>
      <w:pPr>
        <w:pStyle w:val="RoadmapTask"/>
      </w:pPr>
      <w:r>
        <w:rPr>
          <w:b/>
        </w:rPr>
        <w:t>T30. Harden analytics integrity and metrics access</w:t>
      </w:r>
    </w:p>
    <w:p>
      <w:pPr>
        <w:spacing w:after="60"/>
      </w:pPr>
      <w:r>
        <w:rPr>
          <w:b/>
          <w:color w:val="2B6CB0"/>
        </w:rPr>
        <w:t xml:space="preserve">[P2] </w:t>
      </w:r>
      <w:r>
        <w:rPr>
          <w:b/>
        </w:rPr>
        <w:t>Product decisions are only as good as the event data, and metrics credentials should not leak through URLs.</w:t>
      </w:r>
      <w:r>
        <w:rPr>
          <w:color w:val="4A5A68"/>
          <w:sz w:val="16"/>
        </w:rPr>
        <w:t xml:space="preserve">   ·   Source: C + R</w:t>
      </w:r>
    </w:p>
    <w:p>
      <w:pPr>
        <w:pStyle w:val="ListBullet"/>
        <w:spacing w:after="28"/>
      </w:pPr>
      <w:r>
        <w:t>Fail closed if the analytics private salt/secret is missing rather than using a public default.</w:t>
      </w:r>
    </w:p>
    <w:p>
      <w:pPr>
        <w:pStyle w:val="ListBullet"/>
        <w:spacing w:after="28"/>
      </w:pPr>
      <w:r>
        <w:t>Dedupe refresh/retry/bot events where appropriate.</w:t>
      </w:r>
    </w:p>
    <w:p>
      <w:pPr>
        <w:pStyle w:val="ListBullet"/>
        <w:spacing w:after="28"/>
      </w:pPr>
      <w:r>
        <w:t>Remove long-lived metrics/admin keys from query strings and browser history.</w:t>
      </w:r>
    </w:p>
    <w:p>
      <w:pPr>
        <w:pStyle w:val="ListBullet"/>
        <w:spacing w:after="28"/>
      </w:pPr>
      <w:r>
        <w:t>Use short-lived authenticated sessions for metrics/admin pages.</w:t>
      </w:r>
    </w:p>
    <w:p>
      <w:pPr>
        <w:pStyle w:val="ListBullet"/>
        <w:spacing w:after="28"/>
      </w:pPr>
      <w:r>
        <w:t>Keep raw health content out of analytics events.</w:t>
      </w:r>
    </w:p>
    <w:p>
      <w:pPr>
        <w:pStyle w:val="SmallNote"/>
      </w:pPr>
      <w:r>
        <w:rPr>
          <w:b/>
        </w:rPr>
        <w:t xml:space="preserve">Definition of done: </w:t>
      </w:r>
      <w:r>
        <w:t>Known duplicate scenarios do not inflate activation metrics and no long-lived metrics secret appears in URLs/history/logs.</w:t>
      </w:r>
    </w:p>
    <w:p>
      <w:pPr>
        <w:pStyle w:val="SmallNote"/>
      </w:pPr>
      <w:r>
        <w:rPr>
          <w:b/>
        </w:rPr>
        <w:t xml:space="preserve">Depends on: </w:t>
      </w:r>
      <w:r>
        <w:t>T12 + T21</w:t>
      </w:r>
    </w:p>
    <w:p>
      <w:pPr>
        <w:pStyle w:val="RoadmapTask"/>
      </w:pPr>
      <w:r>
        <w:rPr>
          <w:b/>
        </w:rPr>
        <w:t>T31. Pre-compute daily aggregates instead of scanning full history</w:t>
      </w:r>
    </w:p>
    <w:p>
      <w:pPr>
        <w:spacing w:after="60"/>
      </w:pPr>
      <w:r>
        <w:rPr>
          <w:b/>
          <w:color w:val="2B6CB0"/>
        </w:rPr>
        <w:t xml:space="preserve">[P2] </w:t>
      </w:r>
      <w:r>
        <w:rPr>
          <w:b/>
        </w:rPr>
        <w:t>Full-table scans will make summaries slower and more expensive as event volume grows.</w:t>
      </w:r>
      <w:r>
        <w:rPr>
          <w:color w:val="4A5A68"/>
          <w:sz w:val="16"/>
        </w:rPr>
        <w:t xml:space="preserve">   ·   Source: C + R</w:t>
      </w:r>
    </w:p>
    <w:p>
      <w:pPr>
        <w:pStyle w:val="ListBullet"/>
        <w:spacing w:after="28"/>
      </w:pPr>
      <w:r>
        <w:t>Define daily aggregate records for meals, macros, reminders, commitments and selected health metrics.</w:t>
      </w:r>
    </w:p>
    <w:p>
      <w:pPr>
        <w:pStyle w:val="ListBullet"/>
        <w:spacing w:after="28"/>
      </w:pPr>
      <w:r>
        <w:t>Update aggregates transactionally/idempotently with source events.</w:t>
      </w:r>
    </w:p>
    <w:p>
      <w:pPr>
        <w:pStyle w:val="ListBullet"/>
        <w:spacing w:after="28"/>
      </w:pPr>
      <w:r>
        <w:t>Keep raw events for audit where required, but read summaries from aggregates.</w:t>
      </w:r>
    </w:p>
    <w:p>
      <w:pPr>
        <w:pStyle w:val="ListBullet"/>
        <w:spacing w:after="28"/>
      </w:pPr>
      <w:r>
        <w:t>Backfill and reconcile totals in staging before production.</w:t>
      </w:r>
    </w:p>
    <w:p>
      <w:pPr>
        <w:pStyle w:val="SmallNote"/>
      </w:pPr>
      <w:r>
        <w:rPr>
          <w:b/>
        </w:rPr>
        <w:t xml:space="preserve">Definition of done: </w:t>
      </w:r>
      <w:r>
        <w:t>Daily review/summary paths no longer require full-history scans and aggregate totals reconcile with source events.</w:t>
      </w:r>
    </w:p>
    <w:p>
      <w:pPr>
        <w:pStyle w:val="SmallNote"/>
      </w:pPr>
      <w:r>
        <w:rPr>
          <w:b/>
        </w:rPr>
        <w:t xml:space="preserve">Depends on: </w:t>
      </w:r>
      <w:r>
        <w:t>T05 + T07</w:t>
      </w:r>
    </w:p>
    <w:p>
      <w:pPr>
        <w:pStyle w:val="RoadmapTask"/>
      </w:pPr>
      <w:r>
        <w:rPr>
          <w:b/>
        </w:rPr>
        <w:t>T32. Use small/deterministic processing for routine reminder work</w:t>
      </w:r>
    </w:p>
    <w:p>
      <w:pPr>
        <w:spacing w:after="60"/>
      </w:pPr>
      <w:r>
        <w:rPr>
          <w:b/>
          <w:color w:val="2B6CB0"/>
        </w:rPr>
        <w:t xml:space="preserve">[P2] </w:t>
      </w:r>
      <w:r>
        <w:rPr>
          <w:b/>
        </w:rPr>
        <w:t>Routine scheduling and acknowledgements should not invoke the main reasoning model.</w:t>
      </w:r>
      <w:r>
        <w:rPr>
          <w:color w:val="4A5A68"/>
          <w:sz w:val="16"/>
        </w:rPr>
        <w:t xml:space="preserve">   ·   Source: C + U + P + R</w:t>
      </w:r>
    </w:p>
    <w:p>
      <w:pPr>
        <w:pStyle w:val="ListBullet"/>
        <w:spacing w:after="28"/>
      </w:pPr>
      <w:r>
        <w:t>Keep scheduling deterministic.</w:t>
      </w:r>
    </w:p>
    <w:p>
      <w:pPr>
        <w:pStyle w:val="ListBullet"/>
        <w:spacing w:after="28"/>
      </w:pPr>
      <w:r>
        <w:t>Use templates or cheap models for routine reminder wording.</w:t>
      </w:r>
    </w:p>
    <w:p>
      <w:pPr>
        <w:pStyle w:val="ListBullet"/>
        <w:spacing w:after="28"/>
      </w:pPr>
      <w:r>
        <w:t>Reserve the main model for interpretation, ambiguity and personalised coaching.</w:t>
      </w:r>
    </w:p>
    <w:p>
      <w:pPr>
        <w:pStyle w:val="ListBullet"/>
        <w:spacing w:after="28"/>
      </w:pPr>
      <w:r>
        <w:t>Cache repeatable computations and avoid duplicate model calls.</w:t>
      </w:r>
    </w:p>
    <w:p>
      <w:pPr>
        <w:pStyle w:val="SmallNote"/>
      </w:pPr>
      <w:r>
        <w:rPr>
          <w:b/>
        </w:rPr>
        <w:t xml:space="preserve">Definition of done: </w:t>
      </w:r>
      <w:r>
        <w:t>Routine reminder/acknowledgement paths have a materially lower average model cost than ambiguous coaching/meal paths.</w:t>
      </w:r>
    </w:p>
    <w:p>
      <w:pPr>
        <w:pStyle w:val="SmallNote"/>
      </w:pPr>
      <w:r>
        <w:rPr>
          <w:b/>
        </w:rPr>
        <w:t xml:space="preserve">Depends on: </w:t>
      </w:r>
      <w:r>
        <w:t>T15 + T26</w:t>
      </w:r>
    </w:p>
    <w:p>
      <w:pPr>
        <w:pStyle w:val="RoadmapTask"/>
      </w:pPr>
      <w:r>
        <w:rPr>
          <w:b/>
        </w:rPr>
        <w:t>T33. Refactor the safety/personality instructions carefully</w:t>
      </w:r>
    </w:p>
    <w:p>
      <w:pPr>
        <w:spacing w:after="60"/>
      </w:pPr>
      <w:r>
        <w:rPr>
          <w:b/>
          <w:color w:val="2B6CB0"/>
        </w:rPr>
        <w:t xml:space="preserve">[P2] </w:t>
      </w:r>
      <w:r>
        <w:rPr>
          <w:b/>
        </w:rPr>
        <w:t>Large prompt files should be easier to maintain without mixing refactor risk with behavioral change.</w:t>
      </w:r>
      <w:r>
        <w:rPr>
          <w:color w:val="4A5A68"/>
          <w:sz w:val="16"/>
        </w:rPr>
        <w:t xml:space="preserve">   ·   Source: C + R</w:t>
      </w:r>
    </w:p>
    <w:p>
      <w:pPr>
        <w:pStyle w:val="ListBullet"/>
        <w:spacing w:after="28"/>
      </w:pPr>
      <w:r>
        <w:t>Split identity/personality, onboarding, nutrition, reminders, delivery and claims into explicit modules if the runtime supports clean composition.</w:t>
      </w:r>
    </w:p>
    <w:p>
      <w:pPr>
        <w:pStyle w:val="ListBullet"/>
        <w:spacing w:after="28"/>
      </w:pPr>
      <w:r>
        <w:t>Do not change behavior and file structure in the same release.</w:t>
      </w:r>
    </w:p>
    <w:p>
      <w:pPr>
        <w:pStyle w:val="ListBullet"/>
        <w:spacing w:after="28"/>
      </w:pPr>
      <w:r>
        <w:t>Move historical incidents into regression tests.</w:t>
      </w:r>
    </w:p>
    <w:p>
      <w:pPr>
        <w:pStyle w:val="ListBullet"/>
        <w:spacing w:after="28"/>
      </w:pPr>
      <w:r>
        <w:t>Keep only current behavioral rules in the live prompt.</w:t>
      </w:r>
    </w:p>
    <w:p>
      <w:pPr>
        <w:pStyle w:val="SmallNote"/>
      </w:pPr>
      <w:r>
        <w:rPr>
          <w:b/>
        </w:rPr>
        <w:t xml:space="preserve">Definition of done: </w:t>
      </w:r>
      <w:r>
        <w:t>Prompt modules are shorter and versioned; behavior remains equivalent on the eval suite immediately after structural refactor.</w:t>
      </w:r>
    </w:p>
    <w:p>
      <w:pPr>
        <w:pStyle w:val="SmallNote"/>
      </w:pPr>
      <w:r>
        <w:rPr>
          <w:b/>
        </w:rPr>
        <w:t xml:space="preserve">Depends on: </w:t>
      </w:r>
      <w:r>
        <w:t>T13 + T16 + T24</w:t>
      </w:r>
    </w:p>
    <w:p>
      <w:pPr>
        <w:pStyle w:val="RoadmapTask"/>
      </w:pPr>
      <w:r>
        <w:rPr>
          <w:b/>
        </w:rPr>
        <w:t>T34. Decide the PDF boundary</w:t>
      </w:r>
    </w:p>
    <w:p>
      <w:pPr>
        <w:spacing w:after="60"/>
      </w:pPr>
      <w:r>
        <w:rPr>
          <w:b/>
          <w:color w:val="2B6CB0"/>
        </w:rPr>
        <w:t xml:space="preserve">[P2] </w:t>
      </w:r>
      <w:r>
        <w:rPr>
          <w:b/>
        </w:rPr>
        <w:t>PDF support should be either safely implemented or removed from the current contract.</w:t>
      </w:r>
      <w:r>
        <w:rPr>
          <w:color w:val="4A5A68"/>
          <w:sz w:val="16"/>
        </w:rPr>
        <w:t xml:space="preserve">   ·   Source: C + B + R</w:t>
      </w:r>
    </w:p>
    <w:p>
      <w:pPr>
        <w:pStyle w:val="ListBullet"/>
        <w:spacing w:after="28"/>
      </w:pPr>
      <w:r>
        <w:t>If retained: isolate read-only extraction, bound file size/pages, scan/validate input and avoid exposing general file tools.</w:t>
      </w:r>
    </w:p>
    <w:p>
      <w:pPr>
        <w:pStyle w:val="ListBullet"/>
        <w:spacing w:after="28"/>
      </w:pPr>
      <w:r>
        <w:t>Extract structured plan data once rather than re-sending the full PDF on every message.</w:t>
      </w:r>
    </w:p>
    <w:p>
      <w:pPr>
        <w:pStyle w:val="ListBullet"/>
        <w:spacing w:after="28"/>
      </w:pPr>
      <w:r>
        <w:t>If not ready: remove PDF claims from onboarding/landing/docs for the current release.</w:t>
      </w:r>
    </w:p>
    <w:p>
      <w:pPr>
        <w:pStyle w:val="SmallNote"/>
      </w:pPr>
      <w:r>
        <w:rPr>
          <w:b/>
        </w:rPr>
        <w:t xml:space="preserve">Definition of done: </w:t>
      </w:r>
      <w:r>
        <w:t>The product contract and runtime agree: PDF is either supported through an isolated tested path or not advertised.</w:t>
      </w:r>
    </w:p>
    <w:p>
      <w:pPr>
        <w:pStyle w:val="SmallNote"/>
      </w:pPr>
      <w:r>
        <w:rPr>
          <w:b/>
        </w:rPr>
        <w:t xml:space="preserve">Depends on: </w:t>
      </w:r>
      <w:r>
        <w:t>T01 + T29</w:t>
      </w:r>
    </w:p>
    <w:p>
      <w:pPr>
        <w:pStyle w:val="RoadmapTask"/>
      </w:pPr>
      <w:r>
        <w:rPr>
          <w:b/>
        </w:rPr>
        <w:t>T35. Set log retention and content-minimisation rules</w:t>
      </w:r>
    </w:p>
    <w:p>
      <w:pPr>
        <w:spacing w:after="60"/>
      </w:pPr>
      <w:r>
        <w:rPr>
          <w:b/>
          <w:color w:val="2B6CB0"/>
        </w:rPr>
        <w:t xml:space="preserve">[P2] </w:t>
      </w:r>
      <w:r>
        <w:rPr>
          <w:b/>
        </w:rPr>
        <w:t>Operational logs should not become a shadow health-data store.</w:t>
      </w:r>
      <w:r>
        <w:rPr>
          <w:color w:val="4A5A68"/>
          <w:sz w:val="16"/>
        </w:rPr>
        <w:t xml:space="preserve">   ·   Source: C + R</w:t>
      </w:r>
    </w:p>
    <w:p>
      <w:pPr>
        <w:pStyle w:val="ListBullet"/>
        <w:spacing w:after="28"/>
      </w:pPr>
      <w:r>
        <w:t>Define which event metadata is necessary for debugging.</w:t>
      </w:r>
    </w:p>
    <w:p>
      <w:pPr>
        <w:pStyle w:val="ListBullet"/>
        <w:spacing w:after="28"/>
      </w:pPr>
      <w:r>
        <w:t>Redact or omit message bodies and sensitive fields where possible.</w:t>
      </w:r>
    </w:p>
    <w:p>
      <w:pPr>
        <w:pStyle w:val="ListBullet"/>
        <w:spacing w:after="28"/>
      </w:pPr>
      <w:r>
        <w:t>Set a fixed retention period for operational logs.</w:t>
      </w:r>
    </w:p>
    <w:p>
      <w:pPr>
        <w:pStyle w:val="ListBullet"/>
        <w:spacing w:after="28"/>
      </w:pPr>
      <w:r>
        <w:t>Ensure deletion/privacy workflows account for logs where legally/technically required.</w:t>
      </w:r>
    </w:p>
    <w:p>
      <w:pPr>
        <w:pStyle w:val="SmallNote"/>
      </w:pPr>
      <w:r>
        <w:rPr>
          <w:b/>
        </w:rPr>
        <w:t xml:space="preserve">Definition of done: </w:t>
      </w:r>
      <w:r>
        <w:t>Operational logging can diagnose failures using metadata while raw health content is minimised and old logs expire predictably.</w:t>
      </w:r>
    </w:p>
    <w:p>
      <w:pPr>
        <w:pStyle w:val="SmallNote"/>
      </w:pPr>
      <w:r>
        <w:rPr>
          <w:b/>
        </w:rPr>
        <w:t xml:space="preserve">Depends on: </w:t>
      </w:r>
      <w:r>
        <w:t>T09 + T12 + T25</w:t>
      </w:r>
    </w:p>
    <w:p>
      <w:pPr>
        <w:pStyle w:val="RoadmapTask"/>
      </w:pPr>
      <w:r>
        <w:rPr>
          <w:b/>
        </w:rPr>
        <w:t>T36. Test the real browser experience</w:t>
      </w:r>
    </w:p>
    <w:p>
      <w:pPr>
        <w:spacing w:after="60"/>
      </w:pPr>
      <w:r>
        <w:rPr>
          <w:b/>
          <w:color w:val="2B6CB0"/>
        </w:rPr>
        <w:t xml:space="preserve">[P2] </w:t>
      </w:r>
      <w:r>
        <w:rPr>
          <w:b/>
        </w:rPr>
        <w:t>A polished landing page must work for actual mobile users, keyboards and assistive technology.</w:t>
      </w:r>
      <w:r>
        <w:rPr>
          <w:color w:val="4A5A68"/>
          <w:sz w:val="16"/>
        </w:rPr>
        <w:t xml:space="preserve">   ·   Source: C</w:t>
      </w:r>
    </w:p>
    <w:p>
      <w:pPr>
        <w:pStyle w:val="ListBullet"/>
        <w:spacing w:after="28"/>
      </w:pPr>
      <w:r>
        <w:t>Test major mobile viewport sizes and real-device interaction.</w:t>
      </w:r>
    </w:p>
    <w:p>
      <w:pPr>
        <w:pStyle w:val="ListBullet"/>
        <w:spacing w:after="28"/>
      </w:pPr>
      <w:r>
        <w:t>Test keyboard navigation, focus order and screen-reader labels.</w:t>
      </w:r>
    </w:p>
    <w:p>
      <w:pPr>
        <w:pStyle w:val="ListBullet"/>
        <w:spacing w:after="28"/>
      </w:pPr>
      <w:r>
        <w:t>Test reduced motion and contrast.</w:t>
      </w:r>
    </w:p>
    <w:p>
      <w:pPr>
        <w:pStyle w:val="ListBullet"/>
        <w:spacing w:after="28"/>
      </w:pPr>
      <w:r>
        <w:t>Measure page speed/Core Web Vitals and fix obvious bottlenecks.</w:t>
      </w:r>
    </w:p>
    <w:p>
      <w:pPr>
        <w:pStyle w:val="SmallNote"/>
      </w:pPr>
      <w:r>
        <w:rPr>
          <w:b/>
        </w:rPr>
        <w:t xml:space="preserve">Definition of done: </w:t>
      </w:r>
      <w:r>
        <w:t>A documented browser/accessibility check passes the agreed devices and accessibility basics with no blocker defects.</w:t>
      </w:r>
    </w:p>
    <w:p>
      <w:pPr>
        <w:pStyle w:val="SmallNote"/>
      </w:pPr>
      <w:r>
        <w:rPr>
          <w:b/>
        </w:rPr>
        <w:t xml:space="preserve">Depends on: </w:t>
      </w:r>
      <w:r>
        <w:t>T27 + T28</w:t>
      </w:r>
    </w:p>
    <w:p>
      <w:pPr>
        <w:pStyle w:val="RoadmapTask"/>
      </w:pPr>
      <w:r>
        <w:rPr>
          <w:b/>
        </w:rPr>
        <w:t>T37. Create operator/admin debugging views with safe controls</w:t>
      </w:r>
    </w:p>
    <w:p>
      <w:pPr>
        <w:spacing w:after="60"/>
      </w:pPr>
      <w:r>
        <w:rPr>
          <w:b/>
          <w:color w:val="2B6CB0"/>
        </w:rPr>
        <w:t xml:space="preserve">[P2] </w:t>
      </w:r>
      <w:r>
        <w:rPr>
          <w:b/>
        </w:rPr>
        <w:t>At larger beta size, debugging needs visibility without shelling into production or exposing all users.</w:t>
      </w:r>
      <w:r>
        <w:rPr>
          <w:color w:val="4A5A68"/>
          <w:sz w:val="16"/>
        </w:rPr>
        <w:t xml:space="preserve">   ·   Source: R + U + C</w:t>
      </w:r>
    </w:p>
    <w:p>
      <w:pPr>
        <w:pStyle w:val="ListBullet"/>
        <w:spacing w:after="28"/>
      </w:pPr>
      <w:r>
        <w:t>Provide user-level status, onboarding state, current memory/state, delivery status, cost and recent errors.</w:t>
      </w:r>
    </w:p>
    <w:p>
      <w:pPr>
        <w:pStyle w:val="ListBullet"/>
        <w:spacing w:after="28"/>
      </w:pPr>
      <w:r>
        <w:t>Keep chat content hidden by default and reveal only with appropriate access when necessary.</w:t>
      </w:r>
    </w:p>
    <w:p>
      <w:pPr>
        <w:pStyle w:val="ListBullet"/>
        <w:spacing w:after="28"/>
      </w:pPr>
      <w:r>
        <w:t>Add controlled repair operations such as retry, pause, state correction and reminder cancellation.</w:t>
      </w:r>
    </w:p>
    <w:p>
      <w:pPr>
        <w:pStyle w:val="ListBullet"/>
        <w:spacing w:after="28"/>
      </w:pPr>
      <w:r>
        <w:t>Audit every admin mutation.</w:t>
      </w:r>
    </w:p>
    <w:p>
      <w:pPr>
        <w:pStyle w:val="SmallNote"/>
      </w:pPr>
      <w:r>
        <w:rPr>
          <w:b/>
        </w:rPr>
        <w:t xml:space="preserve">Definition of done: </w:t>
      </w:r>
      <w:r>
        <w:t>An operator can diagnose a representative failure and take a bounded repair action without direct database/file manipulation.</w:t>
      </w:r>
    </w:p>
    <w:p>
      <w:pPr>
        <w:pStyle w:val="SmallNote"/>
      </w:pPr>
      <w:r>
        <w:rPr>
          <w:b/>
        </w:rPr>
        <w:t xml:space="preserve">Depends on: </w:t>
      </w:r>
      <w:r>
        <w:t>T21 + T30 + T35</w:t>
      </w:r>
    </w:p>
    <w:p>
      <w:pPr>
        <w:pStyle w:val="RoadmapTask"/>
      </w:pPr>
      <w:r>
        <w:rPr>
          <w:b/>
        </w:rPr>
        <w:t>T38. Load-test realistic traffic and provider limits</w:t>
      </w:r>
    </w:p>
    <w:p>
      <w:pPr>
        <w:spacing w:after="60"/>
      </w:pPr>
      <w:r>
        <w:rPr>
          <w:b/>
          <w:color w:val="2B6CB0"/>
        </w:rPr>
        <w:t xml:space="preserve">[P2] </w:t>
      </w:r>
      <w:r>
        <w:rPr>
          <w:b/>
        </w:rPr>
        <w:t>Dinner-time and scheduled reminder bursts can create correlated load.</w:t>
      </w:r>
      <w:r>
        <w:rPr>
          <w:color w:val="4A5A68"/>
          <w:sz w:val="16"/>
        </w:rPr>
        <w:t xml:space="preserve">   ·   Source: R + U</w:t>
      </w:r>
    </w:p>
    <w:p>
      <w:pPr>
        <w:pStyle w:val="ListBullet"/>
        <w:spacing w:after="28"/>
      </w:pPr>
      <w:r>
        <w:t>Simulate concurrent users and media/message bursts.</w:t>
      </w:r>
    </w:p>
    <w:p>
      <w:pPr>
        <w:pStyle w:val="ListBullet"/>
        <w:spacing w:after="28"/>
      </w:pPr>
      <w:r>
        <w:t>Jitter large batches of scheduled reminders.</w:t>
      </w:r>
    </w:p>
    <w:p>
      <w:pPr>
        <w:pStyle w:val="ListBullet"/>
        <w:spacing w:after="28"/>
      </w:pPr>
      <w:r>
        <w:t>Measure queue depth, latency, DB contention, model limits and WhatsApp send limits.</w:t>
      </w:r>
    </w:p>
    <w:p>
      <w:pPr>
        <w:pStyle w:val="ListBullet"/>
        <w:spacing w:after="28"/>
      </w:pPr>
      <w:r>
        <w:t>Define backpressure and graceful-degradation behavior.</w:t>
      </w:r>
    </w:p>
    <w:p>
      <w:pPr>
        <w:pStyle w:val="SmallNote"/>
      </w:pPr>
      <w:r>
        <w:rPr>
          <w:b/>
        </w:rPr>
        <w:t xml:space="preserve">Definition of done: </w:t>
      </w:r>
      <w:r>
        <w:t>The system has documented safe concurrency/throughput limits and degrades without data corruption or duplicate replies.</w:t>
      </w:r>
    </w:p>
    <w:p>
      <w:pPr>
        <w:pStyle w:val="SmallNote"/>
      </w:pPr>
      <w:r>
        <w:rPr>
          <w:b/>
        </w:rPr>
        <w:t xml:space="preserve">Depends on: </w:t>
      </w:r>
      <w:r>
        <w:t>T07 + T08 + T10 + T22</w:t>
      </w:r>
    </w:p>
    <w:p>
      <w:pPr>
        <w:pStyle w:val="RoadmapTask"/>
      </w:pPr>
      <w:r>
        <w:rPr>
          <w:b/>
        </w:rPr>
        <w:t>T39. Set explicit unit-cost budgets</w:t>
      </w:r>
    </w:p>
    <w:p>
      <w:pPr>
        <w:spacing w:after="60"/>
      </w:pPr>
      <w:r>
        <w:rPr>
          <w:b/>
          <w:color w:val="2B6CB0"/>
        </w:rPr>
        <w:t xml:space="preserve">[P2] </w:t>
      </w:r>
      <w:r>
        <w:rPr>
          <w:b/>
        </w:rPr>
        <w:t>TED needs cost guardrails before model and WhatsApp spend scale with usage.</w:t>
      </w:r>
      <w:r>
        <w:rPr>
          <w:color w:val="4A5A68"/>
          <w:sz w:val="16"/>
        </w:rPr>
        <w:t xml:space="preserve">   ·   Source: R + U + P</w:t>
      </w:r>
    </w:p>
    <w:p>
      <w:pPr>
        <w:pStyle w:val="ListBullet"/>
        <w:spacing w:after="28"/>
      </w:pPr>
      <w:r>
        <w:t>Define target cost per active user/day and per major task.</w:t>
      </w:r>
    </w:p>
    <w:p>
      <w:pPr>
        <w:pStyle w:val="ListBullet"/>
        <w:spacing w:after="28"/>
      </w:pPr>
      <w:r>
        <w:t>Track LLM, messaging, media, storage and hosting separately.</w:t>
      </w:r>
    </w:p>
    <w:p>
      <w:pPr>
        <w:pStyle w:val="ListBullet"/>
        <w:spacing w:after="28"/>
      </w:pPr>
      <w:r>
        <w:t>Alert on anomalous user/task spend.</w:t>
      </w:r>
    </w:p>
    <w:p>
      <w:pPr>
        <w:pStyle w:val="ListBullet"/>
        <w:spacing w:after="28"/>
      </w:pPr>
      <w:r>
        <w:t>Use the data to decide when routing/caching/bundling is worth changing.</w:t>
      </w:r>
    </w:p>
    <w:p>
      <w:pPr>
        <w:pStyle w:val="SmallNote"/>
      </w:pPr>
      <w:r>
        <w:rPr>
          <w:b/>
        </w:rPr>
        <w:t xml:space="preserve">Definition of done: </w:t>
      </w:r>
      <w:r>
        <w:t>Daily reporting shows actual unit cost vs budget and flags meaningful deviations.</w:t>
      </w:r>
    </w:p>
    <w:p>
      <w:pPr>
        <w:pStyle w:val="SmallNote"/>
      </w:pPr>
      <w:r>
        <w:rPr>
          <w:b/>
        </w:rPr>
        <w:t xml:space="preserve">Depends on: </w:t>
      </w:r>
      <w:r>
        <w:t>T12 + T15 + T30</w:t>
      </w:r>
    </w:p>
    <w:p>
      <w:pPr>
        <w:pStyle w:val="Heading2"/>
      </w:pPr>
      <w:r>
        <w:t>P3 — maintenance and expansion</w:t>
      </w:r>
    </w:p>
    <w:p>
      <w:pPr>
        <w:pStyle w:val="RoadmapTask"/>
      </w:pPr>
      <w:r>
        <w:rPr>
          <w:b/>
        </w:rPr>
        <w:t>T40. Resolve documentation drift and archive historical designs</w:t>
      </w:r>
    </w:p>
    <w:p>
      <w:pPr>
        <w:spacing w:after="60"/>
      </w:pPr>
      <w:r>
        <w:rPr>
          <w:b/>
          <w:color w:val="4A5A68"/>
        </w:rPr>
        <w:t xml:space="preserve">[P3] </w:t>
      </w:r>
      <w:r>
        <w:rPr>
          <w:b/>
        </w:rPr>
        <w:t>Out-of-date docs create wrong assumptions for both humans and coding agents.</w:t>
      </w:r>
      <w:r>
        <w:rPr>
          <w:color w:val="4A5A68"/>
          <w:sz w:val="16"/>
        </w:rPr>
        <w:t xml:space="preserve">   ·   Source: C</w:t>
      </w:r>
    </w:p>
    <w:p>
      <w:pPr>
        <w:pStyle w:val="ListBullet"/>
        <w:spacing w:after="28"/>
      </w:pPr>
      <w:r>
        <w:t>Correct the documented Hermes patch count to the current verified count.</w:t>
      </w:r>
    </w:p>
    <w:p>
      <w:pPr>
        <w:pStyle w:val="ListBullet"/>
        <w:spacing w:after="28"/>
      </w:pPr>
      <w:r>
        <w:t>Remove competing onboarding requirement descriptions after T19 is complete.</w:t>
      </w:r>
    </w:p>
    <w:p>
      <w:pPr>
        <w:pStyle w:val="ListBullet"/>
        <w:spacing w:after="28"/>
      </w:pPr>
      <w:r>
        <w:t>Archive old landing/design experiments and label them historical.</w:t>
      </w:r>
    </w:p>
    <w:p>
      <w:pPr>
        <w:pStyle w:val="ListBullet"/>
        <w:spacing w:after="28"/>
      </w:pPr>
      <w:r>
        <w:t>Keep the shipped/current file obvious.</w:t>
      </w:r>
    </w:p>
    <w:p>
      <w:pPr>
        <w:pStyle w:val="SmallNote"/>
      </w:pPr>
      <w:r>
        <w:rPr>
          <w:b/>
        </w:rPr>
        <w:t xml:space="preserve">Definition of done: </w:t>
      </w:r>
      <w:r>
        <w:t>A new contributor can identify the current architecture, onboarding, landing page and Hermes patch set without contradictory instructions.</w:t>
      </w:r>
    </w:p>
    <w:p>
      <w:pPr>
        <w:pStyle w:val="SmallNote"/>
      </w:pPr>
      <w:r>
        <w:rPr>
          <w:b/>
        </w:rPr>
        <w:t xml:space="preserve">Depends on: </w:t>
      </w:r>
      <w:r>
        <w:t>T00 + T19</w:t>
      </w:r>
    </w:p>
    <w:p>
      <w:pPr>
        <w:pStyle w:val="RoadmapTask"/>
      </w:pPr>
      <w:r>
        <w:rPr>
          <w:b/>
        </w:rPr>
        <w:t>T41. Clean naming, unused code and privileged legacy routes</w:t>
      </w:r>
    </w:p>
    <w:p>
      <w:pPr>
        <w:spacing w:after="60"/>
      </w:pPr>
      <w:r>
        <w:rPr>
          <w:b/>
          <w:color w:val="4A5A68"/>
        </w:rPr>
        <w:t xml:space="preserve">[P3] </w:t>
      </w:r>
      <w:r>
        <w:rPr>
          <w:b/>
        </w:rPr>
        <w:t>Small maintenance debt compounds debugging and security confusion.</w:t>
      </w:r>
      <w:r>
        <w:rPr>
          <w:color w:val="4A5A68"/>
          <w:sz w:val="16"/>
        </w:rPr>
        <w:t xml:space="preserve">   ·   Source: C</w:t>
      </w:r>
    </w:p>
    <w:p>
      <w:pPr>
        <w:pStyle w:val="ListBullet"/>
        <w:spacing w:after="28"/>
      </w:pPr>
      <w:r>
        <w:t>Rename misleading stored identifiers when migration risk is low (for example, names that imply a phone number when they store an opaque user key).</w:t>
      </w:r>
    </w:p>
    <w:p>
      <w:pPr>
        <w:pStyle w:val="ListBullet"/>
        <w:spacing w:after="28"/>
      </w:pPr>
      <w:r>
        <w:t>Review unused global providers and production-disabled legacy routes.</w:t>
      </w:r>
    </w:p>
    <w:p>
      <w:pPr>
        <w:pStyle w:val="ListBullet"/>
        <w:spacing w:after="28"/>
      </w:pPr>
      <w:r>
        <w:t>Remove dead code only after confirming no operational dependency.</w:t>
      </w:r>
    </w:p>
    <w:p>
      <w:pPr>
        <w:pStyle w:val="ListBullet"/>
        <w:spacing w:after="28"/>
      </w:pPr>
      <w:r>
        <w:t>Keep migrations backwards-safe.</w:t>
      </w:r>
    </w:p>
    <w:p>
      <w:pPr>
        <w:pStyle w:val="SmallNote"/>
      </w:pPr>
      <w:r>
        <w:rPr>
          <w:b/>
        </w:rPr>
        <w:t xml:space="preserve">Definition of done: </w:t>
      </w:r>
      <w:r>
        <w:t>Dead paths are removed or documented, and identifiers communicate what they actually store.</w:t>
      </w:r>
    </w:p>
    <w:p>
      <w:pPr>
        <w:pStyle w:val="SmallNote"/>
      </w:pPr>
      <w:r>
        <w:rPr>
          <w:b/>
        </w:rPr>
        <w:t xml:space="preserve">Depends on: </w:t>
      </w:r>
      <w:r>
        <w:t>T24 + T40</w:t>
      </w:r>
    </w:p>
    <w:p>
      <w:pPr>
        <w:pStyle w:val="RoadmapTask"/>
      </w:pPr>
      <w:r>
        <w:rPr>
          <w:b/>
        </w:rPr>
        <w:t>T42. Upgrade dependencies in small, reversible groups</w:t>
      </w:r>
    </w:p>
    <w:p>
      <w:pPr>
        <w:spacing w:after="60"/>
      </w:pPr>
      <w:r>
        <w:rPr>
          <w:b/>
          <w:color w:val="4A5A68"/>
        </w:rPr>
        <w:t xml:space="preserve">[P3] </w:t>
      </w:r>
      <w:r>
        <w:rPr>
          <w:b/>
        </w:rPr>
        <w:t>Large dependency jumps make AI-assisted debugging harder.</w:t>
      </w:r>
      <w:r>
        <w:rPr>
          <w:color w:val="4A5A68"/>
          <w:sz w:val="16"/>
        </w:rPr>
        <w:t xml:space="preserve">   ·   Source: C</w:t>
      </w:r>
    </w:p>
    <w:p>
      <w:pPr>
        <w:pStyle w:val="ListBullet"/>
        <w:spacing w:after="28"/>
      </w:pPr>
      <w:r>
        <w:t>Group routine patch/minor updates separately from major TypeScript/ESLint/Vitest/framework changes.</w:t>
      </w:r>
    </w:p>
    <w:p>
      <w:pPr>
        <w:pStyle w:val="ListBullet"/>
        <w:spacing w:after="28"/>
      </w:pPr>
      <w:r>
        <w:t>Run the complete release/eval suite after each group.</w:t>
      </w:r>
    </w:p>
    <w:p>
      <w:pPr>
        <w:pStyle w:val="ListBullet"/>
        <w:spacing w:after="28"/>
      </w:pPr>
      <w:r>
        <w:t>Upgrade the Vercel CLI when relevant to the active deployment path.</w:t>
      </w:r>
    </w:p>
    <w:p>
      <w:pPr>
        <w:pStyle w:val="ListBullet"/>
        <w:spacing w:after="28"/>
      </w:pPr>
      <w:r>
        <w:t>Keep a rollback point for each group.</w:t>
      </w:r>
    </w:p>
    <w:p>
      <w:pPr>
        <w:pStyle w:val="SmallNote"/>
      </w:pPr>
      <w:r>
        <w:rPr>
          <w:b/>
        </w:rPr>
        <w:t xml:space="preserve">Definition of done: </w:t>
      </w:r>
      <w:r>
        <w:t>Dependencies are current enough for security/compatibility needs without a single high-risk upgrade bundle.</w:t>
      </w:r>
    </w:p>
    <w:p>
      <w:pPr>
        <w:pStyle w:val="SmallNote"/>
      </w:pPr>
      <w:r>
        <w:rPr>
          <w:b/>
        </w:rPr>
        <w:t xml:space="preserve">Depends on: </w:t>
      </w:r>
      <w:r>
        <w:t>T24</w:t>
      </w:r>
    </w:p>
    <w:p>
      <w:pPr>
        <w:pStyle w:val="RoadmapTask"/>
      </w:pPr>
      <w:r>
        <w:rPr>
          <w:b/>
        </w:rPr>
        <w:t>T43. Keep implementation progress records current</w:t>
      </w:r>
    </w:p>
    <w:p>
      <w:pPr>
        <w:spacing w:after="60"/>
      </w:pPr>
      <w:r>
        <w:rPr>
          <w:b/>
          <w:color w:val="4A5A68"/>
        </w:rPr>
        <w:t xml:space="preserve">[P3] </w:t>
      </w:r>
      <w:r>
        <w:rPr>
          <w:b/>
        </w:rPr>
        <w:t>The roadmap only remains useful if “done” means tested and deployed, not merely coded.</w:t>
      </w:r>
      <w:r>
        <w:rPr>
          <w:color w:val="4A5A68"/>
          <w:sz w:val="16"/>
        </w:rPr>
        <w:t xml:space="preserve">   ·   Source: C</w:t>
      </w:r>
    </w:p>
    <w:p>
      <w:pPr>
        <w:pStyle w:val="ListBullet"/>
        <w:spacing w:after="28"/>
      </w:pPr>
      <w:r>
        <w:t>After each working session record: implemented, tested, deployed, unverified, rollback note and follow-up.</w:t>
      </w:r>
    </w:p>
    <w:p>
      <w:pPr>
        <w:pStyle w:val="ListBullet"/>
        <w:spacing w:after="28"/>
      </w:pPr>
      <w:r>
        <w:t>Link changes to task IDs in this roadmap.</w:t>
      </w:r>
    </w:p>
    <w:p>
      <w:pPr>
        <w:pStyle w:val="ListBullet"/>
        <w:spacing w:after="28"/>
      </w:pPr>
      <w:r>
        <w:t>Do not mark production-complete based only on local behavior.</w:t>
      </w:r>
    </w:p>
    <w:p>
      <w:pPr>
        <w:pStyle w:val="SmallNote"/>
      </w:pPr>
      <w:r>
        <w:rPr>
          <w:b/>
        </w:rPr>
        <w:t xml:space="preserve">Definition of done: </w:t>
      </w:r>
      <w:r>
        <w:t>The progress log can reconstruct what changed and what remains unverified after every session.</w:t>
      </w:r>
    </w:p>
    <w:p>
      <w:pPr>
        <w:pStyle w:val="RoadmapTask"/>
      </w:pPr>
      <w:r>
        <w:rPr>
          <w:b/>
        </w:rPr>
        <w:t>T44. Develop deeper behavioural personalisation</w:t>
      </w:r>
    </w:p>
    <w:p>
      <w:pPr>
        <w:spacing w:after="60"/>
      </w:pPr>
      <w:r>
        <w:rPr>
          <w:b/>
          <w:color w:val="4A5A68"/>
        </w:rPr>
        <w:t xml:space="preserve">[P3] </w:t>
      </w:r>
      <w:r>
        <w:rPr>
          <w:b/>
        </w:rPr>
        <w:t>Once core memory and measurement are stable, TED can learn which interventions actually work for each person.</w:t>
      </w:r>
      <w:r>
        <w:rPr>
          <w:color w:val="4A5A68"/>
          <w:sz w:val="16"/>
        </w:rPr>
        <w:t xml:space="preserve">   ·   Source: U + R</w:t>
      </w:r>
    </w:p>
    <w:p>
      <w:pPr>
        <w:pStyle w:val="ListBullet"/>
        <w:spacing w:after="28"/>
      </w:pPr>
      <w:r>
        <w:t>Learn response-friendly reminder times and wording from observed behavior.</w:t>
      </w:r>
    </w:p>
    <w:p>
      <w:pPr>
        <w:pStyle w:val="ListBullet"/>
        <w:spacing w:after="28"/>
      </w:pPr>
      <w:r>
        <w:t>Identify recurring misses and office/travel patterns.</w:t>
      </w:r>
    </w:p>
    <w:p>
      <w:pPr>
        <w:pStyle w:val="ListBullet"/>
        <w:spacing w:after="28"/>
      </w:pPr>
      <w:r>
        <w:t>Personalise frequency and tone within user-controlled limits.</w:t>
      </w:r>
    </w:p>
    <w:p>
      <w:pPr>
        <w:pStyle w:val="ListBullet"/>
        <w:spacing w:after="28"/>
      </w:pPr>
      <w:r>
        <w:t>Keep learned behaviour inspectable/correctable.</w:t>
      </w:r>
    </w:p>
    <w:p>
      <w:pPr>
        <w:pStyle w:val="SmallNote"/>
      </w:pPr>
      <w:r>
        <w:rPr>
          <w:b/>
        </w:rPr>
        <w:t xml:space="preserve">Definition of done: </w:t>
      </w:r>
      <w:r>
        <w:t>Personalisation is based on observed outcomes and can be reset/corrected by the user.</w:t>
      </w:r>
    </w:p>
    <w:p>
      <w:pPr>
        <w:pStyle w:val="SmallNote"/>
      </w:pPr>
      <w:r>
        <w:rPr>
          <w:b/>
        </w:rPr>
        <w:t xml:space="preserve">Depends on: </w:t>
      </w:r>
      <w:r>
        <w:t>T14 + T20 + T26</w:t>
      </w:r>
    </w:p>
    <w:p>
      <w:pPr>
        <w:pStyle w:val="RoadmapTask"/>
      </w:pPr>
      <w:r>
        <w:rPr>
          <w:b/>
        </w:rPr>
        <w:t>T45. Add weekly intelligence only after daily accountability is trustworthy</w:t>
      </w:r>
    </w:p>
    <w:p>
      <w:pPr>
        <w:spacing w:after="60"/>
      </w:pPr>
      <w:r>
        <w:rPr>
          <w:b/>
          <w:color w:val="4A5A68"/>
        </w:rPr>
        <w:t xml:space="preserve">[P3] </w:t>
      </w:r>
      <w:r>
        <w:rPr>
          <w:b/>
        </w:rPr>
        <w:t>Weekly insight is useful only if underlying daily state and delivery are accurate.</w:t>
      </w:r>
      <w:r>
        <w:rPr>
          <w:color w:val="4A5A68"/>
          <w:sz w:val="16"/>
        </w:rPr>
        <w:t xml:space="preserve">   ·   Source: R + B</w:t>
      </w:r>
    </w:p>
    <w:p>
      <w:pPr>
        <w:pStyle w:val="ListBullet"/>
        <w:spacing w:after="28"/>
      </w:pPr>
      <w:r>
        <w:t>Summarise consistency and recurring patterns, not generic motivation.</w:t>
      </w:r>
    </w:p>
    <w:p>
      <w:pPr>
        <w:pStyle w:val="ListBullet"/>
        <w:spacing w:after="28"/>
      </w:pPr>
      <w:r>
        <w:t>Offer one practical experiment/focus for the next week.</w:t>
      </w:r>
    </w:p>
    <w:p>
      <w:pPr>
        <w:pStyle w:val="ListBullet"/>
        <w:spacing w:after="28"/>
      </w:pPr>
      <w:r>
        <w:t>Use aggregates instead of full-history prompt dumps.</w:t>
      </w:r>
    </w:p>
    <w:p>
      <w:pPr>
        <w:pStyle w:val="ListBullet"/>
        <w:spacing w:after="28"/>
      </w:pPr>
      <w:r>
        <w:t>Allow opt-out or frequency control.</w:t>
      </w:r>
    </w:p>
    <w:p>
      <w:pPr>
        <w:pStyle w:val="SmallNote"/>
      </w:pPr>
      <w:r>
        <w:rPr>
          <w:b/>
        </w:rPr>
        <w:t xml:space="preserve">Definition of done: </w:t>
      </w:r>
      <w:r>
        <w:t>Weekly review is derived from reconciled daily data, remains concise and is explicitly user-controlled.</w:t>
      </w:r>
    </w:p>
    <w:p>
      <w:pPr>
        <w:pStyle w:val="SmallNote"/>
      </w:pPr>
      <w:r>
        <w:rPr>
          <w:b/>
        </w:rPr>
        <w:t xml:space="preserve">Depends on: </w:t>
      </w:r>
      <w:r>
        <w:t>T31 + T44</w:t>
      </w:r>
    </w:p>
    <w:p>
      <w:pPr>
        <w:pStyle w:val="RoadmapTask"/>
      </w:pPr>
      <w:r>
        <w:rPr>
          <w:b/>
        </w:rPr>
        <w:t>T46. Evaluate integrations when they reduce manual effort</w:t>
      </w:r>
    </w:p>
    <w:p>
      <w:pPr>
        <w:spacing w:after="60"/>
      </w:pPr>
      <w:r>
        <w:rPr>
          <w:b/>
          <w:color w:val="4A5A68"/>
        </w:rPr>
        <w:t xml:space="preserve">[P3] </w:t>
      </w:r>
      <w:r>
        <w:rPr>
          <w:b/>
        </w:rPr>
        <w:t>Wearables should reduce input burden, not turn TED into another dashboard.</w:t>
      </w:r>
      <w:r>
        <w:rPr>
          <w:color w:val="4A5A68"/>
          <w:sz w:val="16"/>
        </w:rPr>
        <w:t xml:space="preserve">   ·   Source: R + B</w:t>
      </w:r>
    </w:p>
    <w:p>
      <w:pPr>
        <w:pStyle w:val="ListBullet"/>
        <w:spacing w:after="28"/>
      </w:pPr>
      <w:r>
        <w:t>Prioritise integrations by user pain and data reliability.</w:t>
      </w:r>
    </w:p>
    <w:p>
      <w:pPr>
        <w:pStyle w:val="ListBullet"/>
        <w:spacing w:after="28"/>
      </w:pPr>
      <w:r>
        <w:t>Keep source attribution for imported data.</w:t>
      </w:r>
    </w:p>
    <w:p>
      <w:pPr>
        <w:pStyle w:val="ListBullet"/>
        <w:spacing w:after="28"/>
      </w:pPr>
      <w:r>
        <w:t>Do not let imported data silently overwrite user corrections.</w:t>
      </w:r>
    </w:p>
    <w:p>
      <w:pPr>
        <w:pStyle w:val="ListBullet"/>
        <w:spacing w:after="28"/>
      </w:pPr>
      <w:r>
        <w:t>Add each integration behind a narrow contract and test.</w:t>
      </w:r>
    </w:p>
    <w:p>
      <w:pPr>
        <w:pStyle w:val="SmallNote"/>
      </w:pPr>
      <w:r>
        <w:rPr>
          <w:b/>
        </w:rPr>
        <w:t xml:space="preserve">Definition of done: </w:t>
      </w:r>
      <w:r>
        <w:t>An integration measurably reduces manual logging and does not degrade privacy, reliability or state correctness.</w:t>
      </w:r>
    </w:p>
    <w:p>
      <w:pPr>
        <w:pStyle w:val="SmallNote"/>
      </w:pPr>
      <w:r>
        <w:rPr>
          <w:b/>
        </w:rPr>
        <w:t xml:space="preserve">Depends on: </w:t>
      </w:r>
      <w:r>
        <w:t>P0/P1 complete</w:t>
      </w:r>
    </w:p>
    <w:p>
      <w:pPr>
        <w:pStyle w:val="RoadmapTask"/>
      </w:pPr>
      <w:r>
        <w:rPr>
          <w:b/>
        </w:rPr>
        <w:t>T47. Model unit economics and monetisation after real usage is measurable</w:t>
      </w:r>
    </w:p>
    <w:p>
      <w:pPr>
        <w:spacing w:after="60"/>
      </w:pPr>
      <w:r>
        <w:rPr>
          <w:b/>
          <w:color w:val="4A5A68"/>
        </w:rPr>
        <w:t xml:space="preserve">[P3] </w:t>
      </w:r>
      <w:r>
        <w:rPr>
          <w:b/>
        </w:rPr>
        <w:t>Pricing should follow actual per-user costs and value rather than assumptions.</w:t>
      </w:r>
      <w:r>
        <w:rPr>
          <w:color w:val="4A5A68"/>
          <w:sz w:val="16"/>
        </w:rPr>
        <w:t xml:space="preserve">   ·   Source: R + U + P</w:t>
      </w:r>
    </w:p>
    <w:p>
      <w:pPr>
        <w:pStyle w:val="ListBullet"/>
        <w:spacing w:after="28"/>
      </w:pPr>
      <w:r>
        <w:t>Calculate model, WhatsApp, hosting, storage and media cost per active user and by usage band.</w:t>
      </w:r>
    </w:p>
    <w:p>
      <w:pPr>
        <w:pStyle w:val="ListBullet"/>
        <w:spacing w:after="28"/>
      </w:pPr>
      <w:r>
        <w:t>Identify heavy-user economics.</w:t>
      </w:r>
    </w:p>
    <w:p>
      <w:pPr>
        <w:pStyle w:val="ListBullet"/>
        <w:spacing w:after="28"/>
      </w:pPr>
      <w:r>
        <w:t>Test pricing/usage limits only after activation and retention signals are credible.</w:t>
      </w:r>
    </w:p>
    <w:p>
      <w:pPr>
        <w:pStyle w:val="ListBullet"/>
        <w:spacing w:after="28"/>
      </w:pPr>
      <w:r>
        <w:t>Keep health/safety features independent of upsell pressure.</w:t>
      </w:r>
    </w:p>
    <w:p>
      <w:pPr>
        <w:pStyle w:val="SmallNote"/>
      </w:pPr>
      <w:r>
        <w:rPr>
          <w:b/>
        </w:rPr>
        <w:t xml:space="preserve">Definition of done: </w:t>
      </w:r>
      <w:r>
        <w:t>A pricing decision is supported by measured unit economics and user-value data, not anecdotal token spend.</w:t>
      </w:r>
    </w:p>
    <w:p>
      <w:pPr>
        <w:pStyle w:val="SmallNote"/>
      </w:pPr>
      <w:r>
        <w:rPr>
          <w:b/>
        </w:rPr>
        <w:t xml:space="preserve">Depends on: </w:t>
      </w:r>
      <w:r>
        <w:t>T20 + T39</w:t>
      </w:r>
    </w:p>
    <w:p>
      <w:pPr>
        <w:pStyle w:val="Heading1"/>
      </w:pPr>
      <w:r>
        <w:t>5. Explicit “not yet” list</w:t>
      </w:r>
    </w:p>
    <w:p>
      <w:r>
        <w:t>These items may be useful later, but should not jump ahead of unresolved P0/P1 work unless a production incident forces it.</w:t>
      </w:r>
    </w:p>
    <w:p>
      <w:pPr>
        <w:pStyle w:val="ListBullet"/>
        <w:spacing w:after="28"/>
      </w:pPr>
      <w:r>
        <w:t>Add more health-tracking features simply because they are easy to code.</w:t>
      </w:r>
    </w:p>
    <w:p>
      <w:pPr>
        <w:pStyle w:val="ListBullet"/>
        <w:spacing w:after="28"/>
      </w:pPr>
      <w:r>
        <w:t>Rebuild the whole backend stack when the current architecture can be hardened incrementally.</w:t>
      </w:r>
    </w:p>
    <w:p>
      <w:pPr>
        <w:pStyle w:val="ListBullet"/>
        <w:spacing w:after="28"/>
      </w:pPr>
      <w:r>
        <w:t>Adopt a complex multi-agent architecture without evidence it improves a user outcome.</w:t>
      </w:r>
    </w:p>
    <w:p>
      <w:pPr>
        <w:pStyle w:val="ListBullet"/>
        <w:spacing w:after="28"/>
      </w:pPr>
      <w:r>
        <w:t>Choose a model solely because another product reported a low bill.</w:t>
      </w:r>
    </w:p>
    <w:p>
      <w:pPr>
        <w:pStyle w:val="ListBullet"/>
        <w:spacing w:after="28"/>
      </w:pPr>
      <w:r>
        <w:t>Add more testers while cross-user isolation, safety fail-closed behavior or file boundaries are unproven.</w:t>
      </w:r>
    </w:p>
    <w:p>
      <w:pPr>
        <w:pStyle w:val="ListBullet"/>
        <w:spacing w:after="28"/>
      </w:pPr>
      <w:r>
        <w:t>Advertise PDF, rescheduling, precision or reminder behavior that is not currently tested.</w:t>
      </w:r>
    </w:p>
    <w:p>
      <w:pPr>
        <w:pStyle w:val="ListBullet"/>
        <w:spacing w:after="28"/>
      </w:pPr>
      <w:r>
        <w:t>Use profile completion as the main activation metric.</w:t>
      </w:r>
    </w:p>
    <w:p>
      <w:pPr>
        <w:pStyle w:val="ListBullet"/>
        <w:spacing w:after="28"/>
      </w:pPr>
      <w:r>
        <w:t>Let operational logs or analytics become a duplicate health-data store.</w:t>
      </w:r>
    </w:p>
    <w:p>
      <w:pPr>
        <w:sectPr>
          <w:headerReference w:type="default" r:id="rId9"/>
          <w:footerReference w:type="default" r:id="rId10"/>
          <w:pgSz w:w="12240" w:h="15840"/>
          <w:pgMar w:top="936" w:right="1037" w:bottom="864" w:left="1037" w:header="720" w:footer="720" w:gutter="0"/>
          <w:cols w:space="720"/>
          <w:docGrid w:linePitch="360"/>
        </w:sectPr>
      </w:pPr>
    </w:p>
    <w:p>
      <w:pPr>
        <w:pStyle w:val="Heading1"/>
      </w:pPr>
      <w:r>
        <w:t>6. Master backlog tracker</w:t>
      </w:r>
    </w:p>
    <w:p>
      <w:r>
        <w:t>Use this as the operating list. Status can be updated to Not started / In progress / Verified / Deployed / Blocked. “Verified” and “Deployed” should remain separate.</w:t>
      </w:r>
    </w:p>
    <w:tbl>
      <w:tblPr>
        <w:tblStyle w:val="TableGrid"/>
        <w:tblW w:type="auto" w:w="0"/>
        <w:jc w:val="center"/>
        <w:tblLayout w:type="fixed"/>
        <w:tblLook w:firstColumn="1" w:firstRow="1" w:lastColumn="0" w:lastRow="0" w:noHBand="0" w:noVBand="1" w:val="04A0"/>
      </w:tblPr>
      <w:tblGrid>
        <w:gridCol w:w="2232"/>
        <w:gridCol w:w="2232"/>
        <w:gridCol w:w="2232"/>
        <w:gridCol w:w="2232"/>
        <w:gridCol w:w="2232"/>
        <w:gridCol w:w="2232"/>
        <w:gridCol w:w="2232"/>
      </w:tblGrid>
      <w:tr>
        <w:trPr>
          <w:tblHeader w:val="true"/>
          <w:cantSplit/>
        </w:trPr>
        <w:tc>
          <w:tcPr>
            <w:tcW w:type="dxa" w:w="648"/>
            <w:shd w:fill="16283A"/>
            <w:tcMar>
              <w:top w:w="50" w:type="dxa"/>
              <w:start w:w="55" w:type="dxa"/>
              <w:bottom w:w="50" w:type="dxa"/>
              <w:end w:w="55" w:type="dxa"/>
            </w:tcMar>
          </w:tcPr>
          <w:p>
            <w:r>
              <w:rPr>
                <w:b/>
                <w:color w:val="FFFFFF"/>
                <w:sz w:val="15"/>
              </w:rPr>
              <w:t>ID</w:t>
            </w:r>
          </w:p>
        </w:tc>
        <w:tc>
          <w:tcPr>
            <w:tcW w:type="dxa" w:w="518"/>
            <w:shd w:fill="16283A"/>
            <w:tcMar>
              <w:top w:w="50" w:type="dxa"/>
              <w:start w:w="55" w:type="dxa"/>
              <w:bottom w:w="50" w:type="dxa"/>
              <w:end w:w="55" w:type="dxa"/>
            </w:tcMar>
          </w:tcPr>
          <w:p>
            <w:r>
              <w:rPr>
                <w:b/>
                <w:color w:val="FFFFFF"/>
                <w:sz w:val="15"/>
              </w:rPr>
              <w:t>Pri</w:t>
            </w:r>
          </w:p>
        </w:tc>
        <w:tc>
          <w:tcPr>
            <w:tcW w:type="dxa" w:w="1296"/>
            <w:shd w:fill="16283A"/>
            <w:tcMar>
              <w:top w:w="50" w:type="dxa"/>
              <w:start w:w="55" w:type="dxa"/>
              <w:bottom w:w="50" w:type="dxa"/>
              <w:end w:w="55" w:type="dxa"/>
            </w:tcMar>
          </w:tcPr>
          <w:p>
            <w:r>
              <w:rPr>
                <w:b/>
                <w:color w:val="FFFFFF"/>
                <w:sz w:val="15"/>
              </w:rPr>
              <w:t>Workstream</w:t>
            </w:r>
          </w:p>
        </w:tc>
        <w:tc>
          <w:tcPr>
            <w:tcW w:type="dxa" w:w="4824"/>
            <w:shd w:fill="16283A"/>
            <w:tcMar>
              <w:top w:w="50" w:type="dxa"/>
              <w:start w:w="55" w:type="dxa"/>
              <w:bottom w:w="50" w:type="dxa"/>
              <w:end w:w="55" w:type="dxa"/>
            </w:tcMar>
          </w:tcPr>
          <w:p>
            <w:r>
              <w:rPr>
                <w:b/>
                <w:color w:val="FFFFFF"/>
                <w:sz w:val="15"/>
              </w:rPr>
              <w:t>Task</w:t>
            </w:r>
          </w:p>
        </w:tc>
        <w:tc>
          <w:tcPr>
            <w:tcW w:type="dxa" w:w="893"/>
            <w:shd w:fill="16283A"/>
            <w:tcMar>
              <w:top w:w="50" w:type="dxa"/>
              <w:start w:w="55" w:type="dxa"/>
              <w:bottom w:w="50" w:type="dxa"/>
              <w:end w:w="55" w:type="dxa"/>
            </w:tcMar>
          </w:tcPr>
          <w:p>
            <w:r>
              <w:rPr>
                <w:b/>
                <w:color w:val="FFFFFF"/>
                <w:sz w:val="15"/>
              </w:rPr>
              <w:t>Source</w:t>
            </w:r>
          </w:p>
        </w:tc>
        <w:tc>
          <w:tcPr>
            <w:tcW w:type="dxa" w:w="1800"/>
            <w:shd w:fill="16283A"/>
            <w:tcMar>
              <w:top w:w="50" w:type="dxa"/>
              <w:start w:w="55" w:type="dxa"/>
              <w:bottom w:w="50" w:type="dxa"/>
              <w:end w:w="55" w:type="dxa"/>
            </w:tcMar>
          </w:tcPr>
          <w:p>
            <w:r>
              <w:rPr>
                <w:b/>
                <w:color w:val="FFFFFF"/>
                <w:sz w:val="15"/>
              </w:rPr>
              <w:t>Depends on</w:t>
            </w:r>
          </w:p>
        </w:tc>
        <w:tc>
          <w:tcPr>
            <w:tcW w:type="dxa" w:w="1224"/>
            <w:shd w:fill="16283A"/>
            <w:tcMar>
              <w:top w:w="50" w:type="dxa"/>
              <w:start w:w="55" w:type="dxa"/>
              <w:bottom w:w="50" w:type="dxa"/>
              <w:end w:w="55" w:type="dxa"/>
            </w:tcMar>
          </w:tcPr>
          <w:p>
            <w:r>
              <w:rPr>
                <w:b/>
                <w:color w:val="FFFFFF"/>
                <w:sz w:val="15"/>
              </w:rPr>
              <w:t>Status</w:t>
            </w:r>
          </w:p>
        </w:tc>
      </w:tr>
      <w:tr>
        <w:trPr>
          <w:trHeight w:hRule="atLeast"/>
          <w:cantSplit/>
        </w:trPr>
        <w:tc>
          <w:tcPr>
            <w:tcW w:type="dxa" w:w="648"/>
            <w:tcMar>
              <w:top w:w="42" w:type="dxa"/>
              <w:start w:w="48" w:type="dxa"/>
              <w:bottom w:w="42" w:type="dxa"/>
              <w:end w:w="48" w:type="dxa"/>
            </w:tcMar>
            <w:vAlign w:val="center"/>
          </w:tcPr>
          <w:p>
            <w:pPr>
              <w:spacing w:after="0"/>
            </w:pPr>
            <w:r>
              <w:rPr>
                <w:sz w:val="14"/>
              </w:rPr>
              <w:t>T00</w:t>
            </w:r>
          </w:p>
        </w:tc>
        <w:tc>
          <w:tcPr>
            <w:tcW w:type="dxa" w:w="518"/>
            <w:tcMar>
              <w:top w:w="42" w:type="dxa"/>
              <w:start w:w="48" w:type="dxa"/>
              <w:bottom w:w="42" w:type="dxa"/>
              <w:end w:w="48" w:type="dxa"/>
            </w:tcMar>
            <w:vAlign w:val="center"/>
            <w:shd w:fill="FDE8E7"/>
          </w:tcPr>
          <w:p>
            <w:pPr>
              <w:spacing w:after="0"/>
            </w:pPr>
            <w:r>
              <w:rPr>
                <w:sz w:val="14"/>
              </w:rPr>
              <w:t>P0</w:t>
            </w:r>
          </w:p>
        </w:tc>
        <w:tc>
          <w:tcPr>
            <w:tcW w:type="dxa" w:w="1296"/>
            <w:tcMar>
              <w:top w:w="42" w:type="dxa"/>
              <w:start w:w="48" w:type="dxa"/>
              <w:bottom w:w="42" w:type="dxa"/>
              <w:end w:w="48" w:type="dxa"/>
            </w:tcMar>
            <w:vAlign w:val="center"/>
          </w:tcPr>
          <w:p>
            <w:pPr>
              <w:spacing w:after="0"/>
            </w:pPr>
            <w:r>
              <w:rPr>
                <w:sz w:val="14"/>
              </w:rPr>
              <w:t>Source of truth</w:t>
            </w:r>
          </w:p>
        </w:tc>
        <w:tc>
          <w:tcPr>
            <w:tcW w:type="dxa" w:w="4824"/>
            <w:tcMar>
              <w:top w:w="42" w:type="dxa"/>
              <w:start w:w="48" w:type="dxa"/>
              <w:bottom w:w="42" w:type="dxa"/>
              <w:end w:w="48" w:type="dxa"/>
            </w:tcMar>
            <w:vAlign w:val="center"/>
          </w:tcPr>
          <w:p>
            <w:pPr>
              <w:spacing w:after="0"/>
            </w:pPr>
            <w:r>
              <w:rPr>
                <w:sz w:val="14"/>
              </w:rPr>
              <w:t>Current-state architecture truth sheet</w:t>
            </w:r>
          </w:p>
        </w:tc>
        <w:tc>
          <w:tcPr>
            <w:tcW w:type="dxa" w:w="893"/>
            <w:tcMar>
              <w:top w:w="42" w:type="dxa"/>
              <w:start w:w="48" w:type="dxa"/>
              <w:bottom w:w="42" w:type="dxa"/>
              <w:end w:w="48" w:type="dxa"/>
            </w:tcMar>
            <w:vAlign w:val="center"/>
          </w:tcPr>
          <w:p>
            <w:pPr>
              <w:spacing w:after="0"/>
            </w:pPr>
            <w:r>
              <w:rPr>
                <w:sz w:val="14"/>
              </w:rPr>
              <w:t>C+R</w:t>
            </w:r>
          </w:p>
        </w:tc>
        <w:tc>
          <w:tcPr>
            <w:tcW w:type="dxa" w:w="1800"/>
            <w:tcMar>
              <w:top w:w="42" w:type="dxa"/>
              <w:start w:w="48" w:type="dxa"/>
              <w:bottom w:w="42" w:type="dxa"/>
              <w:end w:w="48" w:type="dxa"/>
            </w:tcMar>
            <w:vAlign w:val="center"/>
          </w:tcPr>
          <w:p>
            <w:pPr>
              <w:spacing w:after="0"/>
            </w:pPr>
            <w:r>
              <w:rPr>
                <w:sz w:val="14"/>
              </w:rPr>
              <w:t>—</w:t>
            </w:r>
          </w:p>
        </w:tc>
        <w:tc>
          <w:tcPr>
            <w:tcW w:type="dxa" w:w="1224"/>
            <w:tcMar>
              <w:top w:w="42" w:type="dxa"/>
              <w:start w:w="48" w:type="dxa"/>
              <w:bottom w:w="42" w:type="dxa"/>
              <w:end w:w="48" w:type="dxa"/>
            </w:tcMar>
            <w:vAlign w:val="center"/>
          </w:tcPr>
          <w:p>
            <w:pPr>
              <w:spacing w:after="0"/>
            </w:pPr>
            <w:r>
              <w:rPr>
                <w:sz w:val="14"/>
              </w:rPr>
              <w:t>Verified</w:t>
            </w:r>
          </w:p>
        </w:tc>
      </w:tr>
      <w:tr>
        <w:trPr>
          <w:trHeight w:hRule="atLeast"/>
          <w:cantSplit/>
        </w:trPr>
        <w:tc>
          <w:tcPr>
            <w:tcW w:type="dxa" w:w="648"/>
            <w:tcMar>
              <w:top w:w="42" w:type="dxa"/>
              <w:start w:w="48" w:type="dxa"/>
              <w:bottom w:w="42" w:type="dxa"/>
              <w:end w:w="48" w:type="dxa"/>
            </w:tcMar>
            <w:vAlign w:val="center"/>
          </w:tcPr>
          <w:p>
            <w:pPr>
              <w:spacing w:after="0"/>
            </w:pPr>
            <w:r>
              <w:rPr>
                <w:sz w:val="14"/>
              </w:rPr>
              <w:t>T01</w:t>
            </w:r>
          </w:p>
        </w:tc>
        <w:tc>
          <w:tcPr>
            <w:tcW w:type="dxa" w:w="518"/>
            <w:tcMar>
              <w:top w:w="42" w:type="dxa"/>
              <w:start w:w="48" w:type="dxa"/>
              <w:bottom w:w="42" w:type="dxa"/>
              <w:end w:w="48" w:type="dxa"/>
            </w:tcMar>
            <w:vAlign w:val="center"/>
            <w:shd w:fill="FDE8E7"/>
          </w:tcPr>
          <w:p>
            <w:pPr>
              <w:spacing w:after="0"/>
            </w:pPr>
            <w:r>
              <w:rPr>
                <w:sz w:val="14"/>
              </w:rPr>
              <w:t>P0</w:t>
            </w:r>
          </w:p>
        </w:tc>
        <w:tc>
          <w:tcPr>
            <w:tcW w:type="dxa" w:w="1296"/>
            <w:tcMar>
              <w:top w:w="42" w:type="dxa"/>
              <w:start w:w="48" w:type="dxa"/>
              <w:bottom w:w="42" w:type="dxa"/>
              <w:end w:w="48" w:type="dxa"/>
            </w:tcMar>
            <w:vAlign w:val="center"/>
          </w:tcPr>
          <w:p>
            <w:pPr>
              <w:spacing w:after="0"/>
            </w:pPr>
            <w:r>
              <w:rPr>
                <w:sz w:val="14"/>
              </w:rPr>
              <w:t>Security</w:t>
            </w:r>
          </w:p>
        </w:tc>
        <w:tc>
          <w:tcPr>
            <w:tcW w:type="dxa" w:w="4824"/>
            <w:tcMar>
              <w:top w:w="42" w:type="dxa"/>
              <w:start w:w="48" w:type="dxa"/>
              <w:bottom w:w="42" w:type="dxa"/>
              <w:end w:w="48" w:type="dxa"/>
            </w:tcMar>
            <w:vAlign w:val="center"/>
          </w:tcPr>
          <w:p>
            <w:pPr>
              <w:spacing w:after="0"/>
            </w:pPr>
            <w:r>
              <w:rPr>
                <w:sz w:val="14"/>
              </w:rPr>
              <w:t>Remove general machine/file access</w:t>
            </w:r>
          </w:p>
        </w:tc>
        <w:tc>
          <w:tcPr>
            <w:tcW w:type="dxa" w:w="893"/>
            <w:tcMar>
              <w:top w:w="42" w:type="dxa"/>
              <w:start w:w="48" w:type="dxa"/>
              <w:bottom w:w="42" w:type="dxa"/>
              <w:end w:w="48" w:type="dxa"/>
            </w:tcMar>
            <w:vAlign w:val="center"/>
          </w:tcPr>
          <w:p>
            <w:pPr>
              <w:spacing w:after="0"/>
            </w:pPr>
            <w:r>
              <w:rPr>
                <w:sz w:val="14"/>
              </w:rPr>
              <w:t>C</w:t>
            </w:r>
          </w:p>
        </w:tc>
        <w:tc>
          <w:tcPr>
            <w:tcW w:type="dxa" w:w="1800"/>
            <w:tcMar>
              <w:top w:w="42" w:type="dxa"/>
              <w:start w:w="48" w:type="dxa"/>
              <w:bottom w:w="42" w:type="dxa"/>
              <w:end w:w="48" w:type="dxa"/>
            </w:tcMar>
            <w:vAlign w:val="center"/>
          </w:tcPr>
          <w:p>
            <w:pPr>
              <w:spacing w:after="0"/>
            </w:pPr>
            <w:r>
              <w:rPr>
                <w:sz w:val="14"/>
              </w:rPr>
              <w:t>T00</w:t>
            </w:r>
          </w:p>
        </w:tc>
        <w:tc>
          <w:tcPr>
            <w:tcW w:type="dxa" w:w="1224"/>
            <w:tcMar>
              <w:top w:w="42" w:type="dxa"/>
              <w:start w:w="48" w:type="dxa"/>
              <w:bottom w:w="42" w:type="dxa"/>
              <w:end w:w="48" w:type="dxa"/>
            </w:tcMar>
            <w:vAlign w:val="center"/>
          </w:tcPr>
          <w:p>
            <w:pPr>
              <w:spacing w:after="0"/>
            </w:pPr>
            <w:r>
              <w:rPr>
                <w:sz w:val="14"/>
              </w:rPr>
              <w:t>Deployed</w:t>
            </w:r>
          </w:p>
        </w:tc>
      </w:tr>
      <w:tr>
        <w:trPr>
          <w:trHeight w:hRule="atLeast"/>
          <w:cantSplit/>
        </w:trPr>
        <w:tc>
          <w:tcPr>
            <w:tcW w:type="dxa" w:w="648"/>
            <w:tcMar>
              <w:top w:w="42" w:type="dxa"/>
              <w:start w:w="48" w:type="dxa"/>
              <w:bottom w:w="42" w:type="dxa"/>
              <w:end w:w="48" w:type="dxa"/>
            </w:tcMar>
            <w:vAlign w:val="center"/>
          </w:tcPr>
          <w:p>
            <w:pPr>
              <w:spacing w:after="0"/>
            </w:pPr>
            <w:r>
              <w:rPr>
                <w:sz w:val="14"/>
              </w:rPr>
              <w:t>T02</w:t>
            </w:r>
          </w:p>
        </w:tc>
        <w:tc>
          <w:tcPr>
            <w:tcW w:type="dxa" w:w="518"/>
            <w:tcMar>
              <w:top w:w="42" w:type="dxa"/>
              <w:start w:w="48" w:type="dxa"/>
              <w:bottom w:w="42" w:type="dxa"/>
              <w:end w:w="48" w:type="dxa"/>
            </w:tcMar>
            <w:vAlign w:val="center"/>
            <w:shd w:fill="FDE8E7"/>
          </w:tcPr>
          <w:p>
            <w:pPr>
              <w:spacing w:after="0"/>
            </w:pPr>
            <w:r>
              <w:rPr>
                <w:sz w:val="14"/>
              </w:rPr>
              <w:t>P0</w:t>
            </w:r>
          </w:p>
        </w:tc>
        <w:tc>
          <w:tcPr>
            <w:tcW w:type="dxa" w:w="1296"/>
            <w:tcMar>
              <w:top w:w="42" w:type="dxa"/>
              <w:start w:w="48" w:type="dxa"/>
              <w:bottom w:w="42" w:type="dxa"/>
              <w:end w:w="48" w:type="dxa"/>
            </w:tcMar>
            <w:vAlign w:val="center"/>
          </w:tcPr>
          <w:p>
            <w:pPr>
              <w:spacing w:after="0"/>
            </w:pPr>
            <w:r>
              <w:rPr>
                <w:sz w:val="14"/>
              </w:rPr>
              <w:t>Privacy</w:t>
            </w:r>
          </w:p>
        </w:tc>
        <w:tc>
          <w:tcPr>
            <w:tcW w:type="dxa" w:w="4824"/>
            <w:tcMar>
              <w:top w:w="42" w:type="dxa"/>
              <w:start w:w="48" w:type="dxa"/>
              <w:bottom w:w="42" w:type="dxa"/>
              <w:end w:w="48" w:type="dxa"/>
            </w:tcMar>
            <w:vAlign w:val="center"/>
          </w:tcPr>
          <w:p>
            <w:pPr>
              <w:spacing w:after="0"/>
            </w:pPr>
            <w:r>
              <w:rPr>
                <w:sz w:val="14"/>
              </w:rPr>
              <w:t>Prove two-user separation</w:t>
            </w:r>
          </w:p>
        </w:tc>
        <w:tc>
          <w:tcPr>
            <w:tcW w:type="dxa" w:w="893"/>
            <w:tcMar>
              <w:top w:w="42" w:type="dxa"/>
              <w:start w:w="48" w:type="dxa"/>
              <w:bottom w:w="42" w:type="dxa"/>
              <w:end w:w="48" w:type="dxa"/>
            </w:tcMar>
            <w:vAlign w:val="center"/>
          </w:tcPr>
          <w:p>
            <w:pPr>
              <w:spacing w:after="0"/>
            </w:pPr>
            <w:r>
              <w:rPr>
                <w:sz w:val="14"/>
              </w:rPr>
              <w:t>C+B</w:t>
            </w:r>
          </w:p>
        </w:tc>
        <w:tc>
          <w:tcPr>
            <w:tcW w:type="dxa" w:w="1800"/>
            <w:tcMar>
              <w:top w:w="42" w:type="dxa"/>
              <w:start w:w="48" w:type="dxa"/>
              <w:bottom w:w="42" w:type="dxa"/>
              <w:end w:w="48" w:type="dxa"/>
            </w:tcMar>
            <w:vAlign w:val="center"/>
          </w:tcPr>
          <w:p>
            <w:pPr>
              <w:spacing w:after="0"/>
            </w:pPr>
            <w:r>
              <w:rPr>
                <w:sz w:val="14"/>
              </w:rPr>
              <w:t>T00,T01</w:t>
            </w:r>
          </w:p>
        </w:tc>
        <w:tc>
          <w:tcPr>
            <w:tcW w:type="dxa" w:w="1224"/>
            <w:tcMar>
              <w:top w:w="42" w:type="dxa"/>
              <w:start w:w="48" w:type="dxa"/>
              <w:bottom w:w="42" w:type="dxa"/>
              <w:end w:w="48" w:type="dxa"/>
            </w:tcMar>
            <w:vAlign w:val="center"/>
          </w:tcPr>
          <w:p>
            <w:pPr>
              <w:spacing w:after="0"/>
            </w:pPr>
            <w:r>
              <w:rPr>
                <w:sz w:val="14"/>
              </w:rPr>
              <w:t>In progress</w:t>
            </w:r>
          </w:p>
        </w:tc>
      </w:tr>
      <w:tr>
        <w:trPr>
          <w:trHeight w:hRule="atLeast"/>
          <w:cantSplit/>
        </w:trPr>
        <w:tc>
          <w:tcPr>
            <w:tcW w:type="dxa" w:w="648"/>
            <w:tcMar>
              <w:top w:w="42" w:type="dxa"/>
              <w:start w:w="48" w:type="dxa"/>
              <w:bottom w:w="42" w:type="dxa"/>
              <w:end w:w="48" w:type="dxa"/>
            </w:tcMar>
            <w:vAlign w:val="center"/>
          </w:tcPr>
          <w:p>
            <w:pPr>
              <w:spacing w:after="0"/>
            </w:pPr>
            <w:r>
              <w:rPr>
                <w:sz w:val="14"/>
              </w:rPr>
              <w:t>T03</w:t>
            </w:r>
          </w:p>
        </w:tc>
        <w:tc>
          <w:tcPr>
            <w:tcW w:type="dxa" w:w="518"/>
            <w:tcMar>
              <w:top w:w="42" w:type="dxa"/>
              <w:start w:w="48" w:type="dxa"/>
              <w:bottom w:w="42" w:type="dxa"/>
              <w:end w:w="48" w:type="dxa"/>
            </w:tcMar>
            <w:vAlign w:val="center"/>
            <w:shd w:fill="FDE8E7"/>
          </w:tcPr>
          <w:p>
            <w:pPr>
              <w:spacing w:after="0"/>
            </w:pPr>
            <w:r>
              <w:rPr>
                <w:sz w:val="14"/>
              </w:rPr>
              <w:t>P0</w:t>
            </w:r>
          </w:p>
        </w:tc>
        <w:tc>
          <w:tcPr>
            <w:tcW w:type="dxa" w:w="1296"/>
            <w:tcMar>
              <w:top w:w="42" w:type="dxa"/>
              <w:start w:w="48" w:type="dxa"/>
              <w:bottom w:w="42" w:type="dxa"/>
              <w:end w:w="48" w:type="dxa"/>
            </w:tcMar>
            <w:vAlign w:val="center"/>
          </w:tcPr>
          <w:p>
            <w:pPr>
              <w:spacing w:after="0"/>
            </w:pPr>
            <w:r>
              <w:rPr>
                <w:sz w:val="14"/>
              </w:rPr>
              <w:t>Safety</w:t>
            </w:r>
          </w:p>
        </w:tc>
        <w:tc>
          <w:tcPr>
            <w:tcW w:type="dxa" w:w="4824"/>
            <w:tcMar>
              <w:top w:w="42" w:type="dxa"/>
              <w:start w:w="48" w:type="dxa"/>
              <w:bottom w:w="42" w:type="dxa"/>
              <w:end w:w="48" w:type="dxa"/>
            </w:tcMar>
            <w:vAlign w:val="center"/>
          </w:tcPr>
          <w:p>
            <w:pPr>
              <w:spacing w:after="0"/>
            </w:pPr>
            <w:r>
              <w:rPr>
                <w:sz w:val="14"/>
              </w:rPr>
              <w:t>Fail closed when safety checks/assets fail</w:t>
            </w:r>
          </w:p>
        </w:tc>
        <w:tc>
          <w:tcPr>
            <w:tcW w:type="dxa" w:w="893"/>
            <w:tcMar>
              <w:top w:w="42" w:type="dxa"/>
              <w:start w:w="48" w:type="dxa"/>
              <w:bottom w:w="42" w:type="dxa"/>
              <w:end w:w="48" w:type="dxa"/>
            </w:tcMar>
            <w:vAlign w:val="center"/>
          </w:tcPr>
          <w:p>
            <w:pPr>
              <w:spacing w:after="0"/>
            </w:pPr>
            <w:r>
              <w:rPr>
                <w:sz w:val="14"/>
              </w:rPr>
              <w:t>C+B</w:t>
            </w:r>
          </w:p>
        </w:tc>
        <w:tc>
          <w:tcPr>
            <w:tcW w:type="dxa" w:w="1800"/>
            <w:tcMar>
              <w:top w:w="42" w:type="dxa"/>
              <w:start w:w="48" w:type="dxa"/>
              <w:bottom w:w="42" w:type="dxa"/>
              <w:end w:w="48" w:type="dxa"/>
            </w:tcMar>
            <w:vAlign w:val="center"/>
          </w:tcPr>
          <w:p>
            <w:pPr>
              <w:spacing w:after="0"/>
            </w:pPr>
            <w:r>
              <w:rPr>
                <w:sz w:val="14"/>
              </w:rPr>
              <w:t>T00</w:t>
            </w:r>
          </w:p>
        </w:tc>
        <w:tc>
          <w:tcPr>
            <w:tcW w:type="dxa" w:w="1224"/>
            <w:tcMar>
              <w:top w:w="42" w:type="dxa"/>
              <w:start w:w="48" w:type="dxa"/>
              <w:bottom w:w="42" w:type="dxa"/>
              <w:end w:w="48" w:type="dxa"/>
            </w:tcMar>
            <w:vAlign w:val="center"/>
          </w:tcPr>
          <w:p>
            <w:pPr>
              <w:spacing w:after="0"/>
            </w:pPr>
            <w:r>
              <w:rPr>
                <w:sz w:val="14"/>
              </w:rPr>
              <w:t>Deployed</w:t>
            </w:r>
          </w:p>
        </w:tc>
      </w:tr>
      <w:tr>
        <w:trPr>
          <w:trHeight w:hRule="atLeast"/>
          <w:cantSplit/>
        </w:trPr>
        <w:tc>
          <w:tcPr>
            <w:tcW w:type="dxa" w:w="648"/>
            <w:tcMar>
              <w:top w:w="42" w:type="dxa"/>
              <w:start w:w="48" w:type="dxa"/>
              <w:bottom w:w="42" w:type="dxa"/>
              <w:end w:w="48" w:type="dxa"/>
            </w:tcMar>
            <w:vAlign w:val="center"/>
          </w:tcPr>
          <w:p>
            <w:pPr>
              <w:spacing w:after="0"/>
            </w:pPr>
            <w:r>
              <w:rPr>
                <w:sz w:val="14"/>
              </w:rPr>
              <w:t>T04</w:t>
            </w:r>
          </w:p>
        </w:tc>
        <w:tc>
          <w:tcPr>
            <w:tcW w:type="dxa" w:w="518"/>
            <w:tcMar>
              <w:top w:w="42" w:type="dxa"/>
              <w:start w:w="48" w:type="dxa"/>
              <w:bottom w:w="42" w:type="dxa"/>
              <w:end w:w="48" w:type="dxa"/>
            </w:tcMar>
            <w:vAlign w:val="center"/>
            <w:shd w:fill="FDE8E7"/>
          </w:tcPr>
          <w:p>
            <w:pPr>
              <w:spacing w:after="0"/>
            </w:pPr>
            <w:r>
              <w:rPr>
                <w:sz w:val="14"/>
              </w:rPr>
              <w:t>P0</w:t>
            </w:r>
          </w:p>
        </w:tc>
        <w:tc>
          <w:tcPr>
            <w:tcW w:type="dxa" w:w="1296"/>
            <w:tcMar>
              <w:top w:w="42" w:type="dxa"/>
              <w:start w:w="48" w:type="dxa"/>
              <w:bottom w:w="42" w:type="dxa"/>
              <w:end w:w="48" w:type="dxa"/>
            </w:tcMar>
            <w:vAlign w:val="center"/>
          </w:tcPr>
          <w:p>
            <w:pPr>
              <w:spacing w:after="0"/>
            </w:pPr>
            <w:r>
              <w:rPr>
                <w:sz w:val="14"/>
              </w:rPr>
              <w:t>Hosting</w:t>
            </w:r>
          </w:p>
        </w:tc>
        <w:tc>
          <w:tcPr>
            <w:tcW w:type="dxa" w:w="4824"/>
            <w:tcMar>
              <w:top w:w="42" w:type="dxa"/>
              <w:start w:w="48" w:type="dxa"/>
              <w:bottom w:w="42" w:type="dxa"/>
              <w:end w:w="48" w:type="dxa"/>
            </w:tcMar>
            <w:vAlign w:val="center"/>
          </w:tcPr>
          <w:p>
            <w:pPr>
              <w:spacing w:after="0"/>
            </w:pPr>
            <w:r>
              <w:rPr>
                <w:sz w:val="14"/>
              </w:rPr>
              <w:t>Move active runtime to always-on environment</w:t>
            </w:r>
          </w:p>
        </w:tc>
        <w:tc>
          <w:tcPr>
            <w:tcW w:type="dxa" w:w="893"/>
            <w:tcMar>
              <w:top w:w="42" w:type="dxa"/>
              <w:start w:w="48" w:type="dxa"/>
              <w:bottom w:w="42" w:type="dxa"/>
              <w:end w:w="48" w:type="dxa"/>
            </w:tcMar>
            <w:vAlign w:val="center"/>
          </w:tcPr>
          <w:p>
            <w:pPr>
              <w:spacing w:after="0"/>
            </w:pPr>
            <w:r>
              <w:rPr>
                <w:sz w:val="14"/>
              </w:rPr>
              <w:t>C+U+P+R</w:t>
            </w:r>
          </w:p>
        </w:tc>
        <w:tc>
          <w:tcPr>
            <w:tcW w:type="dxa" w:w="1800"/>
            <w:tcMar>
              <w:top w:w="42" w:type="dxa"/>
              <w:start w:w="48" w:type="dxa"/>
              <w:bottom w:w="42" w:type="dxa"/>
              <w:end w:w="48" w:type="dxa"/>
            </w:tcMar>
            <w:vAlign w:val="center"/>
          </w:tcPr>
          <w:p>
            <w:pPr>
              <w:spacing w:after="0"/>
            </w:pPr>
            <w:r>
              <w:rPr>
                <w:sz w:val="14"/>
              </w:rPr>
              <w:t>T00</w:t>
            </w:r>
          </w:p>
        </w:tc>
        <w:tc>
          <w:tcPr>
            <w:tcW w:type="dxa" w:w="1224"/>
            <w:tcMar>
              <w:top w:w="42" w:type="dxa"/>
              <w:start w:w="48" w:type="dxa"/>
              <w:bottom w:w="42" w:type="dxa"/>
              <w:end w:w="48" w:type="dxa"/>
            </w:tcMar>
            <w:vAlign w:val="center"/>
          </w:tcPr>
          <w:p>
            <w:pPr>
              <w:spacing w:after="0"/>
            </w:pPr>
            <w:r>
              <w:rPr>
                <w:sz w:val="14"/>
              </w:rPr>
              <w:t>Not started</w:t>
            </w:r>
          </w:p>
        </w:tc>
      </w:tr>
      <w:tr>
        <w:trPr>
          <w:trHeight w:hRule="atLeast"/>
          <w:cantSplit/>
        </w:trPr>
        <w:tc>
          <w:tcPr>
            <w:tcW w:type="dxa" w:w="648"/>
            <w:tcMar>
              <w:top w:w="42" w:type="dxa"/>
              <w:start w:w="48" w:type="dxa"/>
              <w:bottom w:w="42" w:type="dxa"/>
              <w:end w:w="48" w:type="dxa"/>
            </w:tcMar>
            <w:vAlign w:val="center"/>
          </w:tcPr>
          <w:p>
            <w:pPr>
              <w:spacing w:after="0"/>
            </w:pPr>
            <w:r>
              <w:rPr>
                <w:sz w:val="14"/>
              </w:rPr>
              <w:t>T05</w:t>
            </w:r>
          </w:p>
        </w:tc>
        <w:tc>
          <w:tcPr>
            <w:tcW w:type="dxa" w:w="518"/>
            <w:tcMar>
              <w:top w:w="42" w:type="dxa"/>
              <w:start w:w="48" w:type="dxa"/>
              <w:bottom w:w="42" w:type="dxa"/>
              <w:end w:w="48" w:type="dxa"/>
            </w:tcMar>
            <w:vAlign w:val="center"/>
            <w:shd w:fill="FDE8E7"/>
          </w:tcPr>
          <w:p>
            <w:pPr>
              <w:spacing w:after="0"/>
            </w:pPr>
            <w:r>
              <w:rPr>
                <w:sz w:val="14"/>
              </w:rPr>
              <w:t>P0</w:t>
            </w:r>
          </w:p>
        </w:tc>
        <w:tc>
          <w:tcPr>
            <w:tcW w:type="dxa" w:w="1296"/>
            <w:tcMar>
              <w:top w:w="42" w:type="dxa"/>
              <w:start w:w="48" w:type="dxa"/>
              <w:bottom w:w="42" w:type="dxa"/>
              <w:end w:w="48" w:type="dxa"/>
            </w:tcMar>
            <w:vAlign w:val="center"/>
          </w:tcPr>
          <w:p>
            <w:pPr>
              <w:spacing w:after="0"/>
            </w:pPr>
            <w:r>
              <w:rPr>
                <w:sz w:val="14"/>
              </w:rPr>
              <w:t>Data</w:t>
            </w:r>
          </w:p>
        </w:tc>
        <w:tc>
          <w:tcPr>
            <w:tcW w:type="dxa" w:w="4824"/>
            <w:tcMar>
              <w:top w:w="42" w:type="dxa"/>
              <w:start w:w="48" w:type="dxa"/>
              <w:bottom w:w="42" w:type="dxa"/>
              <w:end w:w="48" w:type="dxa"/>
            </w:tcMar>
            <w:vAlign w:val="center"/>
          </w:tcPr>
          <w:p>
            <w:pPr>
              <w:spacing w:after="0"/>
            </w:pPr>
            <w:r>
              <w:rPr>
                <w:sz w:val="14"/>
              </w:rPr>
              <w:t>Persistence + backup + restore drill</w:t>
            </w:r>
          </w:p>
        </w:tc>
        <w:tc>
          <w:tcPr>
            <w:tcW w:type="dxa" w:w="893"/>
            <w:tcMar>
              <w:top w:w="42" w:type="dxa"/>
              <w:start w:w="48" w:type="dxa"/>
              <w:bottom w:w="42" w:type="dxa"/>
              <w:end w:w="48" w:type="dxa"/>
            </w:tcMar>
            <w:vAlign w:val="center"/>
          </w:tcPr>
          <w:p>
            <w:pPr>
              <w:spacing w:after="0"/>
            </w:pPr>
            <w:r>
              <w:rPr>
                <w:sz w:val="14"/>
              </w:rPr>
              <w:t>C+R</w:t>
            </w:r>
          </w:p>
        </w:tc>
        <w:tc>
          <w:tcPr>
            <w:tcW w:type="dxa" w:w="1800"/>
            <w:tcMar>
              <w:top w:w="42" w:type="dxa"/>
              <w:start w:w="48" w:type="dxa"/>
              <w:bottom w:w="42" w:type="dxa"/>
              <w:end w:w="48" w:type="dxa"/>
            </w:tcMar>
            <w:vAlign w:val="center"/>
          </w:tcPr>
          <w:p>
            <w:pPr>
              <w:spacing w:after="0"/>
            </w:pPr>
            <w:r>
              <w:rPr>
                <w:sz w:val="14"/>
              </w:rPr>
              <w:t>T00,T04</w:t>
            </w:r>
          </w:p>
        </w:tc>
        <w:tc>
          <w:tcPr>
            <w:tcW w:type="dxa" w:w="1224"/>
            <w:tcMar>
              <w:top w:w="42" w:type="dxa"/>
              <w:start w:w="48" w:type="dxa"/>
              <w:bottom w:w="42" w:type="dxa"/>
              <w:end w:w="48" w:type="dxa"/>
            </w:tcMar>
            <w:vAlign w:val="center"/>
          </w:tcPr>
          <w:p>
            <w:pPr>
              <w:spacing w:after="0"/>
            </w:pPr>
            <w:r>
              <w:rPr>
                <w:sz w:val="14"/>
              </w:rPr>
              <w:t>Not started</w:t>
            </w:r>
          </w:p>
        </w:tc>
      </w:tr>
      <w:tr>
        <w:trPr>
          <w:trHeight w:hRule="atLeast"/>
          <w:cantSplit/>
        </w:trPr>
        <w:tc>
          <w:tcPr>
            <w:tcW w:type="dxa" w:w="648"/>
            <w:tcMar>
              <w:top w:w="42" w:type="dxa"/>
              <w:start w:w="48" w:type="dxa"/>
              <w:bottom w:w="42" w:type="dxa"/>
              <w:end w:w="48" w:type="dxa"/>
            </w:tcMar>
            <w:vAlign w:val="center"/>
          </w:tcPr>
          <w:p>
            <w:pPr>
              <w:spacing w:after="0"/>
            </w:pPr>
            <w:r>
              <w:rPr>
                <w:sz w:val="14"/>
              </w:rPr>
              <w:t>T06</w:t>
            </w:r>
          </w:p>
        </w:tc>
        <w:tc>
          <w:tcPr>
            <w:tcW w:type="dxa" w:w="518"/>
            <w:tcMar>
              <w:top w:w="42" w:type="dxa"/>
              <w:start w:w="48" w:type="dxa"/>
              <w:bottom w:w="42" w:type="dxa"/>
              <w:end w:w="48" w:type="dxa"/>
            </w:tcMar>
            <w:vAlign w:val="center"/>
            <w:shd w:fill="FDE8E7"/>
          </w:tcPr>
          <w:p>
            <w:pPr>
              <w:spacing w:after="0"/>
            </w:pPr>
            <w:r>
              <w:rPr>
                <w:sz w:val="14"/>
              </w:rPr>
              <w:t>P0</w:t>
            </w:r>
          </w:p>
        </w:tc>
        <w:tc>
          <w:tcPr>
            <w:tcW w:type="dxa" w:w="1296"/>
            <w:tcMar>
              <w:top w:w="42" w:type="dxa"/>
              <w:start w:w="48" w:type="dxa"/>
              <w:bottom w:w="42" w:type="dxa"/>
              <w:end w:w="48" w:type="dxa"/>
            </w:tcMar>
            <w:vAlign w:val="center"/>
          </w:tcPr>
          <w:p>
            <w:pPr>
              <w:spacing w:after="0"/>
            </w:pPr>
            <w:r>
              <w:rPr>
                <w:sz w:val="14"/>
              </w:rPr>
              <w:t>WhatsApp</w:t>
            </w:r>
          </w:p>
        </w:tc>
        <w:tc>
          <w:tcPr>
            <w:tcW w:type="dxa" w:w="4824"/>
            <w:tcMar>
              <w:top w:w="42" w:type="dxa"/>
              <w:start w:w="48" w:type="dxa"/>
              <w:bottom w:w="42" w:type="dxa"/>
              <w:end w:w="48" w:type="dxa"/>
            </w:tcMar>
            <w:vAlign w:val="center"/>
          </w:tcPr>
          <w:p>
            <w:pPr>
              <w:spacing w:after="0"/>
            </w:pPr>
            <w:r>
              <w:rPr>
                <w:sz w:val="14"/>
              </w:rPr>
              <w:t>Decide official WhatsApp path</w:t>
            </w:r>
          </w:p>
        </w:tc>
        <w:tc>
          <w:tcPr>
            <w:tcW w:type="dxa" w:w="893"/>
            <w:tcMar>
              <w:top w:w="42" w:type="dxa"/>
              <w:start w:w="48" w:type="dxa"/>
              <w:bottom w:w="42" w:type="dxa"/>
              <w:end w:w="48" w:type="dxa"/>
            </w:tcMar>
            <w:vAlign w:val="center"/>
          </w:tcPr>
          <w:p>
            <w:pPr>
              <w:spacing w:after="0"/>
            </w:pPr>
            <w:r>
              <w:rPr>
                <w:sz w:val="14"/>
              </w:rPr>
              <w:t>U+P+R</w:t>
            </w:r>
          </w:p>
        </w:tc>
        <w:tc>
          <w:tcPr>
            <w:tcW w:type="dxa" w:w="1800"/>
            <w:tcMar>
              <w:top w:w="42" w:type="dxa"/>
              <w:start w:w="48" w:type="dxa"/>
              <w:bottom w:w="42" w:type="dxa"/>
              <w:end w:w="48" w:type="dxa"/>
            </w:tcMar>
            <w:vAlign w:val="center"/>
          </w:tcPr>
          <w:p>
            <w:pPr>
              <w:spacing w:after="0"/>
            </w:pPr>
            <w:r>
              <w:rPr>
                <w:sz w:val="14"/>
              </w:rPr>
              <w:t>T00</w:t>
            </w:r>
          </w:p>
        </w:tc>
        <w:tc>
          <w:tcPr>
            <w:tcW w:type="dxa" w:w="1224"/>
            <w:tcMar>
              <w:top w:w="42" w:type="dxa"/>
              <w:start w:w="48" w:type="dxa"/>
              <w:bottom w:w="42" w:type="dxa"/>
              <w:end w:w="48" w:type="dxa"/>
            </w:tcMar>
            <w:vAlign w:val="center"/>
          </w:tcPr>
          <w:p>
            <w:pPr>
              <w:spacing w:after="0"/>
            </w:pPr>
            <w:r>
              <w:rPr>
                <w:sz w:val="14"/>
              </w:rPr>
              <w:t>Not started</w:t>
            </w:r>
          </w:p>
        </w:tc>
      </w:tr>
      <w:tr>
        <w:trPr>
          <w:trHeight w:hRule="atLeast"/>
          <w:cantSplit/>
        </w:trPr>
        <w:tc>
          <w:tcPr>
            <w:tcW w:type="dxa" w:w="648"/>
            <w:tcMar>
              <w:top w:w="42" w:type="dxa"/>
              <w:start w:w="48" w:type="dxa"/>
              <w:bottom w:w="42" w:type="dxa"/>
              <w:end w:w="48" w:type="dxa"/>
            </w:tcMar>
            <w:vAlign w:val="center"/>
          </w:tcPr>
          <w:p>
            <w:pPr>
              <w:spacing w:after="0"/>
            </w:pPr>
            <w:r>
              <w:rPr>
                <w:sz w:val="14"/>
              </w:rPr>
              <w:t>T07</w:t>
            </w:r>
          </w:p>
        </w:tc>
        <w:tc>
          <w:tcPr>
            <w:tcW w:type="dxa" w:w="518"/>
            <w:tcMar>
              <w:top w:w="42" w:type="dxa"/>
              <w:start w:w="48" w:type="dxa"/>
              <w:bottom w:w="42" w:type="dxa"/>
              <w:end w:w="48" w:type="dxa"/>
            </w:tcMar>
            <w:vAlign w:val="center"/>
            <w:shd w:fill="FDE8E7"/>
          </w:tcPr>
          <w:p>
            <w:pPr>
              <w:spacing w:after="0"/>
            </w:pPr>
            <w:r>
              <w:rPr>
                <w:sz w:val="14"/>
              </w:rPr>
              <w:t>P0</w:t>
            </w:r>
          </w:p>
        </w:tc>
        <w:tc>
          <w:tcPr>
            <w:tcW w:type="dxa" w:w="1296"/>
            <w:tcMar>
              <w:top w:w="42" w:type="dxa"/>
              <w:start w:w="48" w:type="dxa"/>
              <w:bottom w:w="42" w:type="dxa"/>
              <w:end w:w="48" w:type="dxa"/>
            </w:tcMar>
            <w:vAlign w:val="center"/>
          </w:tcPr>
          <w:p>
            <w:pPr>
              <w:spacing w:after="0"/>
            </w:pPr>
            <w:r>
              <w:rPr>
                <w:sz w:val="14"/>
              </w:rPr>
              <w:t>Reliability</w:t>
            </w:r>
          </w:p>
        </w:tc>
        <w:tc>
          <w:tcPr>
            <w:tcW w:type="dxa" w:w="4824"/>
            <w:tcMar>
              <w:top w:w="42" w:type="dxa"/>
              <w:start w:w="48" w:type="dxa"/>
              <w:bottom w:w="42" w:type="dxa"/>
              <w:end w:w="48" w:type="dxa"/>
            </w:tcMar>
            <w:vAlign w:val="center"/>
          </w:tcPr>
          <w:p>
            <w:pPr>
              <w:spacing w:after="0"/>
            </w:pPr>
            <w:r>
              <w:rPr>
                <w:sz w:val="14"/>
              </w:rPr>
              <w:t>Async inbound queue + idempotency</w:t>
            </w:r>
          </w:p>
        </w:tc>
        <w:tc>
          <w:tcPr>
            <w:tcW w:type="dxa" w:w="893"/>
            <w:tcMar>
              <w:top w:w="42" w:type="dxa"/>
              <w:start w:w="48" w:type="dxa"/>
              <w:bottom w:w="42" w:type="dxa"/>
              <w:end w:w="48" w:type="dxa"/>
            </w:tcMar>
            <w:vAlign w:val="center"/>
          </w:tcPr>
          <w:p>
            <w:pPr>
              <w:spacing w:after="0"/>
            </w:pPr>
            <w:r>
              <w:rPr>
                <w:sz w:val="14"/>
              </w:rPr>
              <w:t>C+U+R</w:t>
            </w:r>
          </w:p>
        </w:tc>
        <w:tc>
          <w:tcPr>
            <w:tcW w:type="dxa" w:w="1800"/>
            <w:tcMar>
              <w:top w:w="42" w:type="dxa"/>
              <w:start w:w="48" w:type="dxa"/>
              <w:bottom w:w="42" w:type="dxa"/>
              <w:end w:w="48" w:type="dxa"/>
            </w:tcMar>
            <w:vAlign w:val="center"/>
          </w:tcPr>
          <w:p>
            <w:pPr>
              <w:spacing w:after="0"/>
            </w:pPr>
            <w:r>
              <w:rPr>
                <w:sz w:val="14"/>
              </w:rPr>
              <w:t>T04,T06</w:t>
            </w:r>
          </w:p>
        </w:tc>
        <w:tc>
          <w:tcPr>
            <w:tcW w:type="dxa" w:w="1224"/>
            <w:tcMar>
              <w:top w:w="42" w:type="dxa"/>
              <w:start w:w="48" w:type="dxa"/>
              <w:bottom w:w="42" w:type="dxa"/>
              <w:end w:w="48" w:type="dxa"/>
            </w:tcMar>
            <w:vAlign w:val="center"/>
          </w:tcPr>
          <w:p>
            <w:pPr>
              <w:spacing w:after="0"/>
            </w:pPr>
            <w:r>
              <w:rPr>
                <w:sz w:val="14"/>
              </w:rPr>
              <w:t>Not started</w:t>
            </w:r>
          </w:p>
        </w:tc>
      </w:tr>
      <w:tr>
        <w:trPr>
          <w:trHeight w:hRule="atLeast"/>
          <w:cantSplit/>
        </w:trPr>
        <w:tc>
          <w:tcPr>
            <w:tcW w:type="dxa" w:w="648"/>
            <w:tcMar>
              <w:top w:w="42" w:type="dxa"/>
              <w:start w:w="48" w:type="dxa"/>
              <w:bottom w:w="42" w:type="dxa"/>
              <w:end w:w="48" w:type="dxa"/>
            </w:tcMar>
            <w:vAlign w:val="center"/>
          </w:tcPr>
          <w:p>
            <w:pPr>
              <w:spacing w:after="0"/>
            </w:pPr>
            <w:r>
              <w:rPr>
                <w:sz w:val="14"/>
              </w:rPr>
              <w:t>T08</w:t>
            </w:r>
          </w:p>
        </w:tc>
        <w:tc>
          <w:tcPr>
            <w:tcW w:type="dxa" w:w="518"/>
            <w:tcMar>
              <w:top w:w="42" w:type="dxa"/>
              <w:start w:w="48" w:type="dxa"/>
              <w:bottom w:w="42" w:type="dxa"/>
              <w:end w:w="48" w:type="dxa"/>
            </w:tcMar>
            <w:vAlign w:val="center"/>
            <w:shd w:fill="FDE8E7"/>
          </w:tcPr>
          <w:p>
            <w:pPr>
              <w:spacing w:after="0"/>
            </w:pPr>
            <w:r>
              <w:rPr>
                <w:sz w:val="14"/>
              </w:rPr>
              <w:t>P0</w:t>
            </w:r>
          </w:p>
        </w:tc>
        <w:tc>
          <w:tcPr>
            <w:tcW w:type="dxa" w:w="1296"/>
            <w:tcMar>
              <w:top w:w="42" w:type="dxa"/>
              <w:start w:w="48" w:type="dxa"/>
              <w:bottom w:w="42" w:type="dxa"/>
              <w:end w:w="48" w:type="dxa"/>
            </w:tcMar>
            <w:vAlign w:val="center"/>
          </w:tcPr>
          <w:p>
            <w:pPr>
              <w:spacing w:after="0"/>
            </w:pPr>
            <w:r>
              <w:rPr>
                <w:sz w:val="14"/>
              </w:rPr>
              <w:t>Reliability</w:t>
            </w:r>
          </w:p>
        </w:tc>
        <w:tc>
          <w:tcPr>
            <w:tcW w:type="dxa" w:w="4824"/>
            <w:tcMar>
              <w:top w:w="42" w:type="dxa"/>
              <w:start w:w="48" w:type="dxa"/>
              <w:bottom w:w="42" w:type="dxa"/>
              <w:end w:w="48" w:type="dxa"/>
            </w:tcMar>
            <w:vAlign w:val="center"/>
          </w:tcPr>
          <w:p>
            <w:pPr>
              <w:spacing w:after="0"/>
            </w:pPr>
            <w:r>
              <w:rPr>
                <w:sz w:val="14"/>
              </w:rPr>
              <w:t>Per-user ordering + cross-user concurrency</w:t>
            </w:r>
          </w:p>
        </w:tc>
        <w:tc>
          <w:tcPr>
            <w:tcW w:type="dxa" w:w="893"/>
            <w:tcMar>
              <w:top w:w="42" w:type="dxa"/>
              <w:start w:w="48" w:type="dxa"/>
              <w:bottom w:w="42" w:type="dxa"/>
              <w:end w:w="48" w:type="dxa"/>
            </w:tcMar>
            <w:vAlign w:val="center"/>
          </w:tcPr>
          <w:p>
            <w:pPr>
              <w:spacing w:after="0"/>
            </w:pPr>
            <w:r>
              <w:rPr>
                <w:sz w:val="14"/>
              </w:rPr>
              <w:t>C+R</w:t>
            </w:r>
          </w:p>
        </w:tc>
        <w:tc>
          <w:tcPr>
            <w:tcW w:type="dxa" w:w="1800"/>
            <w:tcMar>
              <w:top w:w="42" w:type="dxa"/>
              <w:start w:w="48" w:type="dxa"/>
              <w:bottom w:w="42" w:type="dxa"/>
              <w:end w:w="48" w:type="dxa"/>
            </w:tcMar>
            <w:vAlign w:val="center"/>
          </w:tcPr>
          <w:p>
            <w:pPr>
              <w:spacing w:after="0"/>
            </w:pPr>
            <w:r>
              <w:rPr>
                <w:sz w:val="14"/>
              </w:rPr>
              <w:t>T07,T02</w:t>
            </w:r>
          </w:p>
        </w:tc>
        <w:tc>
          <w:tcPr>
            <w:tcW w:type="dxa" w:w="1224"/>
            <w:tcMar>
              <w:top w:w="42" w:type="dxa"/>
              <w:start w:w="48" w:type="dxa"/>
              <w:bottom w:w="42" w:type="dxa"/>
              <w:end w:w="48" w:type="dxa"/>
            </w:tcMar>
            <w:vAlign w:val="center"/>
          </w:tcPr>
          <w:p>
            <w:pPr>
              <w:spacing w:after="0"/>
            </w:pPr>
            <w:r>
              <w:rPr>
                <w:sz w:val="14"/>
              </w:rPr>
              <w:t>Not started</w:t>
            </w:r>
          </w:p>
        </w:tc>
      </w:tr>
      <w:tr>
        <w:trPr>
          <w:trHeight w:hRule="atLeast"/>
          <w:cantSplit/>
        </w:trPr>
        <w:tc>
          <w:tcPr>
            <w:tcW w:type="dxa" w:w="648"/>
            <w:tcMar>
              <w:top w:w="42" w:type="dxa"/>
              <w:start w:w="48" w:type="dxa"/>
              <w:bottom w:w="42" w:type="dxa"/>
              <w:end w:w="48" w:type="dxa"/>
            </w:tcMar>
            <w:vAlign w:val="center"/>
          </w:tcPr>
          <w:p>
            <w:pPr>
              <w:spacing w:after="0"/>
            </w:pPr>
            <w:r>
              <w:rPr>
                <w:sz w:val="14"/>
              </w:rPr>
              <w:t>T09</w:t>
            </w:r>
          </w:p>
        </w:tc>
        <w:tc>
          <w:tcPr>
            <w:tcW w:type="dxa" w:w="518"/>
            <w:tcMar>
              <w:top w:w="42" w:type="dxa"/>
              <w:start w:w="48" w:type="dxa"/>
              <w:bottom w:w="42" w:type="dxa"/>
              <w:end w:w="48" w:type="dxa"/>
            </w:tcMar>
            <w:vAlign w:val="center"/>
            <w:shd w:fill="FDE8E7"/>
          </w:tcPr>
          <w:p>
            <w:pPr>
              <w:spacing w:after="0"/>
            </w:pPr>
            <w:r>
              <w:rPr>
                <w:sz w:val="14"/>
              </w:rPr>
              <w:t>P0</w:t>
            </w:r>
          </w:p>
        </w:tc>
        <w:tc>
          <w:tcPr>
            <w:tcW w:type="dxa" w:w="1296"/>
            <w:tcMar>
              <w:top w:w="42" w:type="dxa"/>
              <w:start w:w="48" w:type="dxa"/>
              <w:bottom w:w="42" w:type="dxa"/>
              <w:end w:w="48" w:type="dxa"/>
            </w:tcMar>
            <w:vAlign w:val="center"/>
          </w:tcPr>
          <w:p>
            <w:pPr>
              <w:spacing w:after="0"/>
            </w:pPr>
            <w:r>
              <w:rPr>
                <w:sz w:val="14"/>
              </w:rPr>
              <w:t>Privacy</w:t>
            </w:r>
          </w:p>
        </w:tc>
        <w:tc>
          <w:tcPr>
            <w:tcW w:type="dxa" w:w="4824"/>
            <w:tcMar>
              <w:top w:w="42" w:type="dxa"/>
              <w:start w:w="48" w:type="dxa"/>
              <w:bottom w:w="42" w:type="dxa"/>
              <w:end w:w="48" w:type="dxa"/>
            </w:tcMar>
            <w:vAlign w:val="center"/>
          </w:tcPr>
          <w:p>
            <w:pPr>
              <w:spacing w:after="0"/>
            </w:pPr>
            <w:r>
              <w:rPr>
                <w:sz w:val="14"/>
              </w:rPr>
              <w:t>Complete deletion workflow</w:t>
            </w:r>
          </w:p>
        </w:tc>
        <w:tc>
          <w:tcPr>
            <w:tcW w:type="dxa" w:w="893"/>
            <w:tcMar>
              <w:top w:w="42" w:type="dxa"/>
              <w:start w:w="48" w:type="dxa"/>
              <w:bottom w:w="42" w:type="dxa"/>
              <w:end w:w="48" w:type="dxa"/>
            </w:tcMar>
            <w:vAlign w:val="center"/>
          </w:tcPr>
          <w:p>
            <w:pPr>
              <w:spacing w:after="0"/>
            </w:pPr>
            <w:r>
              <w:rPr>
                <w:sz w:val="14"/>
              </w:rPr>
              <w:t>C+R</w:t>
            </w:r>
          </w:p>
        </w:tc>
        <w:tc>
          <w:tcPr>
            <w:tcW w:type="dxa" w:w="1800"/>
            <w:tcMar>
              <w:top w:w="42" w:type="dxa"/>
              <w:start w:w="48" w:type="dxa"/>
              <w:bottom w:w="42" w:type="dxa"/>
              <w:end w:w="48" w:type="dxa"/>
            </w:tcMar>
            <w:vAlign w:val="center"/>
          </w:tcPr>
          <w:p>
            <w:pPr>
              <w:spacing w:after="0"/>
            </w:pPr>
            <w:r>
              <w:rPr>
                <w:sz w:val="14"/>
              </w:rPr>
              <w:t>T00,T02,T05,T07</w:t>
            </w:r>
          </w:p>
        </w:tc>
        <w:tc>
          <w:tcPr>
            <w:tcW w:type="dxa" w:w="1224"/>
            <w:tcMar>
              <w:top w:w="42" w:type="dxa"/>
              <w:start w:w="48" w:type="dxa"/>
              <w:bottom w:w="42" w:type="dxa"/>
              <w:end w:w="48" w:type="dxa"/>
            </w:tcMar>
            <w:vAlign w:val="center"/>
          </w:tcPr>
          <w:p>
            <w:pPr>
              <w:spacing w:after="0"/>
            </w:pPr>
            <w:r>
              <w:rPr>
                <w:sz w:val="14"/>
              </w:rPr>
              <w:t>In progress</w:t>
            </w:r>
          </w:p>
        </w:tc>
      </w:tr>
      <w:tr>
        <w:trPr>
          <w:trHeight w:hRule="atLeast"/>
          <w:cantSplit/>
        </w:trPr>
        <w:tc>
          <w:tcPr>
            <w:tcW w:type="dxa" w:w="648"/>
            <w:tcMar>
              <w:top w:w="42" w:type="dxa"/>
              <w:start w:w="48" w:type="dxa"/>
              <w:bottom w:w="42" w:type="dxa"/>
              <w:end w:w="48" w:type="dxa"/>
            </w:tcMar>
            <w:vAlign w:val="center"/>
          </w:tcPr>
          <w:p>
            <w:pPr>
              <w:spacing w:after="0"/>
            </w:pPr>
            <w:r>
              <w:rPr>
                <w:sz w:val="14"/>
              </w:rPr>
              <w:t>T10</w:t>
            </w:r>
          </w:p>
        </w:tc>
        <w:tc>
          <w:tcPr>
            <w:tcW w:type="dxa" w:w="518"/>
            <w:tcMar>
              <w:top w:w="42" w:type="dxa"/>
              <w:start w:w="48" w:type="dxa"/>
              <w:bottom w:w="42" w:type="dxa"/>
              <w:end w:w="48" w:type="dxa"/>
            </w:tcMar>
            <w:vAlign w:val="center"/>
            <w:shd w:fill="FDE8E7"/>
          </w:tcPr>
          <w:p>
            <w:pPr>
              <w:spacing w:after="0"/>
            </w:pPr>
            <w:r>
              <w:rPr>
                <w:sz w:val="14"/>
              </w:rPr>
              <w:t>P0</w:t>
            </w:r>
          </w:p>
        </w:tc>
        <w:tc>
          <w:tcPr>
            <w:tcW w:type="dxa" w:w="1296"/>
            <w:tcMar>
              <w:top w:w="42" w:type="dxa"/>
              <w:start w:w="48" w:type="dxa"/>
              <w:bottom w:w="42" w:type="dxa"/>
              <w:end w:w="48" w:type="dxa"/>
            </w:tcMar>
            <w:vAlign w:val="center"/>
          </w:tcPr>
          <w:p>
            <w:pPr>
              <w:spacing w:after="0"/>
            </w:pPr>
            <w:r>
              <w:rPr>
                <w:sz w:val="14"/>
              </w:rPr>
              <w:t>Delivery</w:t>
            </w:r>
          </w:p>
        </w:tc>
        <w:tc>
          <w:tcPr>
            <w:tcW w:type="dxa" w:w="4824"/>
            <w:tcMar>
              <w:top w:w="42" w:type="dxa"/>
              <w:start w:w="48" w:type="dxa"/>
              <w:bottom w:w="42" w:type="dxa"/>
              <w:end w:w="48" w:type="dxa"/>
            </w:tcMar>
            <w:vAlign w:val="center"/>
          </w:tcPr>
          <w:p>
            <w:pPr>
              <w:spacing w:after="0"/>
            </w:pPr>
            <w:r>
              <w:rPr>
                <w:sz w:val="14"/>
              </w:rPr>
              <w:t>Permanent outbound delivery lifecycle</w:t>
            </w:r>
          </w:p>
        </w:tc>
        <w:tc>
          <w:tcPr>
            <w:tcW w:type="dxa" w:w="893"/>
            <w:tcMar>
              <w:top w:w="42" w:type="dxa"/>
              <w:start w:w="48" w:type="dxa"/>
              <w:bottom w:w="42" w:type="dxa"/>
              <w:end w:w="48" w:type="dxa"/>
            </w:tcMar>
            <w:vAlign w:val="center"/>
          </w:tcPr>
          <w:p>
            <w:pPr>
              <w:spacing w:after="0"/>
            </w:pPr>
            <w:r>
              <w:rPr>
                <w:sz w:val="14"/>
              </w:rPr>
              <w:t>C+U</w:t>
            </w:r>
          </w:p>
        </w:tc>
        <w:tc>
          <w:tcPr>
            <w:tcW w:type="dxa" w:w="1800"/>
            <w:tcMar>
              <w:top w:w="42" w:type="dxa"/>
              <w:start w:w="48" w:type="dxa"/>
              <w:bottom w:w="42" w:type="dxa"/>
              <w:end w:w="48" w:type="dxa"/>
            </w:tcMar>
            <w:vAlign w:val="center"/>
          </w:tcPr>
          <w:p>
            <w:pPr>
              <w:spacing w:after="0"/>
            </w:pPr>
            <w:r>
              <w:rPr>
                <w:sz w:val="14"/>
              </w:rPr>
              <w:t>T06,T07</w:t>
            </w:r>
          </w:p>
        </w:tc>
        <w:tc>
          <w:tcPr>
            <w:tcW w:type="dxa" w:w="1224"/>
            <w:tcMar>
              <w:top w:w="42" w:type="dxa"/>
              <w:start w:w="48" w:type="dxa"/>
              <w:bottom w:w="42" w:type="dxa"/>
              <w:end w:w="48" w:type="dxa"/>
            </w:tcMar>
            <w:vAlign w:val="center"/>
          </w:tcPr>
          <w:p>
            <w:pPr>
              <w:spacing w:after="0"/>
            </w:pPr>
            <w:r>
              <w:rPr>
                <w:sz w:val="14"/>
              </w:rPr>
              <w:t>Not started</w:t>
            </w:r>
          </w:p>
        </w:tc>
      </w:tr>
      <w:tr>
        <w:trPr>
          <w:trHeight w:hRule="atLeast"/>
          <w:cantSplit/>
        </w:trPr>
        <w:tc>
          <w:tcPr>
            <w:tcW w:type="dxa" w:w="648"/>
            <w:tcMar>
              <w:top w:w="42" w:type="dxa"/>
              <w:start w:w="48" w:type="dxa"/>
              <w:bottom w:w="42" w:type="dxa"/>
              <w:end w:w="48" w:type="dxa"/>
            </w:tcMar>
            <w:vAlign w:val="center"/>
          </w:tcPr>
          <w:p>
            <w:pPr>
              <w:spacing w:after="0"/>
            </w:pPr>
            <w:r>
              <w:rPr>
                <w:sz w:val="14"/>
              </w:rPr>
              <w:t>T11</w:t>
            </w:r>
          </w:p>
        </w:tc>
        <w:tc>
          <w:tcPr>
            <w:tcW w:type="dxa" w:w="518"/>
            <w:tcMar>
              <w:top w:w="42" w:type="dxa"/>
              <w:start w:w="48" w:type="dxa"/>
              <w:bottom w:w="42" w:type="dxa"/>
              <w:end w:w="48" w:type="dxa"/>
            </w:tcMar>
            <w:vAlign w:val="center"/>
            <w:shd w:fill="FDE8E7"/>
          </w:tcPr>
          <w:p>
            <w:pPr>
              <w:spacing w:after="0"/>
            </w:pPr>
            <w:r>
              <w:rPr>
                <w:sz w:val="14"/>
              </w:rPr>
              <w:t>P0</w:t>
            </w:r>
          </w:p>
        </w:tc>
        <w:tc>
          <w:tcPr>
            <w:tcW w:type="dxa" w:w="1296"/>
            <w:tcMar>
              <w:top w:w="42" w:type="dxa"/>
              <w:start w:w="48" w:type="dxa"/>
              <w:bottom w:w="42" w:type="dxa"/>
              <w:end w:w="48" w:type="dxa"/>
            </w:tcMar>
            <w:vAlign w:val="center"/>
          </w:tcPr>
          <w:p>
            <w:pPr>
              <w:spacing w:after="0"/>
            </w:pPr>
            <w:r>
              <w:rPr>
                <w:sz w:val="14"/>
              </w:rPr>
              <w:t>Operations</w:t>
            </w:r>
          </w:p>
        </w:tc>
        <w:tc>
          <w:tcPr>
            <w:tcW w:type="dxa" w:w="4824"/>
            <w:tcMar>
              <w:top w:w="42" w:type="dxa"/>
              <w:start w:w="48" w:type="dxa"/>
              <w:bottom w:w="42" w:type="dxa"/>
              <w:end w:w="48" w:type="dxa"/>
            </w:tcMar>
            <w:vAlign w:val="center"/>
          </w:tcPr>
          <w:p>
            <w:pPr>
              <w:spacing w:after="0"/>
            </w:pPr>
            <w:r>
              <w:rPr>
                <w:sz w:val="14"/>
              </w:rPr>
              <w:t>Independent alerts outside WhatsApp</w:t>
            </w:r>
          </w:p>
        </w:tc>
        <w:tc>
          <w:tcPr>
            <w:tcW w:type="dxa" w:w="893"/>
            <w:tcMar>
              <w:top w:w="42" w:type="dxa"/>
              <w:start w:w="48" w:type="dxa"/>
              <w:bottom w:w="42" w:type="dxa"/>
              <w:end w:w="48" w:type="dxa"/>
            </w:tcMar>
            <w:vAlign w:val="center"/>
          </w:tcPr>
          <w:p>
            <w:pPr>
              <w:spacing w:after="0"/>
            </w:pPr>
            <w:r>
              <w:rPr>
                <w:sz w:val="14"/>
              </w:rPr>
              <w:t>C+R</w:t>
            </w:r>
          </w:p>
        </w:tc>
        <w:tc>
          <w:tcPr>
            <w:tcW w:type="dxa" w:w="1800"/>
            <w:tcMar>
              <w:top w:w="42" w:type="dxa"/>
              <w:start w:w="48" w:type="dxa"/>
              <w:bottom w:w="42" w:type="dxa"/>
              <w:end w:w="48" w:type="dxa"/>
            </w:tcMar>
            <w:vAlign w:val="center"/>
          </w:tcPr>
          <w:p>
            <w:pPr>
              <w:spacing w:after="0"/>
            </w:pPr>
            <w:r>
              <w:rPr>
                <w:sz w:val="14"/>
              </w:rPr>
              <w:t>T04,T07,T10</w:t>
            </w:r>
          </w:p>
        </w:tc>
        <w:tc>
          <w:tcPr>
            <w:tcW w:type="dxa" w:w="1224"/>
            <w:tcMar>
              <w:top w:w="42" w:type="dxa"/>
              <w:start w:w="48" w:type="dxa"/>
              <w:bottom w:w="42" w:type="dxa"/>
              <w:end w:w="48" w:type="dxa"/>
            </w:tcMar>
            <w:vAlign w:val="center"/>
          </w:tcPr>
          <w:p>
            <w:pPr>
              <w:spacing w:after="0"/>
            </w:pPr>
            <w:r>
              <w:rPr>
                <w:sz w:val="14"/>
              </w:rPr>
              <w:t>Not started</w:t>
            </w:r>
          </w:p>
        </w:tc>
      </w:tr>
      <w:tr>
        <w:trPr>
          <w:trHeight w:hRule="atLeast"/>
          <w:cantSplit/>
        </w:trPr>
        <w:tc>
          <w:tcPr>
            <w:tcW w:type="dxa" w:w="648"/>
            <w:tcMar>
              <w:top w:w="42" w:type="dxa"/>
              <w:start w:w="48" w:type="dxa"/>
              <w:bottom w:w="42" w:type="dxa"/>
              <w:end w:w="48" w:type="dxa"/>
            </w:tcMar>
            <w:vAlign w:val="center"/>
          </w:tcPr>
          <w:p>
            <w:pPr>
              <w:spacing w:after="0"/>
            </w:pPr>
            <w:r>
              <w:rPr>
                <w:sz w:val="14"/>
              </w:rPr>
              <w:t>T12</w:t>
            </w:r>
          </w:p>
        </w:tc>
        <w:tc>
          <w:tcPr>
            <w:tcW w:type="dxa" w:w="518"/>
            <w:tcMar>
              <w:top w:w="42" w:type="dxa"/>
              <w:start w:w="48" w:type="dxa"/>
              <w:bottom w:w="42" w:type="dxa"/>
              <w:end w:w="48" w:type="dxa"/>
            </w:tcMar>
            <w:vAlign w:val="center"/>
            <w:shd w:fill="FDE8E7"/>
          </w:tcPr>
          <w:p>
            <w:pPr>
              <w:spacing w:after="0"/>
            </w:pPr>
            <w:r>
              <w:rPr>
                <w:sz w:val="14"/>
              </w:rPr>
              <w:t>P0</w:t>
            </w:r>
          </w:p>
        </w:tc>
        <w:tc>
          <w:tcPr>
            <w:tcW w:type="dxa" w:w="1296"/>
            <w:tcMar>
              <w:top w:w="42" w:type="dxa"/>
              <w:start w:w="48" w:type="dxa"/>
              <w:bottom w:w="42" w:type="dxa"/>
              <w:end w:w="48" w:type="dxa"/>
            </w:tcMar>
            <w:vAlign w:val="center"/>
          </w:tcPr>
          <w:p>
            <w:pPr>
              <w:spacing w:after="0"/>
            </w:pPr>
            <w:r>
              <w:rPr>
                <w:sz w:val="14"/>
              </w:rPr>
              <w:t>Observability</w:t>
            </w:r>
          </w:p>
        </w:tc>
        <w:tc>
          <w:tcPr>
            <w:tcW w:type="dxa" w:w="4824"/>
            <w:tcMar>
              <w:top w:w="42" w:type="dxa"/>
              <w:start w:w="48" w:type="dxa"/>
              <w:bottom w:w="42" w:type="dxa"/>
              <w:end w:w="48" w:type="dxa"/>
            </w:tcMar>
            <w:vAlign w:val="center"/>
          </w:tcPr>
          <w:p>
            <w:pPr>
              <w:spacing w:after="0"/>
            </w:pPr>
            <w:r>
              <w:rPr>
                <w:sz w:val="14"/>
              </w:rPr>
              <w:t>Interaction/cost/latency baseline</w:t>
            </w:r>
          </w:p>
        </w:tc>
        <w:tc>
          <w:tcPr>
            <w:tcW w:type="dxa" w:w="893"/>
            <w:tcMar>
              <w:top w:w="42" w:type="dxa"/>
              <w:start w:w="48" w:type="dxa"/>
              <w:bottom w:w="42" w:type="dxa"/>
              <w:end w:w="48" w:type="dxa"/>
            </w:tcMar>
            <w:vAlign w:val="center"/>
          </w:tcPr>
          <w:p>
            <w:pPr>
              <w:spacing w:after="0"/>
            </w:pPr>
            <w:r>
              <w:rPr>
                <w:sz w:val="14"/>
              </w:rPr>
              <w:t>U+P+R</w:t>
            </w:r>
          </w:p>
        </w:tc>
        <w:tc>
          <w:tcPr>
            <w:tcW w:type="dxa" w:w="1800"/>
            <w:tcMar>
              <w:top w:w="42" w:type="dxa"/>
              <w:start w:w="48" w:type="dxa"/>
              <w:bottom w:w="42" w:type="dxa"/>
              <w:end w:w="48" w:type="dxa"/>
            </w:tcMar>
            <w:vAlign w:val="center"/>
          </w:tcPr>
          <w:p>
            <w:pPr>
              <w:spacing w:after="0"/>
            </w:pPr>
            <w:r>
              <w:rPr>
                <w:sz w:val="14"/>
              </w:rPr>
              <w:t>T00,T07</w:t>
            </w:r>
          </w:p>
        </w:tc>
        <w:tc>
          <w:tcPr>
            <w:tcW w:type="dxa" w:w="1224"/>
            <w:tcMar>
              <w:top w:w="42" w:type="dxa"/>
              <w:start w:w="48" w:type="dxa"/>
              <w:bottom w:w="42" w:type="dxa"/>
              <w:end w:w="48" w:type="dxa"/>
            </w:tcMar>
            <w:vAlign w:val="center"/>
          </w:tcPr>
          <w:p>
            <w:pPr>
              <w:spacing w:after="0"/>
            </w:pPr>
            <w:r>
              <w:rPr>
                <w:sz w:val="14"/>
              </w:rPr>
              <w:t>Not started</w:t>
            </w:r>
          </w:p>
        </w:tc>
      </w:tr>
      <w:tr>
        <w:trPr>
          <w:trHeight w:hRule="atLeast"/>
          <w:cantSplit/>
        </w:trPr>
        <w:tc>
          <w:tcPr>
            <w:tcW w:type="dxa" w:w="648"/>
            <w:tcMar>
              <w:top w:w="42" w:type="dxa"/>
              <w:start w:w="48" w:type="dxa"/>
              <w:bottom w:w="42" w:type="dxa"/>
              <w:end w:w="48" w:type="dxa"/>
            </w:tcMar>
            <w:vAlign w:val="center"/>
          </w:tcPr>
          <w:p>
            <w:pPr>
              <w:spacing w:after="0"/>
            </w:pPr>
            <w:r>
              <w:rPr>
                <w:sz w:val="14"/>
              </w:rPr>
              <w:t>T13</w:t>
            </w:r>
          </w:p>
        </w:tc>
        <w:tc>
          <w:tcPr>
            <w:tcW w:type="dxa" w:w="518"/>
            <w:tcMar>
              <w:top w:w="42" w:type="dxa"/>
              <w:start w:w="48" w:type="dxa"/>
              <w:bottom w:w="42" w:type="dxa"/>
              <w:end w:w="48" w:type="dxa"/>
            </w:tcMar>
            <w:vAlign w:val="center"/>
            <w:shd w:fill="FFF1EE"/>
          </w:tcPr>
          <w:p>
            <w:pPr>
              <w:spacing w:after="0"/>
            </w:pPr>
            <w:r>
              <w:rPr>
                <w:sz w:val="14"/>
              </w:rPr>
              <w:t>P1</w:t>
            </w:r>
          </w:p>
        </w:tc>
        <w:tc>
          <w:tcPr>
            <w:tcW w:type="dxa" w:w="1296"/>
            <w:tcMar>
              <w:top w:w="42" w:type="dxa"/>
              <w:start w:w="48" w:type="dxa"/>
              <w:bottom w:w="42" w:type="dxa"/>
              <w:end w:w="48" w:type="dxa"/>
            </w:tcMar>
            <w:vAlign w:val="center"/>
          </w:tcPr>
          <w:p>
            <w:pPr>
              <w:spacing w:after="0"/>
            </w:pPr>
            <w:r>
              <w:rPr>
                <w:sz w:val="14"/>
              </w:rPr>
              <w:t>Cost</w:t>
            </w:r>
          </w:p>
        </w:tc>
        <w:tc>
          <w:tcPr>
            <w:tcW w:type="dxa" w:w="4824"/>
            <w:tcMar>
              <w:top w:w="42" w:type="dxa"/>
              <w:start w:w="48" w:type="dxa"/>
              <w:bottom w:w="42" w:type="dxa"/>
              <w:end w:w="48" w:type="dxa"/>
            </w:tcMar>
            <w:vAlign w:val="center"/>
          </w:tcPr>
          <w:p>
            <w:pPr>
              <w:spacing w:after="0"/>
            </w:pPr>
            <w:r>
              <w:rPr>
                <w:sz w:val="14"/>
              </w:rPr>
              <w:t>Audit and shrink prompt payload</w:t>
            </w:r>
          </w:p>
        </w:tc>
        <w:tc>
          <w:tcPr>
            <w:tcW w:type="dxa" w:w="893"/>
            <w:tcMar>
              <w:top w:w="42" w:type="dxa"/>
              <w:start w:w="48" w:type="dxa"/>
              <w:bottom w:w="42" w:type="dxa"/>
              <w:end w:w="48" w:type="dxa"/>
            </w:tcMar>
            <w:vAlign w:val="center"/>
          </w:tcPr>
          <w:p>
            <w:pPr>
              <w:spacing w:after="0"/>
            </w:pPr>
            <w:r>
              <w:rPr>
                <w:sz w:val="14"/>
              </w:rPr>
              <w:t>P+U+R+C</w:t>
            </w:r>
          </w:p>
        </w:tc>
        <w:tc>
          <w:tcPr>
            <w:tcW w:type="dxa" w:w="1800"/>
            <w:tcMar>
              <w:top w:w="42" w:type="dxa"/>
              <w:start w:w="48" w:type="dxa"/>
              <w:bottom w:w="42" w:type="dxa"/>
              <w:end w:w="48" w:type="dxa"/>
            </w:tcMar>
            <w:vAlign w:val="center"/>
          </w:tcPr>
          <w:p>
            <w:pPr>
              <w:spacing w:after="0"/>
            </w:pPr>
            <w:r>
              <w:rPr>
                <w:sz w:val="14"/>
              </w:rPr>
              <w:t>T12</w:t>
            </w:r>
          </w:p>
        </w:tc>
        <w:tc>
          <w:tcPr>
            <w:tcW w:type="dxa" w:w="1224"/>
            <w:tcMar>
              <w:top w:w="42" w:type="dxa"/>
              <w:start w:w="48" w:type="dxa"/>
              <w:bottom w:w="42" w:type="dxa"/>
              <w:end w:w="48" w:type="dxa"/>
            </w:tcMar>
            <w:vAlign w:val="center"/>
          </w:tcPr>
          <w:p>
            <w:pPr>
              <w:spacing w:after="0"/>
            </w:pPr>
            <w:r>
              <w:rPr>
                <w:sz w:val="14"/>
              </w:rPr>
              <w:t>Not started</w:t>
            </w:r>
          </w:p>
        </w:tc>
      </w:tr>
      <w:tr>
        <w:trPr>
          <w:trHeight w:hRule="atLeast"/>
          <w:cantSplit/>
        </w:trPr>
        <w:tc>
          <w:tcPr>
            <w:tcW w:type="dxa" w:w="648"/>
            <w:tcMar>
              <w:top w:w="42" w:type="dxa"/>
              <w:start w:w="48" w:type="dxa"/>
              <w:bottom w:w="42" w:type="dxa"/>
              <w:end w:w="48" w:type="dxa"/>
            </w:tcMar>
            <w:vAlign w:val="center"/>
          </w:tcPr>
          <w:p>
            <w:pPr>
              <w:spacing w:after="0"/>
            </w:pPr>
            <w:r>
              <w:rPr>
                <w:sz w:val="14"/>
              </w:rPr>
              <w:t>T14</w:t>
            </w:r>
          </w:p>
        </w:tc>
        <w:tc>
          <w:tcPr>
            <w:tcW w:type="dxa" w:w="518"/>
            <w:tcMar>
              <w:top w:w="42" w:type="dxa"/>
              <w:start w:w="48" w:type="dxa"/>
              <w:bottom w:w="42" w:type="dxa"/>
              <w:end w:w="48" w:type="dxa"/>
            </w:tcMar>
            <w:vAlign w:val="center"/>
            <w:shd w:fill="FFF1EE"/>
          </w:tcPr>
          <w:p>
            <w:pPr>
              <w:spacing w:after="0"/>
            </w:pPr>
            <w:r>
              <w:rPr>
                <w:sz w:val="14"/>
              </w:rPr>
              <w:t>P1</w:t>
            </w:r>
          </w:p>
        </w:tc>
        <w:tc>
          <w:tcPr>
            <w:tcW w:type="dxa" w:w="1296"/>
            <w:tcMar>
              <w:top w:w="42" w:type="dxa"/>
              <w:start w:w="48" w:type="dxa"/>
              <w:bottom w:w="42" w:type="dxa"/>
              <w:end w:w="48" w:type="dxa"/>
            </w:tcMar>
            <w:vAlign w:val="center"/>
          </w:tcPr>
          <w:p>
            <w:pPr>
              <w:spacing w:after="0"/>
            </w:pPr>
            <w:r>
              <w:rPr>
                <w:sz w:val="14"/>
              </w:rPr>
              <w:t>Memory</w:t>
            </w:r>
          </w:p>
        </w:tc>
        <w:tc>
          <w:tcPr>
            <w:tcW w:type="dxa" w:w="4824"/>
            <w:tcMar>
              <w:top w:w="42" w:type="dxa"/>
              <w:start w:w="48" w:type="dxa"/>
              <w:bottom w:w="42" w:type="dxa"/>
              <w:end w:w="48" w:type="dxa"/>
            </w:tcMar>
            <w:vAlign w:val="center"/>
          </w:tcPr>
          <w:p>
            <w:pPr>
              <w:spacing w:after="0"/>
            </w:pPr>
            <w:r>
              <w:rPr>
                <w:sz w:val="14"/>
              </w:rPr>
              <w:t>Explicit memory layers + retrieval</w:t>
            </w:r>
          </w:p>
        </w:tc>
        <w:tc>
          <w:tcPr>
            <w:tcW w:type="dxa" w:w="893"/>
            <w:tcMar>
              <w:top w:w="42" w:type="dxa"/>
              <w:start w:w="48" w:type="dxa"/>
              <w:bottom w:w="42" w:type="dxa"/>
              <w:end w:w="48" w:type="dxa"/>
            </w:tcMar>
            <w:vAlign w:val="center"/>
          </w:tcPr>
          <w:p>
            <w:pPr>
              <w:spacing w:after="0"/>
            </w:pPr>
            <w:r>
              <w:rPr>
                <w:sz w:val="14"/>
              </w:rPr>
              <w:t>U+P+R+B</w:t>
            </w:r>
          </w:p>
        </w:tc>
        <w:tc>
          <w:tcPr>
            <w:tcW w:type="dxa" w:w="1800"/>
            <w:tcMar>
              <w:top w:w="42" w:type="dxa"/>
              <w:start w:w="48" w:type="dxa"/>
              <w:bottom w:w="42" w:type="dxa"/>
              <w:end w:w="48" w:type="dxa"/>
            </w:tcMar>
            <w:vAlign w:val="center"/>
          </w:tcPr>
          <w:p>
            <w:pPr>
              <w:spacing w:after="0"/>
            </w:pPr>
            <w:r>
              <w:rPr>
                <w:sz w:val="14"/>
              </w:rPr>
              <w:t>T13,T09</w:t>
            </w:r>
          </w:p>
        </w:tc>
        <w:tc>
          <w:tcPr>
            <w:tcW w:type="dxa" w:w="1224"/>
            <w:tcMar>
              <w:top w:w="42" w:type="dxa"/>
              <w:start w:w="48" w:type="dxa"/>
              <w:bottom w:w="42" w:type="dxa"/>
              <w:end w:w="48" w:type="dxa"/>
            </w:tcMar>
            <w:vAlign w:val="center"/>
          </w:tcPr>
          <w:p>
            <w:pPr>
              <w:spacing w:after="0"/>
            </w:pPr>
            <w:r>
              <w:rPr>
                <w:sz w:val="14"/>
              </w:rPr>
              <w:t>Not started</w:t>
            </w:r>
          </w:p>
        </w:tc>
      </w:tr>
      <w:tr>
        <w:trPr>
          <w:trHeight w:hRule="atLeast"/>
          <w:cantSplit/>
        </w:trPr>
        <w:tc>
          <w:tcPr>
            <w:tcW w:type="dxa" w:w="648"/>
            <w:tcMar>
              <w:top w:w="42" w:type="dxa"/>
              <w:start w:w="48" w:type="dxa"/>
              <w:bottom w:w="42" w:type="dxa"/>
              <w:end w:w="48" w:type="dxa"/>
            </w:tcMar>
            <w:vAlign w:val="center"/>
          </w:tcPr>
          <w:p>
            <w:pPr>
              <w:spacing w:after="0"/>
            </w:pPr>
            <w:r>
              <w:rPr>
                <w:sz w:val="14"/>
              </w:rPr>
              <w:t>T15</w:t>
            </w:r>
          </w:p>
        </w:tc>
        <w:tc>
          <w:tcPr>
            <w:tcW w:type="dxa" w:w="518"/>
            <w:tcMar>
              <w:top w:w="42" w:type="dxa"/>
              <w:start w:w="48" w:type="dxa"/>
              <w:bottom w:w="42" w:type="dxa"/>
              <w:end w:w="48" w:type="dxa"/>
            </w:tcMar>
            <w:vAlign w:val="center"/>
            <w:shd w:fill="FFF1EE"/>
          </w:tcPr>
          <w:p>
            <w:pPr>
              <w:spacing w:after="0"/>
            </w:pPr>
            <w:r>
              <w:rPr>
                <w:sz w:val="14"/>
              </w:rPr>
              <w:t>P1</w:t>
            </w:r>
          </w:p>
        </w:tc>
        <w:tc>
          <w:tcPr>
            <w:tcW w:type="dxa" w:w="1296"/>
            <w:tcMar>
              <w:top w:w="42" w:type="dxa"/>
              <w:start w:w="48" w:type="dxa"/>
              <w:bottom w:w="42" w:type="dxa"/>
              <w:end w:w="48" w:type="dxa"/>
            </w:tcMar>
            <w:vAlign w:val="center"/>
          </w:tcPr>
          <w:p>
            <w:pPr>
              <w:spacing w:after="0"/>
            </w:pPr>
            <w:r>
              <w:rPr>
                <w:sz w:val="14"/>
              </w:rPr>
              <w:t>Models</w:t>
            </w:r>
          </w:p>
        </w:tc>
        <w:tc>
          <w:tcPr>
            <w:tcW w:type="dxa" w:w="4824"/>
            <w:tcMar>
              <w:top w:w="42" w:type="dxa"/>
              <w:start w:w="48" w:type="dxa"/>
              <w:bottom w:w="42" w:type="dxa"/>
              <w:end w:w="48" w:type="dxa"/>
            </w:tcMar>
            <w:vAlign w:val="center"/>
          </w:tcPr>
          <w:p>
            <w:pPr>
              <w:spacing w:after="0"/>
            </w:pPr>
            <w:r>
              <w:rPr>
                <w:sz w:val="14"/>
              </w:rPr>
              <w:t>Task-based model routing</w:t>
            </w:r>
          </w:p>
        </w:tc>
        <w:tc>
          <w:tcPr>
            <w:tcW w:type="dxa" w:w="893"/>
            <w:tcMar>
              <w:top w:w="42" w:type="dxa"/>
              <w:start w:w="48" w:type="dxa"/>
              <w:bottom w:w="42" w:type="dxa"/>
              <w:end w:w="48" w:type="dxa"/>
            </w:tcMar>
            <w:vAlign w:val="center"/>
          </w:tcPr>
          <w:p>
            <w:pPr>
              <w:spacing w:after="0"/>
            </w:pPr>
            <w:r>
              <w:rPr>
                <w:sz w:val="14"/>
              </w:rPr>
              <w:t>U+P+R+C</w:t>
            </w:r>
          </w:p>
        </w:tc>
        <w:tc>
          <w:tcPr>
            <w:tcW w:type="dxa" w:w="1800"/>
            <w:tcMar>
              <w:top w:w="42" w:type="dxa"/>
              <w:start w:w="48" w:type="dxa"/>
              <w:bottom w:w="42" w:type="dxa"/>
              <w:end w:w="48" w:type="dxa"/>
            </w:tcMar>
            <w:vAlign w:val="center"/>
          </w:tcPr>
          <w:p>
            <w:pPr>
              <w:spacing w:after="0"/>
            </w:pPr>
            <w:r>
              <w:rPr>
                <w:sz w:val="14"/>
              </w:rPr>
              <w:t>T12,T13</w:t>
            </w:r>
          </w:p>
        </w:tc>
        <w:tc>
          <w:tcPr>
            <w:tcW w:type="dxa" w:w="1224"/>
            <w:tcMar>
              <w:top w:w="42" w:type="dxa"/>
              <w:start w:w="48" w:type="dxa"/>
              <w:bottom w:w="42" w:type="dxa"/>
              <w:end w:w="48" w:type="dxa"/>
            </w:tcMar>
            <w:vAlign w:val="center"/>
          </w:tcPr>
          <w:p>
            <w:pPr>
              <w:spacing w:after="0"/>
            </w:pPr>
            <w:r>
              <w:rPr>
                <w:sz w:val="14"/>
              </w:rPr>
              <w:t>Not started</w:t>
            </w:r>
          </w:p>
        </w:tc>
      </w:tr>
      <w:tr>
        <w:trPr>
          <w:trHeight w:hRule="atLeast"/>
          <w:cantSplit/>
        </w:trPr>
        <w:tc>
          <w:tcPr>
            <w:tcW w:type="dxa" w:w="648"/>
            <w:tcMar>
              <w:top w:w="42" w:type="dxa"/>
              <w:start w:w="48" w:type="dxa"/>
              <w:bottom w:w="42" w:type="dxa"/>
              <w:end w:w="48" w:type="dxa"/>
            </w:tcMar>
            <w:vAlign w:val="center"/>
          </w:tcPr>
          <w:p>
            <w:pPr>
              <w:spacing w:after="0"/>
            </w:pPr>
            <w:r>
              <w:rPr>
                <w:sz w:val="14"/>
              </w:rPr>
              <w:t>T16</w:t>
            </w:r>
          </w:p>
        </w:tc>
        <w:tc>
          <w:tcPr>
            <w:tcW w:type="dxa" w:w="518"/>
            <w:tcMar>
              <w:top w:w="42" w:type="dxa"/>
              <w:start w:w="48" w:type="dxa"/>
              <w:bottom w:w="42" w:type="dxa"/>
              <w:end w:w="48" w:type="dxa"/>
            </w:tcMar>
            <w:vAlign w:val="center"/>
            <w:shd w:fill="FFF1EE"/>
          </w:tcPr>
          <w:p>
            <w:pPr>
              <w:spacing w:after="0"/>
            </w:pPr>
            <w:r>
              <w:rPr>
                <w:sz w:val="14"/>
              </w:rPr>
              <w:t>P1</w:t>
            </w:r>
          </w:p>
        </w:tc>
        <w:tc>
          <w:tcPr>
            <w:tcW w:type="dxa" w:w="1296"/>
            <w:tcMar>
              <w:top w:w="42" w:type="dxa"/>
              <w:start w:w="48" w:type="dxa"/>
              <w:bottom w:w="42" w:type="dxa"/>
              <w:end w:w="48" w:type="dxa"/>
            </w:tcMar>
            <w:vAlign w:val="center"/>
          </w:tcPr>
          <w:p>
            <w:pPr>
              <w:spacing w:after="0"/>
            </w:pPr>
            <w:r>
              <w:rPr>
                <w:sz w:val="14"/>
              </w:rPr>
              <w:t>Quality</w:t>
            </w:r>
          </w:p>
        </w:tc>
        <w:tc>
          <w:tcPr>
            <w:tcW w:type="dxa" w:w="4824"/>
            <w:tcMar>
              <w:top w:w="42" w:type="dxa"/>
              <w:start w:w="48" w:type="dxa"/>
              <w:bottom w:w="42" w:type="dxa"/>
              <w:end w:w="48" w:type="dxa"/>
            </w:tcMar>
            <w:vAlign w:val="center"/>
          </w:tcPr>
          <w:p>
            <w:pPr>
              <w:spacing w:after="0"/>
            </w:pPr>
            <w:r>
              <w:rPr>
                <w:sz w:val="14"/>
              </w:rPr>
              <w:t>Eval + regression suite</w:t>
            </w:r>
          </w:p>
        </w:tc>
        <w:tc>
          <w:tcPr>
            <w:tcW w:type="dxa" w:w="893"/>
            <w:tcMar>
              <w:top w:w="42" w:type="dxa"/>
              <w:start w:w="48" w:type="dxa"/>
              <w:bottom w:w="42" w:type="dxa"/>
              <w:end w:w="48" w:type="dxa"/>
            </w:tcMar>
            <w:vAlign w:val="center"/>
          </w:tcPr>
          <w:p>
            <w:pPr>
              <w:spacing w:after="0"/>
            </w:pPr>
            <w:r>
              <w:rPr>
                <w:sz w:val="14"/>
              </w:rPr>
              <w:t>R+U+C</w:t>
            </w:r>
          </w:p>
        </w:tc>
        <w:tc>
          <w:tcPr>
            <w:tcW w:type="dxa" w:w="1800"/>
            <w:tcMar>
              <w:top w:w="42" w:type="dxa"/>
              <w:start w:w="48" w:type="dxa"/>
              <w:bottom w:w="42" w:type="dxa"/>
              <w:end w:w="48" w:type="dxa"/>
            </w:tcMar>
            <w:vAlign w:val="center"/>
          </w:tcPr>
          <w:p>
            <w:pPr>
              <w:spacing w:after="0"/>
            </w:pPr>
            <w:r>
              <w:rPr>
                <w:sz w:val="14"/>
              </w:rPr>
              <w:t>T12,T13</w:t>
            </w:r>
          </w:p>
        </w:tc>
        <w:tc>
          <w:tcPr>
            <w:tcW w:type="dxa" w:w="1224"/>
            <w:tcMar>
              <w:top w:w="42" w:type="dxa"/>
              <w:start w:w="48" w:type="dxa"/>
              <w:bottom w:w="42" w:type="dxa"/>
              <w:end w:w="48" w:type="dxa"/>
            </w:tcMar>
            <w:vAlign w:val="center"/>
          </w:tcPr>
          <w:p>
            <w:pPr>
              <w:spacing w:after="0"/>
            </w:pPr>
            <w:r>
              <w:rPr>
                <w:sz w:val="14"/>
              </w:rPr>
              <w:t>Not started</w:t>
            </w:r>
          </w:p>
        </w:tc>
      </w:tr>
      <w:tr>
        <w:trPr>
          <w:trHeight w:hRule="atLeast"/>
          <w:cantSplit/>
        </w:trPr>
        <w:tc>
          <w:tcPr>
            <w:tcW w:type="dxa" w:w="648"/>
            <w:tcMar>
              <w:top w:w="42" w:type="dxa"/>
              <w:start w:w="48" w:type="dxa"/>
              <w:bottom w:w="42" w:type="dxa"/>
              <w:end w:w="48" w:type="dxa"/>
            </w:tcMar>
            <w:vAlign w:val="center"/>
          </w:tcPr>
          <w:p>
            <w:pPr>
              <w:spacing w:after="0"/>
            </w:pPr>
            <w:r>
              <w:rPr>
                <w:sz w:val="14"/>
              </w:rPr>
              <w:t>T17</w:t>
            </w:r>
          </w:p>
        </w:tc>
        <w:tc>
          <w:tcPr>
            <w:tcW w:type="dxa" w:w="518"/>
            <w:tcMar>
              <w:top w:w="42" w:type="dxa"/>
              <w:start w:w="48" w:type="dxa"/>
              <w:bottom w:w="42" w:type="dxa"/>
              <w:end w:w="48" w:type="dxa"/>
            </w:tcMar>
            <w:vAlign w:val="center"/>
            <w:shd w:fill="FFF1EE"/>
          </w:tcPr>
          <w:p>
            <w:pPr>
              <w:spacing w:after="0"/>
            </w:pPr>
            <w:r>
              <w:rPr>
                <w:sz w:val="14"/>
              </w:rPr>
              <w:t>P1</w:t>
            </w:r>
          </w:p>
        </w:tc>
        <w:tc>
          <w:tcPr>
            <w:tcW w:type="dxa" w:w="1296"/>
            <w:tcMar>
              <w:top w:w="42" w:type="dxa"/>
              <w:start w:w="48" w:type="dxa"/>
              <w:bottom w:w="42" w:type="dxa"/>
              <w:end w:w="48" w:type="dxa"/>
            </w:tcMar>
            <w:vAlign w:val="center"/>
          </w:tcPr>
          <w:p>
            <w:pPr>
              <w:spacing w:after="0"/>
            </w:pPr>
            <w:r>
              <w:rPr>
                <w:sz w:val="14"/>
              </w:rPr>
              <w:t>Onboarding</w:t>
            </w:r>
          </w:p>
        </w:tc>
        <w:tc>
          <w:tcPr>
            <w:tcW w:type="dxa" w:w="4824"/>
            <w:tcMar>
              <w:top w:w="42" w:type="dxa"/>
              <w:start w:w="48" w:type="dxa"/>
              <w:bottom w:w="42" w:type="dxa"/>
              <w:end w:w="48" w:type="dxa"/>
            </w:tcMar>
            <w:vAlign w:val="center"/>
          </w:tcPr>
          <w:p>
            <w:pPr>
              <w:spacing w:after="0"/>
            </w:pPr>
            <w:r>
              <w:rPr>
                <w:sz w:val="14"/>
              </w:rPr>
              <w:t>Short onboarding + immediate logging</w:t>
            </w:r>
          </w:p>
        </w:tc>
        <w:tc>
          <w:tcPr>
            <w:tcW w:type="dxa" w:w="893"/>
            <w:tcMar>
              <w:top w:w="42" w:type="dxa"/>
              <w:start w:w="48" w:type="dxa"/>
              <w:bottom w:w="42" w:type="dxa"/>
              <w:end w:w="48" w:type="dxa"/>
            </w:tcMar>
            <w:vAlign w:val="center"/>
          </w:tcPr>
          <w:p>
            <w:pPr>
              <w:spacing w:after="0"/>
            </w:pPr>
            <w:r>
              <w:rPr>
                <w:sz w:val="14"/>
              </w:rPr>
              <w:t>C+R+B</w:t>
            </w:r>
          </w:p>
        </w:tc>
        <w:tc>
          <w:tcPr>
            <w:tcW w:type="dxa" w:w="1800"/>
            <w:tcMar>
              <w:top w:w="42" w:type="dxa"/>
              <w:start w:w="48" w:type="dxa"/>
              <w:bottom w:w="42" w:type="dxa"/>
              <w:end w:w="48" w:type="dxa"/>
            </w:tcMar>
            <w:vAlign w:val="center"/>
          </w:tcPr>
          <w:p>
            <w:pPr>
              <w:spacing w:after="0"/>
            </w:pPr>
            <w:r>
              <w:rPr>
                <w:sz w:val="14"/>
              </w:rPr>
              <w:t>T02,T03,T14</w:t>
            </w:r>
          </w:p>
        </w:tc>
        <w:tc>
          <w:tcPr>
            <w:tcW w:type="dxa" w:w="1224"/>
            <w:tcMar>
              <w:top w:w="42" w:type="dxa"/>
              <w:start w:w="48" w:type="dxa"/>
              <w:bottom w:w="42" w:type="dxa"/>
              <w:end w:w="48" w:type="dxa"/>
            </w:tcMar>
            <w:vAlign w:val="center"/>
          </w:tcPr>
          <w:p>
            <w:pPr>
              <w:spacing w:after="0"/>
            </w:pPr>
            <w:r>
              <w:rPr>
                <w:sz w:val="14"/>
              </w:rPr>
              <w:t>Not started</w:t>
            </w:r>
          </w:p>
        </w:tc>
      </w:tr>
      <w:tr>
        <w:trPr>
          <w:trHeight w:hRule="atLeast"/>
          <w:cantSplit/>
        </w:trPr>
        <w:tc>
          <w:tcPr>
            <w:tcW w:type="dxa" w:w="648"/>
            <w:tcMar>
              <w:top w:w="42" w:type="dxa"/>
              <w:start w:w="48" w:type="dxa"/>
              <w:bottom w:w="42" w:type="dxa"/>
              <w:end w:w="48" w:type="dxa"/>
            </w:tcMar>
            <w:vAlign w:val="center"/>
          </w:tcPr>
          <w:p>
            <w:pPr>
              <w:spacing w:after="0"/>
            </w:pPr>
            <w:r>
              <w:rPr>
                <w:sz w:val="14"/>
              </w:rPr>
              <w:t>T18</w:t>
            </w:r>
          </w:p>
        </w:tc>
        <w:tc>
          <w:tcPr>
            <w:tcW w:type="dxa" w:w="518"/>
            <w:tcMar>
              <w:top w:w="42" w:type="dxa"/>
              <w:start w:w="48" w:type="dxa"/>
              <w:bottom w:w="42" w:type="dxa"/>
              <w:end w:w="48" w:type="dxa"/>
            </w:tcMar>
            <w:vAlign w:val="center"/>
            <w:shd w:fill="FFF1EE"/>
          </w:tcPr>
          <w:p>
            <w:pPr>
              <w:spacing w:after="0"/>
            </w:pPr>
            <w:r>
              <w:rPr>
                <w:sz w:val="14"/>
              </w:rPr>
              <w:t>P1</w:t>
            </w:r>
          </w:p>
        </w:tc>
        <w:tc>
          <w:tcPr>
            <w:tcW w:type="dxa" w:w="1296"/>
            <w:tcMar>
              <w:top w:w="42" w:type="dxa"/>
              <w:start w:w="48" w:type="dxa"/>
              <w:bottom w:w="42" w:type="dxa"/>
              <w:end w:w="48" w:type="dxa"/>
            </w:tcMar>
            <w:vAlign w:val="center"/>
          </w:tcPr>
          <w:p>
            <w:pPr>
              <w:spacing w:after="0"/>
            </w:pPr>
            <w:r>
              <w:rPr>
                <w:sz w:val="14"/>
              </w:rPr>
              <w:t>Nutrition</w:t>
            </w:r>
          </w:p>
        </w:tc>
        <w:tc>
          <w:tcPr>
            <w:tcW w:type="dxa" w:w="4824"/>
            <w:tcMar>
              <w:top w:w="42" w:type="dxa"/>
              <w:start w:w="48" w:type="dxa"/>
              <w:bottom w:w="42" w:type="dxa"/>
              <w:end w:w="48" w:type="dxa"/>
            </w:tcMar>
            <w:vAlign w:val="center"/>
          </w:tcPr>
          <w:p>
            <w:pPr>
              <w:spacing w:after="0"/>
            </w:pPr>
            <w:r>
              <w:rPr>
                <w:sz w:val="14"/>
              </w:rPr>
              <w:t>Optional calorie setup + evidence</w:t>
            </w:r>
          </w:p>
        </w:tc>
        <w:tc>
          <w:tcPr>
            <w:tcW w:type="dxa" w:w="893"/>
            <w:tcMar>
              <w:top w:w="42" w:type="dxa"/>
              <w:start w:w="48" w:type="dxa"/>
              <w:bottom w:w="42" w:type="dxa"/>
              <w:end w:w="48" w:type="dxa"/>
            </w:tcMar>
            <w:vAlign w:val="center"/>
          </w:tcPr>
          <w:p>
            <w:pPr>
              <w:spacing w:after="0"/>
            </w:pPr>
            <w:r>
              <w:rPr>
                <w:sz w:val="14"/>
              </w:rPr>
              <w:t>C+B</w:t>
            </w:r>
          </w:p>
        </w:tc>
        <w:tc>
          <w:tcPr>
            <w:tcW w:type="dxa" w:w="1800"/>
            <w:tcMar>
              <w:top w:w="42" w:type="dxa"/>
              <w:start w:w="48" w:type="dxa"/>
              <w:bottom w:w="42" w:type="dxa"/>
              <w:end w:w="48" w:type="dxa"/>
            </w:tcMar>
            <w:vAlign w:val="center"/>
          </w:tcPr>
          <w:p>
            <w:pPr>
              <w:spacing w:after="0"/>
            </w:pPr>
            <w:r>
              <w:rPr>
                <w:sz w:val="14"/>
              </w:rPr>
              <w:t>T17</w:t>
            </w:r>
          </w:p>
        </w:tc>
        <w:tc>
          <w:tcPr>
            <w:tcW w:type="dxa" w:w="1224"/>
            <w:tcMar>
              <w:top w:w="42" w:type="dxa"/>
              <w:start w:w="48" w:type="dxa"/>
              <w:bottom w:w="42" w:type="dxa"/>
              <w:end w:w="48" w:type="dxa"/>
            </w:tcMar>
            <w:vAlign w:val="center"/>
          </w:tcPr>
          <w:p>
            <w:pPr>
              <w:spacing w:after="0"/>
            </w:pPr>
            <w:r>
              <w:rPr>
                <w:sz w:val="14"/>
              </w:rPr>
              <w:t>Not started</w:t>
            </w:r>
          </w:p>
        </w:tc>
      </w:tr>
      <w:tr>
        <w:trPr>
          <w:trHeight w:hRule="atLeast"/>
          <w:cantSplit/>
        </w:trPr>
        <w:tc>
          <w:tcPr>
            <w:tcW w:type="dxa" w:w="648"/>
            <w:tcMar>
              <w:top w:w="42" w:type="dxa"/>
              <w:start w:w="48" w:type="dxa"/>
              <w:bottom w:w="42" w:type="dxa"/>
              <w:end w:w="48" w:type="dxa"/>
            </w:tcMar>
            <w:vAlign w:val="center"/>
          </w:tcPr>
          <w:p>
            <w:pPr>
              <w:spacing w:after="0"/>
            </w:pPr>
            <w:r>
              <w:rPr>
                <w:sz w:val="14"/>
              </w:rPr>
              <w:t>T19</w:t>
            </w:r>
          </w:p>
        </w:tc>
        <w:tc>
          <w:tcPr>
            <w:tcW w:type="dxa" w:w="518"/>
            <w:tcMar>
              <w:top w:w="42" w:type="dxa"/>
              <w:start w:w="48" w:type="dxa"/>
              <w:bottom w:w="42" w:type="dxa"/>
              <w:end w:w="48" w:type="dxa"/>
            </w:tcMar>
            <w:vAlign w:val="center"/>
            <w:shd w:fill="FFF1EE"/>
          </w:tcPr>
          <w:p>
            <w:pPr>
              <w:spacing w:after="0"/>
            </w:pPr>
            <w:r>
              <w:rPr>
                <w:sz w:val="14"/>
              </w:rPr>
              <w:t>P1</w:t>
            </w:r>
          </w:p>
        </w:tc>
        <w:tc>
          <w:tcPr>
            <w:tcW w:type="dxa" w:w="1296"/>
            <w:tcMar>
              <w:top w:w="42" w:type="dxa"/>
              <w:start w:w="48" w:type="dxa"/>
              <w:bottom w:w="42" w:type="dxa"/>
              <w:end w:w="48" w:type="dxa"/>
            </w:tcMar>
            <w:vAlign w:val="center"/>
          </w:tcPr>
          <w:p>
            <w:pPr>
              <w:spacing w:after="0"/>
            </w:pPr>
            <w:r>
              <w:rPr>
                <w:sz w:val="14"/>
              </w:rPr>
              <w:t>Product contract</w:t>
            </w:r>
          </w:p>
        </w:tc>
        <w:tc>
          <w:tcPr>
            <w:tcW w:type="dxa" w:w="4824"/>
            <w:tcMar>
              <w:top w:w="42" w:type="dxa"/>
              <w:start w:w="48" w:type="dxa"/>
              <w:bottom w:w="42" w:type="dxa"/>
              <w:end w:w="48" w:type="dxa"/>
            </w:tcMar>
            <w:vAlign w:val="center"/>
          </w:tcPr>
          <w:p>
            <w:pPr>
              <w:spacing w:after="0"/>
            </w:pPr>
            <w:r>
              <w:rPr>
                <w:sz w:val="14"/>
              </w:rPr>
              <w:t>One onboarding contract</w:t>
            </w:r>
          </w:p>
        </w:tc>
        <w:tc>
          <w:tcPr>
            <w:tcW w:type="dxa" w:w="893"/>
            <w:tcMar>
              <w:top w:w="42" w:type="dxa"/>
              <w:start w:w="48" w:type="dxa"/>
              <w:bottom w:w="42" w:type="dxa"/>
              <w:end w:w="48" w:type="dxa"/>
            </w:tcMar>
            <w:vAlign w:val="center"/>
          </w:tcPr>
          <w:p>
            <w:pPr>
              <w:spacing w:after="0"/>
            </w:pPr>
            <w:r>
              <w:rPr>
                <w:sz w:val="14"/>
              </w:rPr>
              <w:t>C+R</w:t>
            </w:r>
          </w:p>
        </w:tc>
        <w:tc>
          <w:tcPr>
            <w:tcW w:type="dxa" w:w="1800"/>
            <w:tcMar>
              <w:top w:w="42" w:type="dxa"/>
              <w:start w:w="48" w:type="dxa"/>
              <w:bottom w:w="42" w:type="dxa"/>
              <w:end w:w="48" w:type="dxa"/>
            </w:tcMar>
            <w:vAlign w:val="center"/>
          </w:tcPr>
          <w:p>
            <w:pPr>
              <w:spacing w:after="0"/>
            </w:pPr>
            <w:r>
              <w:rPr>
                <w:sz w:val="14"/>
              </w:rPr>
              <w:t>T17,T18</w:t>
            </w:r>
          </w:p>
        </w:tc>
        <w:tc>
          <w:tcPr>
            <w:tcW w:type="dxa" w:w="1224"/>
            <w:tcMar>
              <w:top w:w="42" w:type="dxa"/>
              <w:start w:w="48" w:type="dxa"/>
              <w:bottom w:w="42" w:type="dxa"/>
              <w:end w:w="48" w:type="dxa"/>
            </w:tcMar>
            <w:vAlign w:val="center"/>
          </w:tcPr>
          <w:p>
            <w:pPr>
              <w:spacing w:after="0"/>
            </w:pPr>
            <w:r>
              <w:rPr>
                <w:sz w:val="14"/>
              </w:rPr>
              <w:t>Not started</w:t>
            </w:r>
          </w:p>
        </w:tc>
      </w:tr>
      <w:tr>
        <w:trPr>
          <w:trHeight w:hRule="atLeast"/>
          <w:cantSplit/>
        </w:trPr>
        <w:tc>
          <w:tcPr>
            <w:tcW w:type="dxa" w:w="648"/>
            <w:tcMar>
              <w:top w:w="42" w:type="dxa"/>
              <w:start w:w="48" w:type="dxa"/>
              <w:bottom w:w="42" w:type="dxa"/>
              <w:end w:w="48" w:type="dxa"/>
            </w:tcMar>
            <w:vAlign w:val="center"/>
          </w:tcPr>
          <w:p>
            <w:pPr>
              <w:spacing w:after="0"/>
            </w:pPr>
            <w:r>
              <w:rPr>
                <w:sz w:val="14"/>
              </w:rPr>
              <w:t>T20</w:t>
            </w:r>
          </w:p>
        </w:tc>
        <w:tc>
          <w:tcPr>
            <w:tcW w:type="dxa" w:w="518"/>
            <w:tcMar>
              <w:top w:w="42" w:type="dxa"/>
              <w:start w:w="48" w:type="dxa"/>
              <w:bottom w:w="42" w:type="dxa"/>
              <w:end w:w="48" w:type="dxa"/>
            </w:tcMar>
            <w:vAlign w:val="center"/>
            <w:shd w:fill="FFF1EE"/>
          </w:tcPr>
          <w:p>
            <w:pPr>
              <w:spacing w:after="0"/>
            </w:pPr>
            <w:r>
              <w:rPr>
                <w:sz w:val="14"/>
              </w:rPr>
              <w:t>P1</w:t>
            </w:r>
          </w:p>
        </w:tc>
        <w:tc>
          <w:tcPr>
            <w:tcW w:type="dxa" w:w="1296"/>
            <w:tcMar>
              <w:top w:w="42" w:type="dxa"/>
              <w:start w:w="48" w:type="dxa"/>
              <w:bottom w:w="42" w:type="dxa"/>
              <w:end w:w="48" w:type="dxa"/>
            </w:tcMar>
            <w:vAlign w:val="center"/>
          </w:tcPr>
          <w:p>
            <w:pPr>
              <w:spacing w:after="0"/>
            </w:pPr>
            <w:r>
              <w:rPr>
                <w:sz w:val="14"/>
              </w:rPr>
              <w:t>Analytics</w:t>
            </w:r>
          </w:p>
        </w:tc>
        <w:tc>
          <w:tcPr>
            <w:tcW w:type="dxa" w:w="4824"/>
            <w:tcMar>
              <w:top w:w="42" w:type="dxa"/>
              <w:start w:w="48" w:type="dxa"/>
              <w:bottom w:w="42" w:type="dxa"/>
              <w:end w:w="48" w:type="dxa"/>
            </w:tcMar>
            <w:vAlign w:val="center"/>
          </w:tcPr>
          <w:p>
            <w:pPr>
              <w:spacing w:after="0"/>
            </w:pPr>
            <w:r>
              <w:rPr>
                <w:sz w:val="14"/>
              </w:rPr>
              <w:t>Value-based activation + D2</w:t>
            </w:r>
          </w:p>
        </w:tc>
        <w:tc>
          <w:tcPr>
            <w:tcW w:type="dxa" w:w="893"/>
            <w:tcMar>
              <w:top w:w="42" w:type="dxa"/>
              <w:start w:w="48" w:type="dxa"/>
              <w:bottom w:w="42" w:type="dxa"/>
              <w:end w:w="48" w:type="dxa"/>
            </w:tcMar>
            <w:vAlign w:val="center"/>
          </w:tcPr>
          <w:p>
            <w:pPr>
              <w:spacing w:after="0"/>
            </w:pPr>
            <w:r>
              <w:rPr>
                <w:sz w:val="14"/>
              </w:rPr>
              <w:t>C+R</w:t>
            </w:r>
          </w:p>
        </w:tc>
        <w:tc>
          <w:tcPr>
            <w:tcW w:type="dxa" w:w="1800"/>
            <w:tcMar>
              <w:top w:w="42" w:type="dxa"/>
              <w:start w:w="48" w:type="dxa"/>
              <w:bottom w:w="42" w:type="dxa"/>
              <w:end w:w="48" w:type="dxa"/>
            </w:tcMar>
            <w:vAlign w:val="center"/>
          </w:tcPr>
          <w:p>
            <w:pPr>
              <w:spacing w:after="0"/>
            </w:pPr>
            <w:r>
              <w:rPr>
                <w:sz w:val="14"/>
              </w:rPr>
              <w:t>T12,T17</w:t>
            </w:r>
          </w:p>
        </w:tc>
        <w:tc>
          <w:tcPr>
            <w:tcW w:type="dxa" w:w="1224"/>
            <w:tcMar>
              <w:top w:w="42" w:type="dxa"/>
              <w:start w:w="48" w:type="dxa"/>
              <w:bottom w:w="42" w:type="dxa"/>
              <w:end w:w="48" w:type="dxa"/>
            </w:tcMar>
            <w:vAlign w:val="center"/>
          </w:tcPr>
          <w:p>
            <w:pPr>
              <w:spacing w:after="0"/>
            </w:pPr>
            <w:r>
              <w:rPr>
                <w:sz w:val="14"/>
              </w:rPr>
              <w:t>Not started</w:t>
            </w:r>
          </w:p>
        </w:tc>
      </w:tr>
      <w:tr>
        <w:trPr>
          <w:trHeight w:hRule="atLeast"/>
          <w:cantSplit/>
        </w:trPr>
        <w:tc>
          <w:tcPr>
            <w:tcW w:type="dxa" w:w="648"/>
            <w:tcMar>
              <w:top w:w="42" w:type="dxa"/>
              <w:start w:w="48" w:type="dxa"/>
              <w:bottom w:w="42" w:type="dxa"/>
              <w:end w:w="48" w:type="dxa"/>
            </w:tcMar>
            <w:vAlign w:val="center"/>
          </w:tcPr>
          <w:p>
            <w:pPr>
              <w:spacing w:after="0"/>
            </w:pPr>
            <w:r>
              <w:rPr>
                <w:sz w:val="14"/>
              </w:rPr>
              <w:t>T21</w:t>
            </w:r>
          </w:p>
        </w:tc>
        <w:tc>
          <w:tcPr>
            <w:tcW w:type="dxa" w:w="518"/>
            <w:tcMar>
              <w:top w:w="42" w:type="dxa"/>
              <w:start w:w="48" w:type="dxa"/>
              <w:bottom w:w="42" w:type="dxa"/>
              <w:end w:w="48" w:type="dxa"/>
            </w:tcMar>
            <w:vAlign w:val="center"/>
            <w:shd w:fill="FFF1EE"/>
          </w:tcPr>
          <w:p>
            <w:pPr>
              <w:spacing w:after="0"/>
            </w:pPr>
            <w:r>
              <w:rPr>
                <w:sz w:val="14"/>
              </w:rPr>
              <w:t>P1</w:t>
            </w:r>
          </w:p>
        </w:tc>
        <w:tc>
          <w:tcPr>
            <w:tcW w:type="dxa" w:w="1296"/>
            <w:tcMar>
              <w:top w:w="42" w:type="dxa"/>
              <w:start w:w="48" w:type="dxa"/>
              <w:bottom w:w="42" w:type="dxa"/>
              <w:end w:w="48" w:type="dxa"/>
            </w:tcMar>
            <w:vAlign w:val="center"/>
          </w:tcPr>
          <w:p>
            <w:pPr>
              <w:spacing w:after="0"/>
            </w:pPr>
            <w:r>
              <w:rPr>
                <w:sz w:val="14"/>
              </w:rPr>
              <w:t>Security</w:t>
            </w:r>
          </w:p>
        </w:tc>
        <w:tc>
          <w:tcPr>
            <w:tcW w:type="dxa" w:w="4824"/>
            <w:tcMar>
              <w:top w:w="42" w:type="dxa"/>
              <w:start w:w="48" w:type="dxa"/>
              <w:bottom w:w="42" w:type="dxa"/>
              <w:end w:w="48" w:type="dxa"/>
            </w:tcMar>
            <w:vAlign w:val="center"/>
          </w:tcPr>
          <w:p>
            <w:pPr>
              <w:spacing w:after="0"/>
            </w:pPr>
            <w:r>
              <w:rPr>
                <w:sz w:val="14"/>
              </w:rPr>
              <w:t>Separate user/admin privileges</w:t>
            </w:r>
          </w:p>
        </w:tc>
        <w:tc>
          <w:tcPr>
            <w:tcW w:type="dxa" w:w="893"/>
            <w:tcMar>
              <w:top w:w="42" w:type="dxa"/>
              <w:start w:w="48" w:type="dxa"/>
              <w:bottom w:w="42" w:type="dxa"/>
              <w:end w:w="48" w:type="dxa"/>
            </w:tcMar>
            <w:vAlign w:val="center"/>
          </w:tcPr>
          <w:p>
            <w:pPr>
              <w:spacing w:after="0"/>
            </w:pPr>
            <w:r>
              <w:rPr>
                <w:sz w:val="14"/>
              </w:rPr>
              <w:t>C+R</w:t>
            </w:r>
          </w:p>
        </w:tc>
        <w:tc>
          <w:tcPr>
            <w:tcW w:type="dxa" w:w="1800"/>
            <w:tcMar>
              <w:top w:w="42" w:type="dxa"/>
              <w:start w:w="48" w:type="dxa"/>
              <w:bottom w:w="42" w:type="dxa"/>
              <w:end w:w="48" w:type="dxa"/>
            </w:tcMar>
            <w:vAlign w:val="center"/>
          </w:tcPr>
          <w:p>
            <w:pPr>
              <w:spacing w:after="0"/>
            </w:pPr>
            <w:r>
              <w:rPr>
                <w:sz w:val="14"/>
              </w:rPr>
              <w:t>T01,T02</w:t>
            </w:r>
          </w:p>
        </w:tc>
        <w:tc>
          <w:tcPr>
            <w:tcW w:type="dxa" w:w="1224"/>
            <w:tcMar>
              <w:top w:w="42" w:type="dxa"/>
              <w:start w:w="48" w:type="dxa"/>
              <w:bottom w:w="42" w:type="dxa"/>
              <w:end w:w="48" w:type="dxa"/>
            </w:tcMar>
            <w:vAlign w:val="center"/>
          </w:tcPr>
          <w:p>
            <w:pPr>
              <w:spacing w:after="0"/>
            </w:pPr>
            <w:r>
              <w:rPr>
                <w:sz w:val="14"/>
              </w:rPr>
              <w:t>Not started</w:t>
            </w:r>
          </w:p>
        </w:tc>
      </w:tr>
      <w:tr>
        <w:trPr>
          <w:trHeight w:hRule="atLeast"/>
          <w:cantSplit/>
        </w:trPr>
        <w:tc>
          <w:tcPr>
            <w:tcW w:type="dxa" w:w="648"/>
            <w:tcMar>
              <w:top w:w="42" w:type="dxa"/>
              <w:start w:w="48" w:type="dxa"/>
              <w:bottom w:w="42" w:type="dxa"/>
              <w:end w:w="48" w:type="dxa"/>
            </w:tcMar>
            <w:vAlign w:val="center"/>
          </w:tcPr>
          <w:p>
            <w:pPr>
              <w:spacing w:after="0"/>
            </w:pPr>
            <w:r>
              <w:rPr>
                <w:sz w:val="14"/>
              </w:rPr>
              <w:t>T22</w:t>
            </w:r>
          </w:p>
        </w:tc>
        <w:tc>
          <w:tcPr>
            <w:tcW w:type="dxa" w:w="518"/>
            <w:tcMar>
              <w:top w:w="42" w:type="dxa"/>
              <w:start w:w="48" w:type="dxa"/>
              <w:bottom w:w="42" w:type="dxa"/>
              <w:end w:w="48" w:type="dxa"/>
            </w:tcMar>
            <w:vAlign w:val="center"/>
            <w:shd w:fill="FFF1EE"/>
          </w:tcPr>
          <w:p>
            <w:pPr>
              <w:spacing w:after="0"/>
            </w:pPr>
            <w:r>
              <w:rPr>
                <w:sz w:val="14"/>
              </w:rPr>
              <w:t>P1</w:t>
            </w:r>
          </w:p>
        </w:tc>
        <w:tc>
          <w:tcPr>
            <w:tcW w:type="dxa" w:w="1296"/>
            <w:tcMar>
              <w:top w:w="42" w:type="dxa"/>
              <w:start w:w="48" w:type="dxa"/>
              <w:bottom w:w="42" w:type="dxa"/>
              <w:end w:w="48" w:type="dxa"/>
            </w:tcMar>
            <w:vAlign w:val="center"/>
          </w:tcPr>
          <w:p>
            <w:pPr>
              <w:spacing w:after="0"/>
            </w:pPr>
            <w:r>
              <w:rPr>
                <w:sz w:val="14"/>
              </w:rPr>
              <w:t>Abuse</w:t>
            </w:r>
          </w:p>
        </w:tc>
        <w:tc>
          <w:tcPr>
            <w:tcW w:type="dxa" w:w="4824"/>
            <w:tcMar>
              <w:top w:w="42" w:type="dxa"/>
              <w:start w:w="48" w:type="dxa"/>
              <w:bottom w:w="42" w:type="dxa"/>
              <w:end w:w="48" w:type="dxa"/>
            </w:tcMar>
            <w:vAlign w:val="center"/>
          </w:tcPr>
          <w:p>
            <w:pPr>
              <w:spacing w:after="0"/>
            </w:pPr>
            <w:r>
              <w:rPr>
                <w:sz w:val="14"/>
              </w:rPr>
              <w:t>Traffic/rate limits</w:t>
            </w:r>
          </w:p>
        </w:tc>
        <w:tc>
          <w:tcPr>
            <w:tcW w:type="dxa" w:w="893"/>
            <w:tcMar>
              <w:top w:w="42" w:type="dxa"/>
              <w:start w:w="48" w:type="dxa"/>
              <w:bottom w:w="42" w:type="dxa"/>
              <w:end w:w="48" w:type="dxa"/>
            </w:tcMar>
            <w:vAlign w:val="center"/>
          </w:tcPr>
          <w:p>
            <w:pPr>
              <w:spacing w:after="0"/>
            </w:pPr>
            <w:r>
              <w:rPr>
                <w:sz w:val="14"/>
              </w:rPr>
              <w:t>C</w:t>
            </w:r>
          </w:p>
        </w:tc>
        <w:tc>
          <w:tcPr>
            <w:tcW w:type="dxa" w:w="1800"/>
            <w:tcMar>
              <w:top w:w="42" w:type="dxa"/>
              <w:start w:w="48" w:type="dxa"/>
              <w:bottom w:w="42" w:type="dxa"/>
              <w:end w:w="48" w:type="dxa"/>
            </w:tcMar>
            <w:vAlign w:val="center"/>
          </w:tcPr>
          <w:p>
            <w:pPr>
              <w:spacing w:after="0"/>
            </w:pPr>
            <w:r>
              <w:rPr>
                <w:sz w:val="14"/>
              </w:rPr>
              <w:t>T07,T21</w:t>
            </w:r>
          </w:p>
        </w:tc>
        <w:tc>
          <w:tcPr>
            <w:tcW w:type="dxa" w:w="1224"/>
            <w:tcMar>
              <w:top w:w="42" w:type="dxa"/>
              <w:start w:w="48" w:type="dxa"/>
              <w:bottom w:w="42" w:type="dxa"/>
              <w:end w:w="48" w:type="dxa"/>
            </w:tcMar>
            <w:vAlign w:val="center"/>
          </w:tcPr>
          <w:p>
            <w:pPr>
              <w:spacing w:after="0"/>
            </w:pPr>
            <w:r>
              <w:rPr>
                <w:sz w:val="14"/>
              </w:rPr>
              <w:t>Not started</w:t>
            </w:r>
          </w:p>
        </w:tc>
      </w:tr>
      <w:tr>
        <w:trPr>
          <w:trHeight w:hRule="atLeast"/>
          <w:cantSplit/>
        </w:trPr>
        <w:tc>
          <w:tcPr>
            <w:tcW w:type="dxa" w:w="648"/>
            <w:tcMar>
              <w:top w:w="42" w:type="dxa"/>
              <w:start w:w="48" w:type="dxa"/>
              <w:bottom w:w="42" w:type="dxa"/>
              <w:end w:w="48" w:type="dxa"/>
            </w:tcMar>
            <w:vAlign w:val="center"/>
          </w:tcPr>
          <w:p>
            <w:pPr>
              <w:spacing w:after="0"/>
            </w:pPr>
            <w:r>
              <w:rPr>
                <w:sz w:val="14"/>
              </w:rPr>
              <w:t>T23</w:t>
            </w:r>
          </w:p>
        </w:tc>
        <w:tc>
          <w:tcPr>
            <w:tcW w:type="dxa" w:w="518"/>
            <w:tcMar>
              <w:top w:w="42" w:type="dxa"/>
              <w:start w:w="48" w:type="dxa"/>
              <w:bottom w:w="42" w:type="dxa"/>
              <w:end w:w="48" w:type="dxa"/>
            </w:tcMar>
            <w:vAlign w:val="center"/>
            <w:shd w:fill="FFF1EE"/>
          </w:tcPr>
          <w:p>
            <w:pPr>
              <w:spacing w:after="0"/>
            </w:pPr>
            <w:r>
              <w:rPr>
                <w:sz w:val="14"/>
              </w:rPr>
              <w:t>P1</w:t>
            </w:r>
          </w:p>
        </w:tc>
        <w:tc>
          <w:tcPr>
            <w:tcW w:type="dxa" w:w="1296"/>
            <w:tcMar>
              <w:top w:w="42" w:type="dxa"/>
              <w:start w:w="48" w:type="dxa"/>
              <w:bottom w:w="42" w:type="dxa"/>
              <w:end w:w="48" w:type="dxa"/>
            </w:tcMar>
            <w:vAlign w:val="center"/>
          </w:tcPr>
          <w:p>
            <w:pPr>
              <w:spacing w:after="0"/>
            </w:pPr>
            <w:r>
              <w:rPr>
                <w:sz w:val="14"/>
              </w:rPr>
              <w:t>Release</w:t>
            </w:r>
          </w:p>
        </w:tc>
        <w:tc>
          <w:tcPr>
            <w:tcW w:type="dxa" w:w="4824"/>
            <w:tcMar>
              <w:top w:w="42" w:type="dxa"/>
              <w:start w:w="48" w:type="dxa"/>
              <w:bottom w:w="42" w:type="dxa"/>
              <w:end w:w="48" w:type="dxa"/>
            </w:tcMar>
            <w:vAlign w:val="center"/>
          </w:tcPr>
          <w:p>
            <w:pPr>
              <w:spacing w:after="0"/>
            </w:pPr>
            <w:r>
              <w:rPr>
                <w:sz w:val="14"/>
              </w:rPr>
              <w:t>Safe preview/staging</w:t>
            </w:r>
          </w:p>
        </w:tc>
        <w:tc>
          <w:tcPr>
            <w:tcW w:type="dxa" w:w="893"/>
            <w:tcMar>
              <w:top w:w="42" w:type="dxa"/>
              <w:start w:w="48" w:type="dxa"/>
              <w:bottom w:w="42" w:type="dxa"/>
              <w:end w:w="48" w:type="dxa"/>
            </w:tcMar>
            <w:vAlign w:val="center"/>
          </w:tcPr>
          <w:p>
            <w:pPr>
              <w:spacing w:after="0"/>
            </w:pPr>
            <w:r>
              <w:rPr>
                <w:sz w:val="14"/>
              </w:rPr>
              <w:t>C+R</w:t>
            </w:r>
          </w:p>
        </w:tc>
        <w:tc>
          <w:tcPr>
            <w:tcW w:type="dxa" w:w="1800"/>
            <w:tcMar>
              <w:top w:w="42" w:type="dxa"/>
              <w:start w:w="48" w:type="dxa"/>
              <w:bottom w:w="42" w:type="dxa"/>
              <w:end w:w="48" w:type="dxa"/>
            </w:tcMar>
            <w:vAlign w:val="center"/>
          </w:tcPr>
          <w:p>
            <w:pPr>
              <w:spacing w:after="0"/>
            </w:pPr>
            <w:r>
              <w:rPr>
                <w:sz w:val="14"/>
              </w:rPr>
              <w:t>T04,T05,T21</w:t>
            </w:r>
          </w:p>
        </w:tc>
        <w:tc>
          <w:tcPr>
            <w:tcW w:type="dxa" w:w="1224"/>
            <w:tcMar>
              <w:top w:w="42" w:type="dxa"/>
              <w:start w:w="48" w:type="dxa"/>
              <w:bottom w:w="42" w:type="dxa"/>
              <w:end w:w="48" w:type="dxa"/>
            </w:tcMar>
            <w:vAlign w:val="center"/>
          </w:tcPr>
          <w:p>
            <w:pPr>
              <w:spacing w:after="0"/>
            </w:pPr>
            <w:r>
              <w:rPr>
                <w:sz w:val="14"/>
              </w:rPr>
              <w:t>Not started</w:t>
            </w:r>
          </w:p>
        </w:tc>
      </w:tr>
      <w:tr>
        <w:trPr>
          <w:trHeight w:hRule="atLeast"/>
          <w:cantSplit/>
        </w:trPr>
        <w:tc>
          <w:tcPr>
            <w:tcW w:type="dxa" w:w="648"/>
            <w:tcMar>
              <w:top w:w="42" w:type="dxa"/>
              <w:start w:w="48" w:type="dxa"/>
              <w:bottom w:w="42" w:type="dxa"/>
              <w:end w:w="48" w:type="dxa"/>
            </w:tcMar>
            <w:vAlign w:val="center"/>
          </w:tcPr>
          <w:p>
            <w:pPr>
              <w:spacing w:after="0"/>
            </w:pPr>
            <w:r>
              <w:rPr>
                <w:sz w:val="14"/>
              </w:rPr>
              <w:t>T24</w:t>
            </w:r>
          </w:p>
        </w:tc>
        <w:tc>
          <w:tcPr>
            <w:tcW w:type="dxa" w:w="518"/>
            <w:tcMar>
              <w:top w:w="42" w:type="dxa"/>
              <w:start w:w="48" w:type="dxa"/>
              <w:bottom w:w="42" w:type="dxa"/>
              <w:end w:w="48" w:type="dxa"/>
            </w:tcMar>
            <w:vAlign w:val="center"/>
            <w:shd w:fill="FFF1EE"/>
          </w:tcPr>
          <w:p>
            <w:pPr>
              <w:spacing w:after="0"/>
            </w:pPr>
            <w:r>
              <w:rPr>
                <w:sz w:val="14"/>
              </w:rPr>
              <w:t>P1</w:t>
            </w:r>
          </w:p>
        </w:tc>
        <w:tc>
          <w:tcPr>
            <w:tcW w:type="dxa" w:w="1296"/>
            <w:tcMar>
              <w:top w:w="42" w:type="dxa"/>
              <w:start w:w="48" w:type="dxa"/>
              <w:bottom w:w="42" w:type="dxa"/>
              <w:end w:w="48" w:type="dxa"/>
            </w:tcMar>
            <w:vAlign w:val="center"/>
          </w:tcPr>
          <w:p>
            <w:pPr>
              <w:spacing w:after="0"/>
            </w:pPr>
            <w:r>
              <w:rPr>
                <w:sz w:val="14"/>
              </w:rPr>
              <w:t>Release</w:t>
            </w:r>
          </w:p>
        </w:tc>
        <w:tc>
          <w:tcPr>
            <w:tcW w:type="dxa" w:w="4824"/>
            <w:tcMar>
              <w:top w:w="42" w:type="dxa"/>
              <w:start w:w="48" w:type="dxa"/>
              <w:bottom w:w="42" w:type="dxa"/>
              <w:end w:w="48" w:type="dxa"/>
            </w:tcMar>
            <w:vAlign w:val="center"/>
          </w:tcPr>
          <w:p>
            <w:pPr>
              <w:spacing w:after="0"/>
            </w:pPr>
            <w:r>
              <w:rPr>
                <w:sz w:val="14"/>
              </w:rPr>
              <w:t>Automatic release checks</w:t>
            </w:r>
          </w:p>
        </w:tc>
        <w:tc>
          <w:tcPr>
            <w:tcW w:type="dxa" w:w="893"/>
            <w:tcMar>
              <w:top w:w="42" w:type="dxa"/>
              <w:start w:w="48" w:type="dxa"/>
              <w:bottom w:w="42" w:type="dxa"/>
              <w:end w:w="48" w:type="dxa"/>
            </w:tcMar>
            <w:vAlign w:val="center"/>
          </w:tcPr>
          <w:p>
            <w:pPr>
              <w:spacing w:after="0"/>
            </w:pPr>
            <w:r>
              <w:rPr>
                <w:sz w:val="14"/>
              </w:rPr>
              <w:t>C</w:t>
            </w:r>
          </w:p>
        </w:tc>
        <w:tc>
          <w:tcPr>
            <w:tcW w:type="dxa" w:w="1800"/>
            <w:tcMar>
              <w:top w:w="42" w:type="dxa"/>
              <w:start w:w="48" w:type="dxa"/>
              <w:bottom w:w="42" w:type="dxa"/>
              <w:end w:w="48" w:type="dxa"/>
            </w:tcMar>
            <w:vAlign w:val="center"/>
          </w:tcPr>
          <w:p>
            <w:pPr>
              <w:spacing w:after="0"/>
            </w:pPr>
            <w:r>
              <w:rPr>
                <w:sz w:val="14"/>
              </w:rPr>
              <w:t>T16,T23</w:t>
            </w:r>
          </w:p>
        </w:tc>
        <w:tc>
          <w:tcPr>
            <w:tcW w:type="dxa" w:w="1224"/>
            <w:tcMar>
              <w:top w:w="42" w:type="dxa"/>
              <w:start w:w="48" w:type="dxa"/>
              <w:bottom w:w="42" w:type="dxa"/>
              <w:end w:w="48" w:type="dxa"/>
            </w:tcMar>
            <w:vAlign w:val="center"/>
          </w:tcPr>
          <w:p>
            <w:pPr>
              <w:spacing w:after="0"/>
            </w:pPr>
            <w:r>
              <w:rPr>
                <w:sz w:val="14"/>
              </w:rPr>
              <w:t>Not started</w:t>
            </w:r>
          </w:p>
        </w:tc>
      </w:tr>
      <w:tr>
        <w:trPr>
          <w:trHeight w:hRule="atLeast"/>
          <w:cantSplit/>
        </w:trPr>
        <w:tc>
          <w:tcPr>
            <w:tcW w:type="dxa" w:w="648"/>
            <w:tcMar>
              <w:top w:w="42" w:type="dxa"/>
              <w:start w:w="48" w:type="dxa"/>
              <w:bottom w:w="42" w:type="dxa"/>
              <w:end w:w="48" w:type="dxa"/>
            </w:tcMar>
            <w:vAlign w:val="center"/>
          </w:tcPr>
          <w:p>
            <w:pPr>
              <w:spacing w:after="0"/>
            </w:pPr>
            <w:r>
              <w:rPr>
                <w:sz w:val="14"/>
              </w:rPr>
              <w:t>T25</w:t>
            </w:r>
          </w:p>
        </w:tc>
        <w:tc>
          <w:tcPr>
            <w:tcW w:type="dxa" w:w="518"/>
            <w:tcMar>
              <w:top w:w="42" w:type="dxa"/>
              <w:start w:w="48" w:type="dxa"/>
              <w:bottom w:w="42" w:type="dxa"/>
              <w:end w:w="48" w:type="dxa"/>
            </w:tcMar>
            <w:vAlign w:val="center"/>
            <w:shd w:fill="FFF1EE"/>
          </w:tcPr>
          <w:p>
            <w:pPr>
              <w:spacing w:after="0"/>
            </w:pPr>
            <w:r>
              <w:rPr>
                <w:sz w:val="14"/>
              </w:rPr>
              <w:t>P1</w:t>
            </w:r>
          </w:p>
        </w:tc>
        <w:tc>
          <w:tcPr>
            <w:tcW w:type="dxa" w:w="1296"/>
            <w:tcMar>
              <w:top w:w="42" w:type="dxa"/>
              <w:start w:w="48" w:type="dxa"/>
              <w:bottom w:w="42" w:type="dxa"/>
              <w:end w:w="48" w:type="dxa"/>
            </w:tcMar>
            <w:vAlign w:val="center"/>
          </w:tcPr>
          <w:p>
            <w:pPr>
              <w:spacing w:after="0"/>
            </w:pPr>
            <w:r>
              <w:rPr>
                <w:sz w:val="14"/>
              </w:rPr>
              <w:t>Privacy/legal</w:t>
            </w:r>
          </w:p>
        </w:tc>
        <w:tc>
          <w:tcPr>
            <w:tcW w:type="dxa" w:w="4824"/>
            <w:tcMar>
              <w:top w:w="42" w:type="dxa"/>
              <w:start w:w="48" w:type="dxa"/>
              <w:bottom w:w="42" w:type="dxa"/>
              <w:end w:w="48" w:type="dxa"/>
            </w:tcMar>
            <w:vAlign w:val="center"/>
          </w:tcPr>
          <w:p>
            <w:pPr>
              <w:spacing w:after="0"/>
            </w:pPr>
            <w:r>
              <w:rPr>
                <w:sz w:val="14"/>
              </w:rPr>
              <w:t>Launch privacy + legal review</w:t>
            </w:r>
          </w:p>
        </w:tc>
        <w:tc>
          <w:tcPr>
            <w:tcW w:type="dxa" w:w="893"/>
            <w:tcMar>
              <w:top w:w="42" w:type="dxa"/>
              <w:start w:w="48" w:type="dxa"/>
              <w:bottom w:w="42" w:type="dxa"/>
              <w:end w:w="48" w:type="dxa"/>
            </w:tcMar>
            <w:vAlign w:val="center"/>
          </w:tcPr>
          <w:p>
            <w:pPr>
              <w:spacing w:after="0"/>
            </w:pPr>
            <w:r>
              <w:rPr>
                <w:sz w:val="14"/>
              </w:rPr>
              <w:t>C+R+B</w:t>
            </w:r>
          </w:p>
        </w:tc>
        <w:tc>
          <w:tcPr>
            <w:tcW w:type="dxa" w:w="1800"/>
            <w:tcMar>
              <w:top w:w="42" w:type="dxa"/>
              <w:start w:w="48" w:type="dxa"/>
              <w:bottom w:w="42" w:type="dxa"/>
              <w:end w:w="48" w:type="dxa"/>
            </w:tcMar>
            <w:vAlign w:val="center"/>
          </w:tcPr>
          <w:p>
            <w:pPr>
              <w:spacing w:after="0"/>
            </w:pPr>
            <w:r>
              <w:rPr>
                <w:sz w:val="14"/>
              </w:rPr>
              <w:t>T00,T09,T19</w:t>
            </w:r>
          </w:p>
        </w:tc>
        <w:tc>
          <w:tcPr>
            <w:tcW w:type="dxa" w:w="1224"/>
            <w:tcMar>
              <w:top w:w="42" w:type="dxa"/>
              <w:start w:w="48" w:type="dxa"/>
              <w:bottom w:w="42" w:type="dxa"/>
              <w:end w:w="48" w:type="dxa"/>
            </w:tcMar>
            <w:vAlign w:val="center"/>
          </w:tcPr>
          <w:p>
            <w:pPr>
              <w:spacing w:after="0"/>
            </w:pPr>
            <w:r>
              <w:rPr>
                <w:sz w:val="14"/>
              </w:rPr>
              <w:t>Not started</w:t>
            </w:r>
          </w:p>
        </w:tc>
      </w:tr>
      <w:tr>
        <w:trPr>
          <w:trHeight w:hRule="atLeast"/>
          <w:cantSplit/>
        </w:trPr>
        <w:tc>
          <w:tcPr>
            <w:tcW w:type="dxa" w:w="648"/>
            <w:tcMar>
              <w:top w:w="42" w:type="dxa"/>
              <w:start w:w="48" w:type="dxa"/>
              <w:bottom w:w="42" w:type="dxa"/>
              <w:end w:w="48" w:type="dxa"/>
            </w:tcMar>
            <w:vAlign w:val="center"/>
          </w:tcPr>
          <w:p>
            <w:pPr>
              <w:spacing w:after="0"/>
            </w:pPr>
            <w:r>
              <w:rPr>
                <w:sz w:val="14"/>
              </w:rPr>
              <w:t>T26</w:t>
            </w:r>
          </w:p>
        </w:tc>
        <w:tc>
          <w:tcPr>
            <w:tcW w:type="dxa" w:w="518"/>
            <w:tcMar>
              <w:top w:w="42" w:type="dxa"/>
              <w:start w:w="48" w:type="dxa"/>
              <w:bottom w:w="42" w:type="dxa"/>
              <w:end w:w="48" w:type="dxa"/>
            </w:tcMar>
            <w:vAlign w:val="center"/>
            <w:shd w:fill="FFF1EE"/>
          </w:tcPr>
          <w:p>
            <w:pPr>
              <w:spacing w:after="0"/>
            </w:pPr>
            <w:r>
              <w:rPr>
                <w:sz w:val="14"/>
              </w:rPr>
              <w:t>P1</w:t>
            </w:r>
          </w:p>
        </w:tc>
        <w:tc>
          <w:tcPr>
            <w:tcW w:type="dxa" w:w="1296"/>
            <w:tcMar>
              <w:top w:w="42" w:type="dxa"/>
              <w:start w:w="48" w:type="dxa"/>
              <w:bottom w:w="42" w:type="dxa"/>
              <w:end w:w="48" w:type="dxa"/>
            </w:tcMar>
            <w:vAlign w:val="center"/>
          </w:tcPr>
          <w:p>
            <w:pPr>
              <w:spacing w:after="0"/>
            </w:pPr>
            <w:r>
              <w:rPr>
                <w:sz w:val="14"/>
              </w:rPr>
              <w:t>Product</w:t>
            </w:r>
          </w:p>
        </w:tc>
        <w:tc>
          <w:tcPr>
            <w:tcW w:type="dxa" w:w="4824"/>
            <w:tcMar>
              <w:top w:w="42" w:type="dxa"/>
              <w:start w:w="48" w:type="dxa"/>
              <w:bottom w:w="42" w:type="dxa"/>
              <w:end w:w="48" w:type="dxa"/>
            </w:tcMar>
            <w:vAlign w:val="center"/>
          </w:tcPr>
          <w:p>
            <w:pPr>
              <w:spacing w:after="0"/>
            </w:pPr>
            <w:r>
              <w:rPr>
                <w:sz w:val="14"/>
              </w:rPr>
              <w:t>State-aware, non-annoying nudges</w:t>
            </w:r>
          </w:p>
        </w:tc>
        <w:tc>
          <w:tcPr>
            <w:tcW w:type="dxa" w:w="893"/>
            <w:tcMar>
              <w:top w:w="42" w:type="dxa"/>
              <w:start w:w="48" w:type="dxa"/>
              <w:bottom w:w="42" w:type="dxa"/>
              <w:end w:w="48" w:type="dxa"/>
            </w:tcMar>
            <w:vAlign w:val="center"/>
          </w:tcPr>
          <w:p>
            <w:pPr>
              <w:spacing w:after="0"/>
            </w:pPr>
            <w:r>
              <w:rPr>
                <w:sz w:val="14"/>
              </w:rPr>
              <w:t>U+R+B</w:t>
            </w:r>
          </w:p>
        </w:tc>
        <w:tc>
          <w:tcPr>
            <w:tcW w:type="dxa" w:w="1800"/>
            <w:tcMar>
              <w:top w:w="42" w:type="dxa"/>
              <w:start w:w="48" w:type="dxa"/>
              <w:bottom w:w="42" w:type="dxa"/>
              <w:end w:w="48" w:type="dxa"/>
            </w:tcMar>
            <w:vAlign w:val="center"/>
          </w:tcPr>
          <w:p>
            <w:pPr>
              <w:spacing w:after="0"/>
            </w:pPr>
            <w:r>
              <w:rPr>
                <w:sz w:val="14"/>
              </w:rPr>
              <w:t>T10,T14,T20</w:t>
            </w:r>
          </w:p>
        </w:tc>
        <w:tc>
          <w:tcPr>
            <w:tcW w:type="dxa" w:w="1224"/>
            <w:tcMar>
              <w:top w:w="42" w:type="dxa"/>
              <w:start w:w="48" w:type="dxa"/>
              <w:bottom w:w="42" w:type="dxa"/>
              <w:end w:w="48" w:type="dxa"/>
            </w:tcMar>
            <w:vAlign w:val="center"/>
          </w:tcPr>
          <w:p>
            <w:pPr>
              <w:spacing w:after="0"/>
            </w:pPr>
            <w:r>
              <w:rPr>
                <w:sz w:val="14"/>
              </w:rPr>
              <w:t>Not started</w:t>
            </w:r>
          </w:p>
        </w:tc>
      </w:tr>
      <w:tr>
        <w:trPr>
          <w:trHeight w:hRule="atLeast"/>
          <w:cantSplit/>
        </w:trPr>
        <w:tc>
          <w:tcPr>
            <w:tcW w:type="dxa" w:w="648"/>
            <w:tcMar>
              <w:top w:w="42" w:type="dxa"/>
              <w:start w:w="48" w:type="dxa"/>
              <w:bottom w:w="42" w:type="dxa"/>
              <w:end w:w="48" w:type="dxa"/>
            </w:tcMar>
            <w:vAlign w:val="center"/>
          </w:tcPr>
          <w:p>
            <w:pPr>
              <w:spacing w:after="0"/>
            </w:pPr>
            <w:r>
              <w:rPr>
                <w:sz w:val="14"/>
              </w:rPr>
              <w:t>T27</w:t>
            </w:r>
          </w:p>
        </w:tc>
        <w:tc>
          <w:tcPr>
            <w:tcW w:type="dxa" w:w="518"/>
            <w:tcMar>
              <w:top w:w="42" w:type="dxa"/>
              <w:start w:w="48" w:type="dxa"/>
              <w:bottom w:w="42" w:type="dxa"/>
              <w:end w:w="48" w:type="dxa"/>
            </w:tcMar>
            <w:vAlign w:val="center"/>
            <w:shd w:fill="E9F2FB"/>
          </w:tcPr>
          <w:p>
            <w:pPr>
              <w:spacing w:after="0"/>
            </w:pPr>
            <w:r>
              <w:rPr>
                <w:sz w:val="14"/>
              </w:rPr>
              <w:t>P2</w:t>
            </w:r>
          </w:p>
        </w:tc>
        <w:tc>
          <w:tcPr>
            <w:tcW w:type="dxa" w:w="1296"/>
            <w:tcMar>
              <w:top w:w="42" w:type="dxa"/>
              <w:start w:w="48" w:type="dxa"/>
              <w:bottom w:w="42" w:type="dxa"/>
              <w:end w:w="48" w:type="dxa"/>
            </w:tcMar>
            <w:vAlign w:val="center"/>
          </w:tcPr>
          <w:p>
            <w:pPr>
              <w:spacing w:after="0"/>
            </w:pPr>
            <w:r>
              <w:rPr>
                <w:sz w:val="14"/>
              </w:rPr>
              <w:t>Web</w:t>
            </w:r>
          </w:p>
        </w:tc>
        <w:tc>
          <w:tcPr>
            <w:tcW w:type="dxa" w:w="4824"/>
            <w:tcMar>
              <w:top w:w="42" w:type="dxa"/>
              <w:start w:w="48" w:type="dxa"/>
              <w:bottom w:w="42" w:type="dxa"/>
              <w:end w:w="48" w:type="dxa"/>
            </w:tcMar>
            <w:vAlign w:val="center"/>
          </w:tcPr>
          <w:p>
            <w:pPr>
              <w:spacing w:after="0"/>
            </w:pPr>
            <w:r>
              <w:rPr>
                <w:sz w:val="14"/>
              </w:rPr>
              <w:t>Images/fonts/animation privacy + speed</w:t>
            </w:r>
          </w:p>
        </w:tc>
        <w:tc>
          <w:tcPr>
            <w:tcW w:type="dxa" w:w="893"/>
            <w:tcMar>
              <w:top w:w="42" w:type="dxa"/>
              <w:start w:w="48" w:type="dxa"/>
              <w:bottom w:w="42" w:type="dxa"/>
              <w:end w:w="48" w:type="dxa"/>
            </w:tcMar>
            <w:vAlign w:val="center"/>
          </w:tcPr>
          <w:p>
            <w:pPr>
              <w:spacing w:after="0"/>
            </w:pPr>
            <w:r>
              <w:rPr>
                <w:sz w:val="14"/>
              </w:rPr>
              <w:t>C</w:t>
            </w:r>
          </w:p>
        </w:tc>
        <w:tc>
          <w:tcPr>
            <w:tcW w:type="dxa" w:w="1800"/>
            <w:tcMar>
              <w:top w:w="42" w:type="dxa"/>
              <w:start w:w="48" w:type="dxa"/>
              <w:bottom w:w="42" w:type="dxa"/>
              <w:end w:w="48" w:type="dxa"/>
            </w:tcMar>
            <w:vAlign w:val="center"/>
          </w:tcPr>
          <w:p>
            <w:pPr>
              <w:spacing w:after="0"/>
            </w:pPr>
            <w:r>
              <w:rPr>
                <w:sz w:val="14"/>
              </w:rPr>
              <w:t>T25</w:t>
            </w:r>
          </w:p>
        </w:tc>
        <w:tc>
          <w:tcPr>
            <w:tcW w:type="dxa" w:w="1224"/>
            <w:tcMar>
              <w:top w:w="42" w:type="dxa"/>
              <w:start w:w="48" w:type="dxa"/>
              <w:bottom w:w="42" w:type="dxa"/>
              <w:end w:w="48" w:type="dxa"/>
            </w:tcMar>
            <w:vAlign w:val="center"/>
          </w:tcPr>
          <w:p>
            <w:pPr>
              <w:spacing w:after="0"/>
            </w:pPr>
            <w:r>
              <w:rPr>
                <w:sz w:val="14"/>
              </w:rPr>
              <w:t>Not started</w:t>
            </w:r>
          </w:p>
        </w:tc>
      </w:tr>
      <w:tr>
        <w:trPr>
          <w:trHeight w:hRule="atLeast"/>
          <w:cantSplit/>
        </w:trPr>
        <w:tc>
          <w:tcPr>
            <w:tcW w:type="dxa" w:w="648"/>
            <w:tcMar>
              <w:top w:w="42" w:type="dxa"/>
              <w:start w:w="48" w:type="dxa"/>
              <w:bottom w:w="42" w:type="dxa"/>
              <w:end w:w="48" w:type="dxa"/>
            </w:tcMar>
            <w:vAlign w:val="center"/>
          </w:tcPr>
          <w:p>
            <w:pPr>
              <w:spacing w:after="0"/>
            </w:pPr>
            <w:r>
              <w:rPr>
                <w:sz w:val="14"/>
              </w:rPr>
              <w:t>T28</w:t>
            </w:r>
          </w:p>
        </w:tc>
        <w:tc>
          <w:tcPr>
            <w:tcW w:type="dxa" w:w="518"/>
            <w:tcMar>
              <w:top w:w="42" w:type="dxa"/>
              <w:start w:w="48" w:type="dxa"/>
              <w:bottom w:w="42" w:type="dxa"/>
              <w:end w:w="48" w:type="dxa"/>
            </w:tcMar>
            <w:vAlign w:val="center"/>
            <w:shd w:fill="E9F2FB"/>
          </w:tcPr>
          <w:p>
            <w:pPr>
              <w:spacing w:after="0"/>
            </w:pPr>
            <w:r>
              <w:rPr>
                <w:sz w:val="14"/>
              </w:rPr>
              <w:t>P2</w:t>
            </w:r>
          </w:p>
        </w:tc>
        <w:tc>
          <w:tcPr>
            <w:tcW w:type="dxa" w:w="1296"/>
            <w:tcMar>
              <w:top w:w="42" w:type="dxa"/>
              <w:start w:w="48" w:type="dxa"/>
              <w:bottom w:w="42" w:type="dxa"/>
              <w:end w:w="48" w:type="dxa"/>
            </w:tcMar>
            <w:vAlign w:val="center"/>
          </w:tcPr>
          <w:p>
            <w:pPr>
              <w:spacing w:after="0"/>
            </w:pPr>
            <w:r>
              <w:rPr>
                <w:sz w:val="14"/>
              </w:rPr>
              <w:t>Web security</w:t>
            </w:r>
          </w:p>
        </w:tc>
        <w:tc>
          <w:tcPr>
            <w:tcW w:type="dxa" w:w="4824"/>
            <w:tcMar>
              <w:top w:w="42" w:type="dxa"/>
              <w:start w:w="48" w:type="dxa"/>
              <w:bottom w:w="42" w:type="dxa"/>
              <w:end w:w="48" w:type="dxa"/>
            </w:tcMar>
            <w:vAlign w:val="center"/>
          </w:tcPr>
          <w:p>
            <w:pPr>
              <w:spacing w:after="0"/>
            </w:pPr>
            <w:r>
              <w:rPr>
                <w:sz w:val="14"/>
              </w:rPr>
              <w:t>Browser security headers</w:t>
            </w:r>
          </w:p>
        </w:tc>
        <w:tc>
          <w:tcPr>
            <w:tcW w:type="dxa" w:w="893"/>
            <w:tcMar>
              <w:top w:w="42" w:type="dxa"/>
              <w:start w:w="48" w:type="dxa"/>
              <w:bottom w:w="42" w:type="dxa"/>
              <w:end w:w="48" w:type="dxa"/>
            </w:tcMar>
            <w:vAlign w:val="center"/>
          </w:tcPr>
          <w:p>
            <w:pPr>
              <w:spacing w:after="0"/>
            </w:pPr>
            <w:r>
              <w:rPr>
                <w:sz w:val="14"/>
              </w:rPr>
              <w:t>C</w:t>
            </w:r>
          </w:p>
        </w:tc>
        <w:tc>
          <w:tcPr>
            <w:tcW w:type="dxa" w:w="1800"/>
            <w:tcMar>
              <w:top w:w="42" w:type="dxa"/>
              <w:start w:w="48" w:type="dxa"/>
              <w:bottom w:w="42" w:type="dxa"/>
              <w:end w:w="48" w:type="dxa"/>
            </w:tcMar>
            <w:vAlign w:val="center"/>
          </w:tcPr>
          <w:p>
            <w:pPr>
              <w:spacing w:after="0"/>
            </w:pPr>
            <w:r>
              <w:rPr>
                <w:sz w:val="14"/>
              </w:rPr>
              <w:t>T27</w:t>
            </w:r>
          </w:p>
        </w:tc>
        <w:tc>
          <w:tcPr>
            <w:tcW w:type="dxa" w:w="1224"/>
            <w:tcMar>
              <w:top w:w="42" w:type="dxa"/>
              <w:start w:w="48" w:type="dxa"/>
              <w:bottom w:w="42" w:type="dxa"/>
              <w:end w:w="48" w:type="dxa"/>
            </w:tcMar>
            <w:vAlign w:val="center"/>
          </w:tcPr>
          <w:p>
            <w:pPr>
              <w:spacing w:after="0"/>
            </w:pPr>
            <w:r>
              <w:rPr>
                <w:sz w:val="14"/>
              </w:rPr>
              <w:t>Not started</w:t>
            </w:r>
          </w:p>
        </w:tc>
      </w:tr>
      <w:tr>
        <w:trPr>
          <w:trHeight w:hRule="atLeast"/>
          <w:cantSplit/>
        </w:trPr>
        <w:tc>
          <w:tcPr>
            <w:tcW w:type="dxa" w:w="648"/>
            <w:tcMar>
              <w:top w:w="42" w:type="dxa"/>
              <w:start w:w="48" w:type="dxa"/>
              <w:bottom w:w="42" w:type="dxa"/>
              <w:end w:w="48" w:type="dxa"/>
            </w:tcMar>
            <w:vAlign w:val="center"/>
          </w:tcPr>
          <w:p>
            <w:pPr>
              <w:spacing w:after="0"/>
            </w:pPr>
            <w:r>
              <w:rPr>
                <w:sz w:val="14"/>
              </w:rPr>
              <w:t>T29</w:t>
            </w:r>
          </w:p>
        </w:tc>
        <w:tc>
          <w:tcPr>
            <w:tcW w:type="dxa" w:w="518"/>
            <w:tcMar>
              <w:top w:w="42" w:type="dxa"/>
              <w:start w:w="48" w:type="dxa"/>
              <w:bottom w:w="42" w:type="dxa"/>
              <w:end w:w="48" w:type="dxa"/>
            </w:tcMar>
            <w:vAlign w:val="center"/>
            <w:shd w:fill="E9F2FB"/>
          </w:tcPr>
          <w:p>
            <w:pPr>
              <w:spacing w:after="0"/>
            </w:pPr>
            <w:r>
              <w:rPr>
                <w:sz w:val="14"/>
              </w:rPr>
              <w:t>P2</w:t>
            </w:r>
          </w:p>
        </w:tc>
        <w:tc>
          <w:tcPr>
            <w:tcW w:type="dxa" w:w="1296"/>
            <w:tcMar>
              <w:top w:w="42" w:type="dxa"/>
              <w:start w:w="48" w:type="dxa"/>
              <w:bottom w:w="42" w:type="dxa"/>
              <w:end w:w="48" w:type="dxa"/>
            </w:tcMar>
            <w:vAlign w:val="center"/>
          </w:tcPr>
          <w:p>
            <w:pPr>
              <w:spacing w:after="0"/>
            </w:pPr>
            <w:r>
              <w:rPr>
                <w:sz w:val="14"/>
              </w:rPr>
              <w:t>Marketing</w:t>
            </w:r>
          </w:p>
        </w:tc>
        <w:tc>
          <w:tcPr>
            <w:tcW w:type="dxa" w:w="4824"/>
            <w:tcMar>
              <w:top w:w="42" w:type="dxa"/>
              <w:start w:w="48" w:type="dxa"/>
              <w:bottom w:w="42" w:type="dxa"/>
              <w:end w:w="48" w:type="dxa"/>
            </w:tcMar>
            <w:vAlign w:val="center"/>
          </w:tcPr>
          <w:p>
            <w:pPr>
              <w:spacing w:after="0"/>
            </w:pPr>
            <w:r>
              <w:rPr>
                <w:sz w:val="14"/>
              </w:rPr>
              <w:t>Exact claims + neutral examples</w:t>
            </w:r>
          </w:p>
        </w:tc>
        <w:tc>
          <w:tcPr>
            <w:tcW w:type="dxa" w:w="893"/>
            <w:tcMar>
              <w:top w:w="42" w:type="dxa"/>
              <w:start w:w="48" w:type="dxa"/>
              <w:bottom w:w="42" w:type="dxa"/>
              <w:end w:w="48" w:type="dxa"/>
            </w:tcMar>
            <w:vAlign w:val="center"/>
          </w:tcPr>
          <w:p>
            <w:pPr>
              <w:spacing w:after="0"/>
            </w:pPr>
            <w:r>
              <w:rPr>
                <w:sz w:val="14"/>
              </w:rPr>
              <w:t>C+B</w:t>
            </w:r>
          </w:p>
        </w:tc>
        <w:tc>
          <w:tcPr>
            <w:tcW w:type="dxa" w:w="1800"/>
            <w:tcMar>
              <w:top w:w="42" w:type="dxa"/>
              <w:start w:w="48" w:type="dxa"/>
              <w:bottom w:w="42" w:type="dxa"/>
              <w:end w:w="48" w:type="dxa"/>
            </w:tcMar>
            <w:vAlign w:val="center"/>
          </w:tcPr>
          <w:p>
            <w:pPr>
              <w:spacing w:after="0"/>
            </w:pPr>
            <w:r>
              <w:rPr>
                <w:sz w:val="14"/>
              </w:rPr>
              <w:t>T19,T25</w:t>
            </w:r>
          </w:p>
        </w:tc>
        <w:tc>
          <w:tcPr>
            <w:tcW w:type="dxa" w:w="1224"/>
            <w:tcMar>
              <w:top w:w="42" w:type="dxa"/>
              <w:start w:w="48" w:type="dxa"/>
              <w:bottom w:w="42" w:type="dxa"/>
              <w:end w:w="48" w:type="dxa"/>
            </w:tcMar>
            <w:vAlign w:val="center"/>
          </w:tcPr>
          <w:p>
            <w:pPr>
              <w:spacing w:after="0"/>
            </w:pPr>
            <w:r>
              <w:rPr>
                <w:sz w:val="14"/>
              </w:rPr>
              <w:t>Not started</w:t>
            </w:r>
          </w:p>
        </w:tc>
      </w:tr>
      <w:tr>
        <w:trPr>
          <w:trHeight w:hRule="atLeast"/>
          <w:cantSplit/>
        </w:trPr>
        <w:tc>
          <w:tcPr>
            <w:tcW w:type="dxa" w:w="648"/>
            <w:tcMar>
              <w:top w:w="42" w:type="dxa"/>
              <w:start w:w="48" w:type="dxa"/>
              <w:bottom w:w="42" w:type="dxa"/>
              <w:end w:w="48" w:type="dxa"/>
            </w:tcMar>
            <w:vAlign w:val="center"/>
          </w:tcPr>
          <w:p>
            <w:pPr>
              <w:spacing w:after="0"/>
            </w:pPr>
            <w:r>
              <w:rPr>
                <w:sz w:val="14"/>
              </w:rPr>
              <w:t>T30</w:t>
            </w:r>
          </w:p>
        </w:tc>
        <w:tc>
          <w:tcPr>
            <w:tcW w:type="dxa" w:w="518"/>
            <w:tcMar>
              <w:top w:w="42" w:type="dxa"/>
              <w:start w:w="48" w:type="dxa"/>
              <w:bottom w:w="42" w:type="dxa"/>
              <w:end w:w="48" w:type="dxa"/>
            </w:tcMar>
            <w:vAlign w:val="center"/>
            <w:shd w:fill="E9F2FB"/>
          </w:tcPr>
          <w:p>
            <w:pPr>
              <w:spacing w:after="0"/>
            </w:pPr>
            <w:r>
              <w:rPr>
                <w:sz w:val="14"/>
              </w:rPr>
              <w:t>P2</w:t>
            </w:r>
          </w:p>
        </w:tc>
        <w:tc>
          <w:tcPr>
            <w:tcW w:type="dxa" w:w="1296"/>
            <w:tcMar>
              <w:top w:w="42" w:type="dxa"/>
              <w:start w:w="48" w:type="dxa"/>
              <w:bottom w:w="42" w:type="dxa"/>
              <w:end w:w="48" w:type="dxa"/>
            </w:tcMar>
            <w:vAlign w:val="center"/>
          </w:tcPr>
          <w:p>
            <w:pPr>
              <w:spacing w:after="0"/>
            </w:pPr>
            <w:r>
              <w:rPr>
                <w:sz w:val="14"/>
              </w:rPr>
              <w:t>Analytics</w:t>
            </w:r>
          </w:p>
        </w:tc>
        <w:tc>
          <w:tcPr>
            <w:tcW w:type="dxa" w:w="4824"/>
            <w:tcMar>
              <w:top w:w="42" w:type="dxa"/>
              <w:start w:w="48" w:type="dxa"/>
              <w:bottom w:w="42" w:type="dxa"/>
              <w:end w:w="48" w:type="dxa"/>
            </w:tcMar>
            <w:vAlign w:val="center"/>
          </w:tcPr>
          <w:p>
            <w:pPr>
              <w:spacing w:after="0"/>
            </w:pPr>
            <w:r>
              <w:rPr>
                <w:sz w:val="14"/>
              </w:rPr>
              <w:t>Integrity + secure metrics access</w:t>
            </w:r>
          </w:p>
        </w:tc>
        <w:tc>
          <w:tcPr>
            <w:tcW w:type="dxa" w:w="893"/>
            <w:tcMar>
              <w:top w:w="42" w:type="dxa"/>
              <w:start w:w="48" w:type="dxa"/>
              <w:bottom w:w="42" w:type="dxa"/>
              <w:end w:w="48" w:type="dxa"/>
            </w:tcMar>
            <w:vAlign w:val="center"/>
          </w:tcPr>
          <w:p>
            <w:pPr>
              <w:spacing w:after="0"/>
            </w:pPr>
            <w:r>
              <w:rPr>
                <w:sz w:val="14"/>
              </w:rPr>
              <w:t>C+R</w:t>
            </w:r>
          </w:p>
        </w:tc>
        <w:tc>
          <w:tcPr>
            <w:tcW w:type="dxa" w:w="1800"/>
            <w:tcMar>
              <w:top w:w="42" w:type="dxa"/>
              <w:start w:w="48" w:type="dxa"/>
              <w:bottom w:w="42" w:type="dxa"/>
              <w:end w:w="48" w:type="dxa"/>
            </w:tcMar>
            <w:vAlign w:val="center"/>
          </w:tcPr>
          <w:p>
            <w:pPr>
              <w:spacing w:after="0"/>
            </w:pPr>
            <w:r>
              <w:rPr>
                <w:sz w:val="14"/>
              </w:rPr>
              <w:t>T12,T21</w:t>
            </w:r>
          </w:p>
        </w:tc>
        <w:tc>
          <w:tcPr>
            <w:tcW w:type="dxa" w:w="1224"/>
            <w:tcMar>
              <w:top w:w="42" w:type="dxa"/>
              <w:start w:w="48" w:type="dxa"/>
              <w:bottom w:w="42" w:type="dxa"/>
              <w:end w:w="48" w:type="dxa"/>
            </w:tcMar>
            <w:vAlign w:val="center"/>
          </w:tcPr>
          <w:p>
            <w:pPr>
              <w:spacing w:after="0"/>
            </w:pPr>
            <w:r>
              <w:rPr>
                <w:sz w:val="14"/>
              </w:rPr>
              <w:t>Not started</w:t>
            </w:r>
          </w:p>
        </w:tc>
      </w:tr>
      <w:tr>
        <w:trPr>
          <w:trHeight w:hRule="atLeast"/>
          <w:cantSplit/>
        </w:trPr>
        <w:tc>
          <w:tcPr>
            <w:tcW w:type="dxa" w:w="648"/>
            <w:tcMar>
              <w:top w:w="42" w:type="dxa"/>
              <w:start w:w="48" w:type="dxa"/>
              <w:bottom w:w="42" w:type="dxa"/>
              <w:end w:w="48" w:type="dxa"/>
            </w:tcMar>
            <w:vAlign w:val="center"/>
          </w:tcPr>
          <w:p>
            <w:pPr>
              <w:spacing w:after="0"/>
            </w:pPr>
            <w:r>
              <w:rPr>
                <w:sz w:val="14"/>
              </w:rPr>
              <w:t>T31</w:t>
            </w:r>
          </w:p>
        </w:tc>
        <w:tc>
          <w:tcPr>
            <w:tcW w:type="dxa" w:w="518"/>
            <w:tcMar>
              <w:top w:w="42" w:type="dxa"/>
              <w:start w:w="48" w:type="dxa"/>
              <w:bottom w:w="42" w:type="dxa"/>
              <w:end w:w="48" w:type="dxa"/>
            </w:tcMar>
            <w:vAlign w:val="center"/>
            <w:shd w:fill="E9F2FB"/>
          </w:tcPr>
          <w:p>
            <w:pPr>
              <w:spacing w:after="0"/>
            </w:pPr>
            <w:r>
              <w:rPr>
                <w:sz w:val="14"/>
              </w:rPr>
              <w:t>P2</w:t>
            </w:r>
          </w:p>
        </w:tc>
        <w:tc>
          <w:tcPr>
            <w:tcW w:type="dxa" w:w="1296"/>
            <w:tcMar>
              <w:top w:w="42" w:type="dxa"/>
              <w:start w:w="48" w:type="dxa"/>
              <w:bottom w:w="42" w:type="dxa"/>
              <w:end w:w="48" w:type="dxa"/>
            </w:tcMar>
            <w:vAlign w:val="center"/>
          </w:tcPr>
          <w:p>
            <w:pPr>
              <w:spacing w:after="0"/>
            </w:pPr>
            <w:r>
              <w:rPr>
                <w:sz w:val="14"/>
              </w:rPr>
              <w:t>Data</w:t>
            </w:r>
          </w:p>
        </w:tc>
        <w:tc>
          <w:tcPr>
            <w:tcW w:type="dxa" w:w="4824"/>
            <w:tcMar>
              <w:top w:w="42" w:type="dxa"/>
              <w:start w:w="48" w:type="dxa"/>
              <w:bottom w:w="42" w:type="dxa"/>
              <w:end w:w="48" w:type="dxa"/>
            </w:tcMar>
            <w:vAlign w:val="center"/>
          </w:tcPr>
          <w:p>
            <w:pPr>
              <w:spacing w:after="0"/>
            </w:pPr>
            <w:r>
              <w:rPr>
                <w:sz w:val="14"/>
              </w:rPr>
              <w:t>Daily aggregates, no full scans</w:t>
            </w:r>
          </w:p>
        </w:tc>
        <w:tc>
          <w:tcPr>
            <w:tcW w:type="dxa" w:w="893"/>
            <w:tcMar>
              <w:top w:w="42" w:type="dxa"/>
              <w:start w:w="48" w:type="dxa"/>
              <w:bottom w:w="42" w:type="dxa"/>
              <w:end w:w="48" w:type="dxa"/>
            </w:tcMar>
            <w:vAlign w:val="center"/>
          </w:tcPr>
          <w:p>
            <w:pPr>
              <w:spacing w:after="0"/>
            </w:pPr>
            <w:r>
              <w:rPr>
                <w:sz w:val="14"/>
              </w:rPr>
              <w:t>C+R</w:t>
            </w:r>
          </w:p>
        </w:tc>
        <w:tc>
          <w:tcPr>
            <w:tcW w:type="dxa" w:w="1800"/>
            <w:tcMar>
              <w:top w:w="42" w:type="dxa"/>
              <w:start w:w="48" w:type="dxa"/>
              <w:bottom w:w="42" w:type="dxa"/>
              <w:end w:w="48" w:type="dxa"/>
            </w:tcMar>
            <w:vAlign w:val="center"/>
          </w:tcPr>
          <w:p>
            <w:pPr>
              <w:spacing w:after="0"/>
            </w:pPr>
            <w:r>
              <w:rPr>
                <w:sz w:val="14"/>
              </w:rPr>
              <w:t>T05,T07</w:t>
            </w:r>
          </w:p>
        </w:tc>
        <w:tc>
          <w:tcPr>
            <w:tcW w:type="dxa" w:w="1224"/>
            <w:tcMar>
              <w:top w:w="42" w:type="dxa"/>
              <w:start w:w="48" w:type="dxa"/>
              <w:bottom w:w="42" w:type="dxa"/>
              <w:end w:w="48" w:type="dxa"/>
            </w:tcMar>
            <w:vAlign w:val="center"/>
          </w:tcPr>
          <w:p>
            <w:pPr>
              <w:spacing w:after="0"/>
            </w:pPr>
            <w:r>
              <w:rPr>
                <w:sz w:val="14"/>
              </w:rPr>
              <w:t>Not started</w:t>
            </w:r>
          </w:p>
        </w:tc>
      </w:tr>
      <w:tr>
        <w:trPr>
          <w:trHeight w:hRule="atLeast"/>
          <w:cantSplit/>
        </w:trPr>
        <w:tc>
          <w:tcPr>
            <w:tcW w:type="dxa" w:w="648"/>
            <w:tcMar>
              <w:top w:w="42" w:type="dxa"/>
              <w:start w:w="48" w:type="dxa"/>
              <w:bottom w:w="42" w:type="dxa"/>
              <w:end w:w="48" w:type="dxa"/>
            </w:tcMar>
            <w:vAlign w:val="center"/>
          </w:tcPr>
          <w:p>
            <w:pPr>
              <w:spacing w:after="0"/>
            </w:pPr>
            <w:r>
              <w:rPr>
                <w:sz w:val="14"/>
              </w:rPr>
              <w:t>T32</w:t>
            </w:r>
          </w:p>
        </w:tc>
        <w:tc>
          <w:tcPr>
            <w:tcW w:type="dxa" w:w="518"/>
            <w:tcMar>
              <w:top w:w="42" w:type="dxa"/>
              <w:start w:w="48" w:type="dxa"/>
              <w:bottom w:w="42" w:type="dxa"/>
              <w:end w:w="48" w:type="dxa"/>
            </w:tcMar>
            <w:vAlign w:val="center"/>
            <w:shd w:fill="E9F2FB"/>
          </w:tcPr>
          <w:p>
            <w:pPr>
              <w:spacing w:after="0"/>
            </w:pPr>
            <w:r>
              <w:rPr>
                <w:sz w:val="14"/>
              </w:rPr>
              <w:t>P2</w:t>
            </w:r>
          </w:p>
        </w:tc>
        <w:tc>
          <w:tcPr>
            <w:tcW w:type="dxa" w:w="1296"/>
            <w:tcMar>
              <w:top w:w="42" w:type="dxa"/>
              <w:start w:w="48" w:type="dxa"/>
              <w:bottom w:w="42" w:type="dxa"/>
              <w:end w:w="48" w:type="dxa"/>
            </w:tcMar>
            <w:vAlign w:val="center"/>
          </w:tcPr>
          <w:p>
            <w:pPr>
              <w:spacing w:after="0"/>
            </w:pPr>
            <w:r>
              <w:rPr>
                <w:sz w:val="14"/>
              </w:rPr>
              <w:t>Cost</w:t>
            </w:r>
          </w:p>
        </w:tc>
        <w:tc>
          <w:tcPr>
            <w:tcW w:type="dxa" w:w="4824"/>
            <w:tcMar>
              <w:top w:w="42" w:type="dxa"/>
              <w:start w:w="48" w:type="dxa"/>
              <w:bottom w:w="42" w:type="dxa"/>
              <w:end w:w="48" w:type="dxa"/>
            </w:tcMar>
            <w:vAlign w:val="center"/>
          </w:tcPr>
          <w:p>
            <w:pPr>
              <w:spacing w:after="0"/>
            </w:pPr>
            <w:r>
              <w:rPr>
                <w:sz w:val="14"/>
              </w:rPr>
              <w:t>Small/deterministic routine processing</w:t>
            </w:r>
          </w:p>
        </w:tc>
        <w:tc>
          <w:tcPr>
            <w:tcW w:type="dxa" w:w="893"/>
            <w:tcMar>
              <w:top w:w="42" w:type="dxa"/>
              <w:start w:w="48" w:type="dxa"/>
              <w:bottom w:w="42" w:type="dxa"/>
              <w:end w:w="48" w:type="dxa"/>
            </w:tcMar>
            <w:vAlign w:val="center"/>
          </w:tcPr>
          <w:p>
            <w:pPr>
              <w:spacing w:after="0"/>
            </w:pPr>
            <w:r>
              <w:rPr>
                <w:sz w:val="14"/>
              </w:rPr>
              <w:t>C+U+P+R</w:t>
            </w:r>
          </w:p>
        </w:tc>
        <w:tc>
          <w:tcPr>
            <w:tcW w:type="dxa" w:w="1800"/>
            <w:tcMar>
              <w:top w:w="42" w:type="dxa"/>
              <w:start w:w="48" w:type="dxa"/>
              <w:bottom w:w="42" w:type="dxa"/>
              <w:end w:w="48" w:type="dxa"/>
            </w:tcMar>
            <w:vAlign w:val="center"/>
          </w:tcPr>
          <w:p>
            <w:pPr>
              <w:spacing w:after="0"/>
            </w:pPr>
            <w:r>
              <w:rPr>
                <w:sz w:val="14"/>
              </w:rPr>
              <w:t>T15,T26</w:t>
            </w:r>
          </w:p>
        </w:tc>
        <w:tc>
          <w:tcPr>
            <w:tcW w:type="dxa" w:w="1224"/>
            <w:tcMar>
              <w:top w:w="42" w:type="dxa"/>
              <w:start w:w="48" w:type="dxa"/>
              <w:bottom w:w="42" w:type="dxa"/>
              <w:end w:w="48" w:type="dxa"/>
            </w:tcMar>
            <w:vAlign w:val="center"/>
          </w:tcPr>
          <w:p>
            <w:pPr>
              <w:spacing w:after="0"/>
            </w:pPr>
            <w:r>
              <w:rPr>
                <w:sz w:val="14"/>
              </w:rPr>
              <w:t>Not started</w:t>
            </w:r>
          </w:p>
        </w:tc>
      </w:tr>
      <w:tr>
        <w:trPr>
          <w:trHeight w:hRule="atLeast"/>
          <w:cantSplit/>
        </w:trPr>
        <w:tc>
          <w:tcPr>
            <w:tcW w:type="dxa" w:w="648"/>
            <w:tcMar>
              <w:top w:w="42" w:type="dxa"/>
              <w:start w:w="48" w:type="dxa"/>
              <w:bottom w:w="42" w:type="dxa"/>
              <w:end w:w="48" w:type="dxa"/>
            </w:tcMar>
            <w:vAlign w:val="center"/>
          </w:tcPr>
          <w:p>
            <w:pPr>
              <w:spacing w:after="0"/>
            </w:pPr>
            <w:r>
              <w:rPr>
                <w:sz w:val="14"/>
              </w:rPr>
              <w:t>T33</w:t>
            </w:r>
          </w:p>
        </w:tc>
        <w:tc>
          <w:tcPr>
            <w:tcW w:type="dxa" w:w="518"/>
            <w:tcMar>
              <w:top w:w="42" w:type="dxa"/>
              <w:start w:w="48" w:type="dxa"/>
              <w:bottom w:w="42" w:type="dxa"/>
              <w:end w:w="48" w:type="dxa"/>
            </w:tcMar>
            <w:vAlign w:val="center"/>
            <w:shd w:fill="E9F2FB"/>
          </w:tcPr>
          <w:p>
            <w:pPr>
              <w:spacing w:after="0"/>
            </w:pPr>
            <w:r>
              <w:rPr>
                <w:sz w:val="14"/>
              </w:rPr>
              <w:t>P2</w:t>
            </w:r>
          </w:p>
        </w:tc>
        <w:tc>
          <w:tcPr>
            <w:tcW w:type="dxa" w:w="1296"/>
            <w:tcMar>
              <w:top w:w="42" w:type="dxa"/>
              <w:start w:w="48" w:type="dxa"/>
              <w:bottom w:w="42" w:type="dxa"/>
              <w:end w:w="48" w:type="dxa"/>
            </w:tcMar>
            <w:vAlign w:val="center"/>
          </w:tcPr>
          <w:p>
            <w:pPr>
              <w:spacing w:after="0"/>
            </w:pPr>
            <w:r>
              <w:rPr>
                <w:sz w:val="14"/>
              </w:rPr>
              <w:t>Prompts</w:t>
            </w:r>
          </w:p>
        </w:tc>
        <w:tc>
          <w:tcPr>
            <w:tcW w:type="dxa" w:w="4824"/>
            <w:tcMar>
              <w:top w:w="42" w:type="dxa"/>
              <w:start w:w="48" w:type="dxa"/>
              <w:bottom w:w="42" w:type="dxa"/>
              <w:end w:w="48" w:type="dxa"/>
            </w:tcMar>
            <w:vAlign w:val="center"/>
          </w:tcPr>
          <w:p>
            <w:pPr>
              <w:spacing w:after="0"/>
            </w:pPr>
            <w:r>
              <w:rPr>
                <w:sz w:val="14"/>
              </w:rPr>
              <w:t>Careful safety/personality refactor</w:t>
            </w:r>
          </w:p>
        </w:tc>
        <w:tc>
          <w:tcPr>
            <w:tcW w:type="dxa" w:w="893"/>
            <w:tcMar>
              <w:top w:w="42" w:type="dxa"/>
              <w:start w:w="48" w:type="dxa"/>
              <w:bottom w:w="42" w:type="dxa"/>
              <w:end w:w="48" w:type="dxa"/>
            </w:tcMar>
            <w:vAlign w:val="center"/>
          </w:tcPr>
          <w:p>
            <w:pPr>
              <w:spacing w:after="0"/>
            </w:pPr>
            <w:r>
              <w:rPr>
                <w:sz w:val="14"/>
              </w:rPr>
              <w:t>C+R</w:t>
            </w:r>
          </w:p>
        </w:tc>
        <w:tc>
          <w:tcPr>
            <w:tcW w:type="dxa" w:w="1800"/>
            <w:tcMar>
              <w:top w:w="42" w:type="dxa"/>
              <w:start w:w="48" w:type="dxa"/>
              <w:bottom w:w="42" w:type="dxa"/>
              <w:end w:w="48" w:type="dxa"/>
            </w:tcMar>
            <w:vAlign w:val="center"/>
          </w:tcPr>
          <w:p>
            <w:pPr>
              <w:spacing w:after="0"/>
            </w:pPr>
            <w:r>
              <w:rPr>
                <w:sz w:val="14"/>
              </w:rPr>
              <w:t>T13,T16,T24</w:t>
            </w:r>
          </w:p>
        </w:tc>
        <w:tc>
          <w:tcPr>
            <w:tcW w:type="dxa" w:w="1224"/>
            <w:tcMar>
              <w:top w:w="42" w:type="dxa"/>
              <w:start w:w="48" w:type="dxa"/>
              <w:bottom w:w="42" w:type="dxa"/>
              <w:end w:w="48" w:type="dxa"/>
            </w:tcMar>
            <w:vAlign w:val="center"/>
          </w:tcPr>
          <w:p>
            <w:pPr>
              <w:spacing w:after="0"/>
            </w:pPr>
            <w:r>
              <w:rPr>
                <w:sz w:val="14"/>
              </w:rPr>
              <w:t>Not started</w:t>
            </w:r>
          </w:p>
        </w:tc>
      </w:tr>
      <w:tr>
        <w:trPr>
          <w:trHeight w:hRule="atLeast"/>
          <w:cantSplit/>
        </w:trPr>
        <w:tc>
          <w:tcPr>
            <w:tcW w:type="dxa" w:w="648"/>
            <w:tcMar>
              <w:top w:w="42" w:type="dxa"/>
              <w:start w:w="48" w:type="dxa"/>
              <w:bottom w:w="42" w:type="dxa"/>
              <w:end w:w="48" w:type="dxa"/>
            </w:tcMar>
            <w:vAlign w:val="center"/>
          </w:tcPr>
          <w:p>
            <w:pPr>
              <w:spacing w:after="0"/>
            </w:pPr>
            <w:r>
              <w:rPr>
                <w:sz w:val="14"/>
              </w:rPr>
              <w:t>T34</w:t>
            </w:r>
          </w:p>
        </w:tc>
        <w:tc>
          <w:tcPr>
            <w:tcW w:type="dxa" w:w="518"/>
            <w:tcMar>
              <w:top w:w="42" w:type="dxa"/>
              <w:start w:w="48" w:type="dxa"/>
              <w:bottom w:w="42" w:type="dxa"/>
              <w:end w:w="48" w:type="dxa"/>
            </w:tcMar>
            <w:vAlign w:val="center"/>
            <w:shd w:fill="E9F2FB"/>
          </w:tcPr>
          <w:p>
            <w:pPr>
              <w:spacing w:after="0"/>
            </w:pPr>
            <w:r>
              <w:rPr>
                <w:sz w:val="14"/>
              </w:rPr>
              <w:t>P2</w:t>
            </w:r>
          </w:p>
        </w:tc>
        <w:tc>
          <w:tcPr>
            <w:tcW w:type="dxa" w:w="1296"/>
            <w:tcMar>
              <w:top w:w="42" w:type="dxa"/>
              <w:start w:w="48" w:type="dxa"/>
              <w:bottom w:w="42" w:type="dxa"/>
              <w:end w:w="48" w:type="dxa"/>
            </w:tcMar>
            <w:vAlign w:val="center"/>
          </w:tcPr>
          <w:p>
            <w:pPr>
              <w:spacing w:after="0"/>
            </w:pPr>
            <w:r>
              <w:rPr>
                <w:sz w:val="14"/>
              </w:rPr>
              <w:t>Files</w:t>
            </w:r>
          </w:p>
        </w:tc>
        <w:tc>
          <w:tcPr>
            <w:tcW w:type="dxa" w:w="4824"/>
            <w:tcMar>
              <w:top w:w="42" w:type="dxa"/>
              <w:start w:w="48" w:type="dxa"/>
              <w:bottom w:w="42" w:type="dxa"/>
              <w:end w:w="48" w:type="dxa"/>
            </w:tcMar>
            <w:vAlign w:val="center"/>
          </w:tcPr>
          <w:p>
            <w:pPr>
              <w:spacing w:after="0"/>
            </w:pPr>
            <w:r>
              <w:rPr>
                <w:sz w:val="14"/>
              </w:rPr>
              <w:t>Decide PDF boundary</w:t>
            </w:r>
          </w:p>
        </w:tc>
        <w:tc>
          <w:tcPr>
            <w:tcW w:type="dxa" w:w="893"/>
            <w:tcMar>
              <w:top w:w="42" w:type="dxa"/>
              <w:start w:w="48" w:type="dxa"/>
              <w:bottom w:w="42" w:type="dxa"/>
              <w:end w:w="48" w:type="dxa"/>
            </w:tcMar>
            <w:vAlign w:val="center"/>
          </w:tcPr>
          <w:p>
            <w:pPr>
              <w:spacing w:after="0"/>
            </w:pPr>
            <w:r>
              <w:rPr>
                <w:sz w:val="14"/>
              </w:rPr>
              <w:t>C+B+R</w:t>
            </w:r>
          </w:p>
        </w:tc>
        <w:tc>
          <w:tcPr>
            <w:tcW w:type="dxa" w:w="1800"/>
            <w:tcMar>
              <w:top w:w="42" w:type="dxa"/>
              <w:start w:w="48" w:type="dxa"/>
              <w:bottom w:w="42" w:type="dxa"/>
              <w:end w:w="48" w:type="dxa"/>
            </w:tcMar>
            <w:vAlign w:val="center"/>
          </w:tcPr>
          <w:p>
            <w:pPr>
              <w:spacing w:after="0"/>
            </w:pPr>
            <w:r>
              <w:rPr>
                <w:sz w:val="14"/>
              </w:rPr>
              <w:t>T01,T29</w:t>
            </w:r>
          </w:p>
        </w:tc>
        <w:tc>
          <w:tcPr>
            <w:tcW w:type="dxa" w:w="1224"/>
            <w:tcMar>
              <w:top w:w="42" w:type="dxa"/>
              <w:start w:w="48" w:type="dxa"/>
              <w:bottom w:w="42" w:type="dxa"/>
              <w:end w:w="48" w:type="dxa"/>
            </w:tcMar>
            <w:vAlign w:val="center"/>
          </w:tcPr>
          <w:p>
            <w:pPr>
              <w:spacing w:after="0"/>
            </w:pPr>
            <w:r>
              <w:rPr>
                <w:sz w:val="14"/>
              </w:rPr>
              <w:t>Not started</w:t>
            </w:r>
          </w:p>
        </w:tc>
      </w:tr>
      <w:tr>
        <w:trPr>
          <w:trHeight w:hRule="atLeast"/>
          <w:cantSplit/>
        </w:trPr>
        <w:tc>
          <w:tcPr>
            <w:tcW w:type="dxa" w:w="648"/>
            <w:tcMar>
              <w:top w:w="42" w:type="dxa"/>
              <w:start w:w="48" w:type="dxa"/>
              <w:bottom w:w="42" w:type="dxa"/>
              <w:end w:w="48" w:type="dxa"/>
            </w:tcMar>
            <w:vAlign w:val="center"/>
          </w:tcPr>
          <w:p>
            <w:pPr>
              <w:spacing w:after="0"/>
            </w:pPr>
            <w:r>
              <w:rPr>
                <w:sz w:val="14"/>
              </w:rPr>
              <w:t>T35</w:t>
            </w:r>
          </w:p>
        </w:tc>
        <w:tc>
          <w:tcPr>
            <w:tcW w:type="dxa" w:w="518"/>
            <w:tcMar>
              <w:top w:w="42" w:type="dxa"/>
              <w:start w:w="48" w:type="dxa"/>
              <w:bottom w:w="42" w:type="dxa"/>
              <w:end w:w="48" w:type="dxa"/>
            </w:tcMar>
            <w:vAlign w:val="center"/>
            <w:shd w:fill="E9F2FB"/>
          </w:tcPr>
          <w:p>
            <w:pPr>
              <w:spacing w:after="0"/>
            </w:pPr>
            <w:r>
              <w:rPr>
                <w:sz w:val="14"/>
              </w:rPr>
              <w:t>P2</w:t>
            </w:r>
          </w:p>
        </w:tc>
        <w:tc>
          <w:tcPr>
            <w:tcW w:type="dxa" w:w="1296"/>
            <w:tcMar>
              <w:top w:w="42" w:type="dxa"/>
              <w:start w:w="48" w:type="dxa"/>
              <w:bottom w:w="42" w:type="dxa"/>
              <w:end w:w="48" w:type="dxa"/>
            </w:tcMar>
            <w:vAlign w:val="center"/>
          </w:tcPr>
          <w:p>
            <w:pPr>
              <w:spacing w:after="0"/>
            </w:pPr>
            <w:r>
              <w:rPr>
                <w:sz w:val="14"/>
              </w:rPr>
              <w:t>Privacy</w:t>
            </w:r>
          </w:p>
        </w:tc>
        <w:tc>
          <w:tcPr>
            <w:tcW w:type="dxa" w:w="4824"/>
            <w:tcMar>
              <w:top w:w="42" w:type="dxa"/>
              <w:start w:w="48" w:type="dxa"/>
              <w:bottom w:w="42" w:type="dxa"/>
              <w:end w:w="48" w:type="dxa"/>
            </w:tcMar>
            <w:vAlign w:val="center"/>
          </w:tcPr>
          <w:p>
            <w:pPr>
              <w:spacing w:after="0"/>
            </w:pPr>
            <w:r>
              <w:rPr>
                <w:sz w:val="14"/>
              </w:rPr>
              <w:t>Log retention/content minimisation</w:t>
            </w:r>
          </w:p>
        </w:tc>
        <w:tc>
          <w:tcPr>
            <w:tcW w:type="dxa" w:w="893"/>
            <w:tcMar>
              <w:top w:w="42" w:type="dxa"/>
              <w:start w:w="48" w:type="dxa"/>
              <w:bottom w:w="42" w:type="dxa"/>
              <w:end w:w="48" w:type="dxa"/>
            </w:tcMar>
            <w:vAlign w:val="center"/>
          </w:tcPr>
          <w:p>
            <w:pPr>
              <w:spacing w:after="0"/>
            </w:pPr>
            <w:r>
              <w:rPr>
                <w:sz w:val="14"/>
              </w:rPr>
              <w:t>C+R</w:t>
            </w:r>
          </w:p>
        </w:tc>
        <w:tc>
          <w:tcPr>
            <w:tcW w:type="dxa" w:w="1800"/>
            <w:tcMar>
              <w:top w:w="42" w:type="dxa"/>
              <w:start w:w="48" w:type="dxa"/>
              <w:bottom w:w="42" w:type="dxa"/>
              <w:end w:w="48" w:type="dxa"/>
            </w:tcMar>
            <w:vAlign w:val="center"/>
          </w:tcPr>
          <w:p>
            <w:pPr>
              <w:spacing w:after="0"/>
            </w:pPr>
            <w:r>
              <w:rPr>
                <w:sz w:val="14"/>
              </w:rPr>
              <w:t>T09,T12,T25</w:t>
            </w:r>
          </w:p>
        </w:tc>
        <w:tc>
          <w:tcPr>
            <w:tcW w:type="dxa" w:w="1224"/>
            <w:tcMar>
              <w:top w:w="42" w:type="dxa"/>
              <w:start w:w="48" w:type="dxa"/>
              <w:bottom w:w="42" w:type="dxa"/>
              <w:end w:w="48" w:type="dxa"/>
            </w:tcMar>
            <w:vAlign w:val="center"/>
          </w:tcPr>
          <w:p>
            <w:pPr>
              <w:spacing w:after="0"/>
            </w:pPr>
            <w:r>
              <w:rPr>
                <w:sz w:val="14"/>
              </w:rPr>
              <w:t>Not started</w:t>
            </w:r>
          </w:p>
        </w:tc>
      </w:tr>
      <w:tr>
        <w:trPr>
          <w:trHeight w:hRule="atLeast"/>
          <w:cantSplit/>
        </w:trPr>
        <w:tc>
          <w:tcPr>
            <w:tcW w:type="dxa" w:w="648"/>
            <w:tcMar>
              <w:top w:w="42" w:type="dxa"/>
              <w:start w:w="48" w:type="dxa"/>
              <w:bottom w:w="42" w:type="dxa"/>
              <w:end w:w="48" w:type="dxa"/>
            </w:tcMar>
            <w:vAlign w:val="center"/>
          </w:tcPr>
          <w:p>
            <w:pPr>
              <w:spacing w:after="0"/>
            </w:pPr>
            <w:r>
              <w:rPr>
                <w:sz w:val="14"/>
              </w:rPr>
              <w:t>T36</w:t>
            </w:r>
          </w:p>
        </w:tc>
        <w:tc>
          <w:tcPr>
            <w:tcW w:type="dxa" w:w="518"/>
            <w:tcMar>
              <w:top w:w="42" w:type="dxa"/>
              <w:start w:w="48" w:type="dxa"/>
              <w:bottom w:w="42" w:type="dxa"/>
              <w:end w:w="48" w:type="dxa"/>
            </w:tcMar>
            <w:vAlign w:val="center"/>
            <w:shd w:fill="E9F2FB"/>
          </w:tcPr>
          <w:p>
            <w:pPr>
              <w:spacing w:after="0"/>
            </w:pPr>
            <w:r>
              <w:rPr>
                <w:sz w:val="14"/>
              </w:rPr>
              <w:t>P2</w:t>
            </w:r>
          </w:p>
        </w:tc>
        <w:tc>
          <w:tcPr>
            <w:tcW w:type="dxa" w:w="1296"/>
            <w:tcMar>
              <w:top w:w="42" w:type="dxa"/>
              <w:start w:w="48" w:type="dxa"/>
              <w:bottom w:w="42" w:type="dxa"/>
              <w:end w:w="48" w:type="dxa"/>
            </w:tcMar>
            <w:vAlign w:val="center"/>
          </w:tcPr>
          <w:p>
            <w:pPr>
              <w:spacing w:after="0"/>
            </w:pPr>
            <w:r>
              <w:rPr>
                <w:sz w:val="14"/>
              </w:rPr>
              <w:t>Web quality</w:t>
            </w:r>
          </w:p>
        </w:tc>
        <w:tc>
          <w:tcPr>
            <w:tcW w:type="dxa" w:w="4824"/>
            <w:tcMar>
              <w:top w:w="42" w:type="dxa"/>
              <w:start w:w="48" w:type="dxa"/>
              <w:bottom w:w="42" w:type="dxa"/>
              <w:end w:w="48" w:type="dxa"/>
            </w:tcMar>
            <w:vAlign w:val="center"/>
          </w:tcPr>
          <w:p>
            <w:pPr>
              <w:spacing w:after="0"/>
            </w:pPr>
            <w:r>
              <w:rPr>
                <w:sz w:val="14"/>
              </w:rPr>
              <w:t>Real browser + accessibility testing</w:t>
            </w:r>
          </w:p>
        </w:tc>
        <w:tc>
          <w:tcPr>
            <w:tcW w:type="dxa" w:w="893"/>
            <w:tcMar>
              <w:top w:w="42" w:type="dxa"/>
              <w:start w:w="48" w:type="dxa"/>
              <w:bottom w:w="42" w:type="dxa"/>
              <w:end w:w="48" w:type="dxa"/>
            </w:tcMar>
            <w:vAlign w:val="center"/>
          </w:tcPr>
          <w:p>
            <w:pPr>
              <w:spacing w:after="0"/>
            </w:pPr>
            <w:r>
              <w:rPr>
                <w:sz w:val="14"/>
              </w:rPr>
              <w:t>C</w:t>
            </w:r>
          </w:p>
        </w:tc>
        <w:tc>
          <w:tcPr>
            <w:tcW w:type="dxa" w:w="1800"/>
            <w:tcMar>
              <w:top w:w="42" w:type="dxa"/>
              <w:start w:w="48" w:type="dxa"/>
              <w:bottom w:w="42" w:type="dxa"/>
              <w:end w:w="48" w:type="dxa"/>
            </w:tcMar>
            <w:vAlign w:val="center"/>
          </w:tcPr>
          <w:p>
            <w:pPr>
              <w:spacing w:after="0"/>
            </w:pPr>
            <w:r>
              <w:rPr>
                <w:sz w:val="14"/>
              </w:rPr>
              <w:t>T27,T28</w:t>
            </w:r>
          </w:p>
        </w:tc>
        <w:tc>
          <w:tcPr>
            <w:tcW w:type="dxa" w:w="1224"/>
            <w:tcMar>
              <w:top w:w="42" w:type="dxa"/>
              <w:start w:w="48" w:type="dxa"/>
              <w:bottom w:w="42" w:type="dxa"/>
              <w:end w:w="48" w:type="dxa"/>
            </w:tcMar>
            <w:vAlign w:val="center"/>
          </w:tcPr>
          <w:p>
            <w:pPr>
              <w:spacing w:after="0"/>
            </w:pPr>
            <w:r>
              <w:rPr>
                <w:sz w:val="14"/>
              </w:rPr>
              <w:t>Not started</w:t>
            </w:r>
          </w:p>
        </w:tc>
      </w:tr>
      <w:tr>
        <w:trPr>
          <w:trHeight w:hRule="atLeast"/>
          <w:cantSplit/>
        </w:trPr>
        <w:tc>
          <w:tcPr>
            <w:tcW w:type="dxa" w:w="648"/>
            <w:tcMar>
              <w:top w:w="42" w:type="dxa"/>
              <w:start w:w="48" w:type="dxa"/>
              <w:bottom w:w="42" w:type="dxa"/>
              <w:end w:w="48" w:type="dxa"/>
            </w:tcMar>
            <w:vAlign w:val="center"/>
          </w:tcPr>
          <w:p>
            <w:pPr>
              <w:spacing w:after="0"/>
            </w:pPr>
            <w:r>
              <w:rPr>
                <w:sz w:val="14"/>
              </w:rPr>
              <w:t>T37</w:t>
            </w:r>
          </w:p>
        </w:tc>
        <w:tc>
          <w:tcPr>
            <w:tcW w:type="dxa" w:w="518"/>
            <w:tcMar>
              <w:top w:w="42" w:type="dxa"/>
              <w:start w:w="48" w:type="dxa"/>
              <w:bottom w:w="42" w:type="dxa"/>
              <w:end w:w="48" w:type="dxa"/>
            </w:tcMar>
            <w:vAlign w:val="center"/>
            <w:shd w:fill="E9F2FB"/>
          </w:tcPr>
          <w:p>
            <w:pPr>
              <w:spacing w:after="0"/>
            </w:pPr>
            <w:r>
              <w:rPr>
                <w:sz w:val="14"/>
              </w:rPr>
              <w:t>P2</w:t>
            </w:r>
          </w:p>
        </w:tc>
        <w:tc>
          <w:tcPr>
            <w:tcW w:type="dxa" w:w="1296"/>
            <w:tcMar>
              <w:top w:w="42" w:type="dxa"/>
              <w:start w:w="48" w:type="dxa"/>
              <w:bottom w:w="42" w:type="dxa"/>
              <w:end w:w="48" w:type="dxa"/>
            </w:tcMar>
            <w:vAlign w:val="center"/>
          </w:tcPr>
          <w:p>
            <w:pPr>
              <w:spacing w:after="0"/>
            </w:pPr>
            <w:r>
              <w:rPr>
                <w:sz w:val="14"/>
              </w:rPr>
              <w:t>Operations</w:t>
            </w:r>
          </w:p>
        </w:tc>
        <w:tc>
          <w:tcPr>
            <w:tcW w:type="dxa" w:w="4824"/>
            <w:tcMar>
              <w:top w:w="42" w:type="dxa"/>
              <w:start w:w="48" w:type="dxa"/>
              <w:bottom w:w="42" w:type="dxa"/>
              <w:end w:w="48" w:type="dxa"/>
            </w:tcMar>
            <w:vAlign w:val="center"/>
          </w:tcPr>
          <w:p>
            <w:pPr>
              <w:spacing w:after="0"/>
            </w:pPr>
            <w:r>
              <w:rPr>
                <w:sz w:val="14"/>
              </w:rPr>
              <w:t>Admin/debug view + safe repair</w:t>
            </w:r>
          </w:p>
        </w:tc>
        <w:tc>
          <w:tcPr>
            <w:tcW w:type="dxa" w:w="893"/>
            <w:tcMar>
              <w:top w:w="42" w:type="dxa"/>
              <w:start w:w="48" w:type="dxa"/>
              <w:bottom w:w="42" w:type="dxa"/>
              <w:end w:w="48" w:type="dxa"/>
            </w:tcMar>
            <w:vAlign w:val="center"/>
          </w:tcPr>
          <w:p>
            <w:pPr>
              <w:spacing w:after="0"/>
            </w:pPr>
            <w:r>
              <w:rPr>
                <w:sz w:val="14"/>
              </w:rPr>
              <w:t>R+U+C</w:t>
            </w:r>
          </w:p>
        </w:tc>
        <w:tc>
          <w:tcPr>
            <w:tcW w:type="dxa" w:w="1800"/>
            <w:tcMar>
              <w:top w:w="42" w:type="dxa"/>
              <w:start w:w="48" w:type="dxa"/>
              <w:bottom w:w="42" w:type="dxa"/>
              <w:end w:w="48" w:type="dxa"/>
            </w:tcMar>
            <w:vAlign w:val="center"/>
          </w:tcPr>
          <w:p>
            <w:pPr>
              <w:spacing w:after="0"/>
            </w:pPr>
            <w:r>
              <w:rPr>
                <w:sz w:val="14"/>
              </w:rPr>
              <w:t>T21,T30,T35</w:t>
            </w:r>
          </w:p>
        </w:tc>
        <w:tc>
          <w:tcPr>
            <w:tcW w:type="dxa" w:w="1224"/>
            <w:tcMar>
              <w:top w:w="42" w:type="dxa"/>
              <w:start w:w="48" w:type="dxa"/>
              <w:bottom w:w="42" w:type="dxa"/>
              <w:end w:w="48" w:type="dxa"/>
            </w:tcMar>
            <w:vAlign w:val="center"/>
          </w:tcPr>
          <w:p>
            <w:pPr>
              <w:spacing w:after="0"/>
            </w:pPr>
            <w:r>
              <w:rPr>
                <w:sz w:val="14"/>
              </w:rPr>
              <w:t>Not started</w:t>
            </w:r>
          </w:p>
        </w:tc>
      </w:tr>
      <w:tr>
        <w:trPr>
          <w:trHeight w:hRule="atLeast"/>
          <w:cantSplit/>
        </w:trPr>
        <w:tc>
          <w:tcPr>
            <w:tcW w:type="dxa" w:w="648"/>
            <w:tcMar>
              <w:top w:w="42" w:type="dxa"/>
              <w:start w:w="48" w:type="dxa"/>
              <w:bottom w:w="42" w:type="dxa"/>
              <w:end w:w="48" w:type="dxa"/>
            </w:tcMar>
            <w:vAlign w:val="center"/>
          </w:tcPr>
          <w:p>
            <w:pPr>
              <w:spacing w:after="0"/>
            </w:pPr>
            <w:r>
              <w:rPr>
                <w:sz w:val="14"/>
              </w:rPr>
              <w:t>T38</w:t>
            </w:r>
          </w:p>
        </w:tc>
        <w:tc>
          <w:tcPr>
            <w:tcW w:type="dxa" w:w="518"/>
            <w:tcMar>
              <w:top w:w="42" w:type="dxa"/>
              <w:start w:w="48" w:type="dxa"/>
              <w:bottom w:w="42" w:type="dxa"/>
              <w:end w:w="48" w:type="dxa"/>
            </w:tcMar>
            <w:vAlign w:val="center"/>
            <w:shd w:fill="E9F2FB"/>
          </w:tcPr>
          <w:p>
            <w:pPr>
              <w:spacing w:after="0"/>
            </w:pPr>
            <w:r>
              <w:rPr>
                <w:sz w:val="14"/>
              </w:rPr>
              <w:t>P2</w:t>
            </w:r>
          </w:p>
        </w:tc>
        <w:tc>
          <w:tcPr>
            <w:tcW w:type="dxa" w:w="1296"/>
            <w:tcMar>
              <w:top w:w="42" w:type="dxa"/>
              <w:start w:w="48" w:type="dxa"/>
              <w:bottom w:w="42" w:type="dxa"/>
              <w:end w:w="48" w:type="dxa"/>
            </w:tcMar>
            <w:vAlign w:val="center"/>
          </w:tcPr>
          <w:p>
            <w:pPr>
              <w:spacing w:after="0"/>
            </w:pPr>
            <w:r>
              <w:rPr>
                <w:sz w:val="14"/>
              </w:rPr>
              <w:t>Scale</w:t>
            </w:r>
          </w:p>
        </w:tc>
        <w:tc>
          <w:tcPr>
            <w:tcW w:type="dxa" w:w="4824"/>
            <w:tcMar>
              <w:top w:w="42" w:type="dxa"/>
              <w:start w:w="48" w:type="dxa"/>
              <w:bottom w:w="42" w:type="dxa"/>
              <w:end w:w="48" w:type="dxa"/>
            </w:tcMar>
            <w:vAlign w:val="center"/>
          </w:tcPr>
          <w:p>
            <w:pPr>
              <w:spacing w:after="0"/>
            </w:pPr>
            <w:r>
              <w:rPr>
                <w:sz w:val="14"/>
              </w:rPr>
              <w:t>Load test + backpressure</w:t>
            </w:r>
          </w:p>
        </w:tc>
        <w:tc>
          <w:tcPr>
            <w:tcW w:type="dxa" w:w="893"/>
            <w:tcMar>
              <w:top w:w="42" w:type="dxa"/>
              <w:start w:w="48" w:type="dxa"/>
              <w:bottom w:w="42" w:type="dxa"/>
              <w:end w:w="48" w:type="dxa"/>
            </w:tcMar>
            <w:vAlign w:val="center"/>
          </w:tcPr>
          <w:p>
            <w:pPr>
              <w:spacing w:after="0"/>
            </w:pPr>
            <w:r>
              <w:rPr>
                <w:sz w:val="14"/>
              </w:rPr>
              <w:t>R+U</w:t>
            </w:r>
          </w:p>
        </w:tc>
        <w:tc>
          <w:tcPr>
            <w:tcW w:type="dxa" w:w="1800"/>
            <w:tcMar>
              <w:top w:w="42" w:type="dxa"/>
              <w:start w:w="48" w:type="dxa"/>
              <w:bottom w:w="42" w:type="dxa"/>
              <w:end w:w="48" w:type="dxa"/>
            </w:tcMar>
            <w:vAlign w:val="center"/>
          </w:tcPr>
          <w:p>
            <w:pPr>
              <w:spacing w:after="0"/>
            </w:pPr>
            <w:r>
              <w:rPr>
                <w:sz w:val="14"/>
              </w:rPr>
              <w:t>T07,T08,T10,T22</w:t>
            </w:r>
          </w:p>
        </w:tc>
        <w:tc>
          <w:tcPr>
            <w:tcW w:type="dxa" w:w="1224"/>
            <w:tcMar>
              <w:top w:w="42" w:type="dxa"/>
              <w:start w:w="48" w:type="dxa"/>
              <w:bottom w:w="42" w:type="dxa"/>
              <w:end w:w="48" w:type="dxa"/>
            </w:tcMar>
            <w:vAlign w:val="center"/>
          </w:tcPr>
          <w:p>
            <w:pPr>
              <w:spacing w:after="0"/>
            </w:pPr>
            <w:r>
              <w:rPr>
                <w:sz w:val="14"/>
              </w:rPr>
              <w:t>Not started</w:t>
            </w:r>
          </w:p>
        </w:tc>
      </w:tr>
      <w:tr>
        <w:trPr>
          <w:trHeight w:hRule="atLeast"/>
          <w:cantSplit/>
        </w:trPr>
        <w:tc>
          <w:tcPr>
            <w:tcW w:type="dxa" w:w="648"/>
            <w:tcMar>
              <w:top w:w="42" w:type="dxa"/>
              <w:start w:w="48" w:type="dxa"/>
              <w:bottom w:w="42" w:type="dxa"/>
              <w:end w:w="48" w:type="dxa"/>
            </w:tcMar>
            <w:vAlign w:val="center"/>
          </w:tcPr>
          <w:p>
            <w:pPr>
              <w:spacing w:after="0"/>
            </w:pPr>
            <w:r>
              <w:rPr>
                <w:sz w:val="14"/>
              </w:rPr>
              <w:t>T39</w:t>
            </w:r>
          </w:p>
        </w:tc>
        <w:tc>
          <w:tcPr>
            <w:tcW w:type="dxa" w:w="518"/>
            <w:tcMar>
              <w:top w:w="42" w:type="dxa"/>
              <w:start w:w="48" w:type="dxa"/>
              <w:bottom w:w="42" w:type="dxa"/>
              <w:end w:w="48" w:type="dxa"/>
            </w:tcMar>
            <w:vAlign w:val="center"/>
            <w:shd w:fill="E9F2FB"/>
          </w:tcPr>
          <w:p>
            <w:pPr>
              <w:spacing w:after="0"/>
            </w:pPr>
            <w:r>
              <w:rPr>
                <w:sz w:val="14"/>
              </w:rPr>
              <w:t>P2</w:t>
            </w:r>
          </w:p>
        </w:tc>
        <w:tc>
          <w:tcPr>
            <w:tcW w:type="dxa" w:w="1296"/>
            <w:tcMar>
              <w:top w:w="42" w:type="dxa"/>
              <w:start w:w="48" w:type="dxa"/>
              <w:bottom w:w="42" w:type="dxa"/>
              <w:end w:w="48" w:type="dxa"/>
            </w:tcMar>
            <w:vAlign w:val="center"/>
          </w:tcPr>
          <w:p>
            <w:pPr>
              <w:spacing w:after="0"/>
            </w:pPr>
            <w:r>
              <w:rPr>
                <w:sz w:val="14"/>
              </w:rPr>
              <w:t>Economics</w:t>
            </w:r>
          </w:p>
        </w:tc>
        <w:tc>
          <w:tcPr>
            <w:tcW w:type="dxa" w:w="4824"/>
            <w:tcMar>
              <w:top w:w="42" w:type="dxa"/>
              <w:start w:w="48" w:type="dxa"/>
              <w:bottom w:w="42" w:type="dxa"/>
              <w:end w:w="48" w:type="dxa"/>
            </w:tcMar>
            <w:vAlign w:val="center"/>
          </w:tcPr>
          <w:p>
            <w:pPr>
              <w:spacing w:after="0"/>
            </w:pPr>
            <w:r>
              <w:rPr>
                <w:sz w:val="14"/>
              </w:rPr>
              <w:t>Unit-cost budgets</w:t>
            </w:r>
          </w:p>
        </w:tc>
        <w:tc>
          <w:tcPr>
            <w:tcW w:type="dxa" w:w="893"/>
            <w:tcMar>
              <w:top w:w="42" w:type="dxa"/>
              <w:start w:w="48" w:type="dxa"/>
              <w:bottom w:w="42" w:type="dxa"/>
              <w:end w:w="48" w:type="dxa"/>
            </w:tcMar>
            <w:vAlign w:val="center"/>
          </w:tcPr>
          <w:p>
            <w:pPr>
              <w:spacing w:after="0"/>
            </w:pPr>
            <w:r>
              <w:rPr>
                <w:sz w:val="14"/>
              </w:rPr>
              <w:t>R+U+P</w:t>
            </w:r>
          </w:p>
        </w:tc>
        <w:tc>
          <w:tcPr>
            <w:tcW w:type="dxa" w:w="1800"/>
            <w:tcMar>
              <w:top w:w="42" w:type="dxa"/>
              <w:start w:w="48" w:type="dxa"/>
              <w:bottom w:w="42" w:type="dxa"/>
              <w:end w:w="48" w:type="dxa"/>
            </w:tcMar>
            <w:vAlign w:val="center"/>
          </w:tcPr>
          <w:p>
            <w:pPr>
              <w:spacing w:after="0"/>
            </w:pPr>
            <w:r>
              <w:rPr>
                <w:sz w:val="14"/>
              </w:rPr>
              <w:t>T12,T15,T30</w:t>
            </w:r>
          </w:p>
        </w:tc>
        <w:tc>
          <w:tcPr>
            <w:tcW w:type="dxa" w:w="1224"/>
            <w:tcMar>
              <w:top w:w="42" w:type="dxa"/>
              <w:start w:w="48" w:type="dxa"/>
              <w:bottom w:w="42" w:type="dxa"/>
              <w:end w:w="48" w:type="dxa"/>
            </w:tcMar>
            <w:vAlign w:val="center"/>
          </w:tcPr>
          <w:p>
            <w:pPr>
              <w:spacing w:after="0"/>
            </w:pPr>
            <w:r>
              <w:rPr>
                <w:sz w:val="14"/>
              </w:rPr>
              <w:t>Not started</w:t>
            </w:r>
          </w:p>
        </w:tc>
      </w:tr>
      <w:tr>
        <w:trPr>
          <w:trHeight w:hRule="atLeast"/>
          <w:cantSplit/>
        </w:trPr>
        <w:tc>
          <w:tcPr>
            <w:tcW w:type="dxa" w:w="648"/>
            <w:tcMar>
              <w:top w:w="42" w:type="dxa"/>
              <w:start w:w="48" w:type="dxa"/>
              <w:bottom w:w="42" w:type="dxa"/>
              <w:end w:w="48" w:type="dxa"/>
            </w:tcMar>
            <w:vAlign w:val="center"/>
          </w:tcPr>
          <w:p>
            <w:pPr>
              <w:spacing w:after="0"/>
            </w:pPr>
            <w:r>
              <w:rPr>
                <w:sz w:val="14"/>
              </w:rPr>
              <w:t>T40</w:t>
            </w:r>
          </w:p>
        </w:tc>
        <w:tc>
          <w:tcPr>
            <w:tcW w:type="dxa" w:w="518"/>
            <w:tcMar>
              <w:top w:w="42" w:type="dxa"/>
              <w:start w:w="48" w:type="dxa"/>
              <w:bottom w:w="42" w:type="dxa"/>
              <w:end w:w="48" w:type="dxa"/>
            </w:tcMar>
            <w:vAlign w:val="center"/>
            <w:shd w:fill="F1F3F5"/>
          </w:tcPr>
          <w:p>
            <w:pPr>
              <w:spacing w:after="0"/>
            </w:pPr>
            <w:r>
              <w:rPr>
                <w:sz w:val="14"/>
              </w:rPr>
              <w:t>P3</w:t>
            </w:r>
          </w:p>
        </w:tc>
        <w:tc>
          <w:tcPr>
            <w:tcW w:type="dxa" w:w="1296"/>
            <w:tcMar>
              <w:top w:w="42" w:type="dxa"/>
              <w:start w:w="48" w:type="dxa"/>
              <w:bottom w:w="42" w:type="dxa"/>
              <w:end w:w="48" w:type="dxa"/>
            </w:tcMar>
            <w:vAlign w:val="center"/>
          </w:tcPr>
          <w:p>
            <w:pPr>
              <w:spacing w:after="0"/>
            </w:pPr>
            <w:r>
              <w:rPr>
                <w:sz w:val="14"/>
              </w:rPr>
              <w:t>Docs</w:t>
            </w:r>
          </w:p>
        </w:tc>
        <w:tc>
          <w:tcPr>
            <w:tcW w:type="dxa" w:w="4824"/>
            <w:tcMar>
              <w:top w:w="42" w:type="dxa"/>
              <w:start w:w="48" w:type="dxa"/>
              <w:bottom w:w="42" w:type="dxa"/>
              <w:end w:w="48" w:type="dxa"/>
            </w:tcMar>
            <w:vAlign w:val="center"/>
          </w:tcPr>
          <w:p>
            <w:pPr>
              <w:spacing w:after="0"/>
            </w:pPr>
            <w:r>
              <w:rPr>
                <w:sz w:val="14"/>
              </w:rPr>
              <w:t>Resolve drift + archive old designs</w:t>
            </w:r>
          </w:p>
        </w:tc>
        <w:tc>
          <w:tcPr>
            <w:tcW w:type="dxa" w:w="893"/>
            <w:tcMar>
              <w:top w:w="42" w:type="dxa"/>
              <w:start w:w="48" w:type="dxa"/>
              <w:bottom w:w="42" w:type="dxa"/>
              <w:end w:w="48" w:type="dxa"/>
            </w:tcMar>
            <w:vAlign w:val="center"/>
          </w:tcPr>
          <w:p>
            <w:pPr>
              <w:spacing w:after="0"/>
            </w:pPr>
            <w:r>
              <w:rPr>
                <w:sz w:val="14"/>
              </w:rPr>
              <w:t>C</w:t>
            </w:r>
          </w:p>
        </w:tc>
        <w:tc>
          <w:tcPr>
            <w:tcW w:type="dxa" w:w="1800"/>
            <w:tcMar>
              <w:top w:w="42" w:type="dxa"/>
              <w:start w:w="48" w:type="dxa"/>
              <w:bottom w:w="42" w:type="dxa"/>
              <w:end w:w="48" w:type="dxa"/>
            </w:tcMar>
            <w:vAlign w:val="center"/>
          </w:tcPr>
          <w:p>
            <w:pPr>
              <w:spacing w:after="0"/>
            </w:pPr>
            <w:r>
              <w:rPr>
                <w:sz w:val="14"/>
              </w:rPr>
              <w:t>T00,T19</w:t>
            </w:r>
          </w:p>
        </w:tc>
        <w:tc>
          <w:tcPr>
            <w:tcW w:type="dxa" w:w="1224"/>
            <w:tcMar>
              <w:top w:w="42" w:type="dxa"/>
              <w:start w:w="48" w:type="dxa"/>
              <w:bottom w:w="42" w:type="dxa"/>
              <w:end w:w="48" w:type="dxa"/>
            </w:tcMar>
            <w:vAlign w:val="center"/>
          </w:tcPr>
          <w:p>
            <w:pPr>
              <w:spacing w:after="0"/>
            </w:pPr>
            <w:r>
              <w:rPr>
                <w:sz w:val="14"/>
              </w:rPr>
              <w:t>Not started</w:t>
            </w:r>
          </w:p>
        </w:tc>
      </w:tr>
      <w:tr>
        <w:trPr>
          <w:trHeight w:hRule="atLeast"/>
          <w:cantSplit/>
        </w:trPr>
        <w:tc>
          <w:tcPr>
            <w:tcW w:type="dxa" w:w="648"/>
            <w:tcMar>
              <w:top w:w="42" w:type="dxa"/>
              <w:start w:w="48" w:type="dxa"/>
              <w:bottom w:w="42" w:type="dxa"/>
              <w:end w:w="48" w:type="dxa"/>
            </w:tcMar>
            <w:vAlign w:val="center"/>
          </w:tcPr>
          <w:p>
            <w:pPr>
              <w:spacing w:after="0"/>
            </w:pPr>
            <w:r>
              <w:rPr>
                <w:sz w:val="14"/>
              </w:rPr>
              <w:t>T41</w:t>
            </w:r>
          </w:p>
        </w:tc>
        <w:tc>
          <w:tcPr>
            <w:tcW w:type="dxa" w:w="518"/>
            <w:tcMar>
              <w:top w:w="42" w:type="dxa"/>
              <w:start w:w="48" w:type="dxa"/>
              <w:bottom w:w="42" w:type="dxa"/>
              <w:end w:w="48" w:type="dxa"/>
            </w:tcMar>
            <w:vAlign w:val="center"/>
            <w:shd w:fill="F1F3F5"/>
          </w:tcPr>
          <w:p>
            <w:pPr>
              <w:spacing w:after="0"/>
            </w:pPr>
            <w:r>
              <w:rPr>
                <w:sz w:val="14"/>
              </w:rPr>
              <w:t>P3</w:t>
            </w:r>
          </w:p>
        </w:tc>
        <w:tc>
          <w:tcPr>
            <w:tcW w:type="dxa" w:w="1296"/>
            <w:tcMar>
              <w:top w:w="42" w:type="dxa"/>
              <w:start w:w="48" w:type="dxa"/>
              <w:bottom w:w="42" w:type="dxa"/>
              <w:end w:w="48" w:type="dxa"/>
            </w:tcMar>
            <w:vAlign w:val="center"/>
          </w:tcPr>
          <w:p>
            <w:pPr>
              <w:spacing w:after="0"/>
            </w:pPr>
            <w:r>
              <w:rPr>
                <w:sz w:val="14"/>
              </w:rPr>
              <w:t>Code</w:t>
            </w:r>
          </w:p>
        </w:tc>
        <w:tc>
          <w:tcPr>
            <w:tcW w:type="dxa" w:w="4824"/>
            <w:tcMar>
              <w:top w:w="42" w:type="dxa"/>
              <w:start w:w="48" w:type="dxa"/>
              <w:bottom w:w="42" w:type="dxa"/>
              <w:end w:w="48" w:type="dxa"/>
            </w:tcMar>
            <w:vAlign w:val="center"/>
          </w:tcPr>
          <w:p>
            <w:pPr>
              <w:spacing w:after="0"/>
            </w:pPr>
            <w:r>
              <w:rPr>
                <w:sz w:val="14"/>
              </w:rPr>
              <w:t>Naming/dead code/legacy routes</w:t>
            </w:r>
          </w:p>
        </w:tc>
        <w:tc>
          <w:tcPr>
            <w:tcW w:type="dxa" w:w="893"/>
            <w:tcMar>
              <w:top w:w="42" w:type="dxa"/>
              <w:start w:w="48" w:type="dxa"/>
              <w:bottom w:w="42" w:type="dxa"/>
              <w:end w:w="48" w:type="dxa"/>
            </w:tcMar>
            <w:vAlign w:val="center"/>
          </w:tcPr>
          <w:p>
            <w:pPr>
              <w:spacing w:after="0"/>
            </w:pPr>
            <w:r>
              <w:rPr>
                <w:sz w:val="14"/>
              </w:rPr>
              <w:t>C</w:t>
            </w:r>
          </w:p>
        </w:tc>
        <w:tc>
          <w:tcPr>
            <w:tcW w:type="dxa" w:w="1800"/>
            <w:tcMar>
              <w:top w:w="42" w:type="dxa"/>
              <w:start w:w="48" w:type="dxa"/>
              <w:bottom w:w="42" w:type="dxa"/>
              <w:end w:w="48" w:type="dxa"/>
            </w:tcMar>
            <w:vAlign w:val="center"/>
          </w:tcPr>
          <w:p>
            <w:pPr>
              <w:spacing w:after="0"/>
            </w:pPr>
            <w:r>
              <w:rPr>
                <w:sz w:val="14"/>
              </w:rPr>
              <w:t>T24,T40</w:t>
            </w:r>
          </w:p>
        </w:tc>
        <w:tc>
          <w:tcPr>
            <w:tcW w:type="dxa" w:w="1224"/>
            <w:tcMar>
              <w:top w:w="42" w:type="dxa"/>
              <w:start w:w="48" w:type="dxa"/>
              <w:bottom w:w="42" w:type="dxa"/>
              <w:end w:w="48" w:type="dxa"/>
            </w:tcMar>
            <w:vAlign w:val="center"/>
          </w:tcPr>
          <w:p>
            <w:pPr>
              <w:spacing w:after="0"/>
            </w:pPr>
            <w:r>
              <w:rPr>
                <w:sz w:val="14"/>
              </w:rPr>
              <w:t>Not started</w:t>
            </w:r>
          </w:p>
        </w:tc>
      </w:tr>
      <w:tr>
        <w:trPr>
          <w:trHeight w:hRule="atLeast"/>
          <w:cantSplit/>
        </w:trPr>
        <w:tc>
          <w:tcPr>
            <w:tcW w:type="dxa" w:w="648"/>
            <w:tcMar>
              <w:top w:w="42" w:type="dxa"/>
              <w:start w:w="48" w:type="dxa"/>
              <w:bottom w:w="42" w:type="dxa"/>
              <w:end w:w="48" w:type="dxa"/>
            </w:tcMar>
            <w:vAlign w:val="center"/>
          </w:tcPr>
          <w:p>
            <w:pPr>
              <w:spacing w:after="0"/>
            </w:pPr>
            <w:r>
              <w:rPr>
                <w:sz w:val="14"/>
              </w:rPr>
              <w:t>T42</w:t>
            </w:r>
          </w:p>
        </w:tc>
        <w:tc>
          <w:tcPr>
            <w:tcW w:type="dxa" w:w="518"/>
            <w:tcMar>
              <w:top w:w="42" w:type="dxa"/>
              <w:start w:w="48" w:type="dxa"/>
              <w:bottom w:w="42" w:type="dxa"/>
              <w:end w:w="48" w:type="dxa"/>
            </w:tcMar>
            <w:vAlign w:val="center"/>
            <w:shd w:fill="F1F3F5"/>
          </w:tcPr>
          <w:p>
            <w:pPr>
              <w:spacing w:after="0"/>
            </w:pPr>
            <w:r>
              <w:rPr>
                <w:sz w:val="14"/>
              </w:rPr>
              <w:t>P3</w:t>
            </w:r>
          </w:p>
        </w:tc>
        <w:tc>
          <w:tcPr>
            <w:tcW w:type="dxa" w:w="1296"/>
            <w:tcMar>
              <w:top w:w="42" w:type="dxa"/>
              <w:start w:w="48" w:type="dxa"/>
              <w:bottom w:w="42" w:type="dxa"/>
              <w:end w:w="48" w:type="dxa"/>
            </w:tcMar>
            <w:vAlign w:val="center"/>
          </w:tcPr>
          <w:p>
            <w:pPr>
              <w:spacing w:after="0"/>
            </w:pPr>
            <w:r>
              <w:rPr>
                <w:sz w:val="14"/>
              </w:rPr>
              <w:t>Dependencies</w:t>
            </w:r>
          </w:p>
        </w:tc>
        <w:tc>
          <w:tcPr>
            <w:tcW w:type="dxa" w:w="4824"/>
            <w:tcMar>
              <w:top w:w="42" w:type="dxa"/>
              <w:start w:w="48" w:type="dxa"/>
              <w:bottom w:w="42" w:type="dxa"/>
              <w:end w:w="48" w:type="dxa"/>
            </w:tcMar>
            <w:vAlign w:val="center"/>
          </w:tcPr>
          <w:p>
            <w:pPr>
              <w:spacing w:after="0"/>
            </w:pPr>
            <w:r>
              <w:rPr>
                <w:sz w:val="14"/>
              </w:rPr>
              <w:t>Small reversible upgrades</w:t>
            </w:r>
          </w:p>
        </w:tc>
        <w:tc>
          <w:tcPr>
            <w:tcW w:type="dxa" w:w="893"/>
            <w:tcMar>
              <w:top w:w="42" w:type="dxa"/>
              <w:start w:w="48" w:type="dxa"/>
              <w:bottom w:w="42" w:type="dxa"/>
              <w:end w:w="48" w:type="dxa"/>
            </w:tcMar>
            <w:vAlign w:val="center"/>
          </w:tcPr>
          <w:p>
            <w:pPr>
              <w:spacing w:after="0"/>
            </w:pPr>
            <w:r>
              <w:rPr>
                <w:sz w:val="14"/>
              </w:rPr>
              <w:t>C</w:t>
            </w:r>
          </w:p>
        </w:tc>
        <w:tc>
          <w:tcPr>
            <w:tcW w:type="dxa" w:w="1800"/>
            <w:tcMar>
              <w:top w:w="42" w:type="dxa"/>
              <w:start w:w="48" w:type="dxa"/>
              <w:bottom w:w="42" w:type="dxa"/>
              <w:end w:w="48" w:type="dxa"/>
            </w:tcMar>
            <w:vAlign w:val="center"/>
          </w:tcPr>
          <w:p>
            <w:pPr>
              <w:spacing w:after="0"/>
            </w:pPr>
            <w:r>
              <w:rPr>
                <w:sz w:val="14"/>
              </w:rPr>
              <w:t>T24</w:t>
            </w:r>
          </w:p>
        </w:tc>
        <w:tc>
          <w:tcPr>
            <w:tcW w:type="dxa" w:w="1224"/>
            <w:tcMar>
              <w:top w:w="42" w:type="dxa"/>
              <w:start w:w="48" w:type="dxa"/>
              <w:bottom w:w="42" w:type="dxa"/>
              <w:end w:w="48" w:type="dxa"/>
            </w:tcMar>
            <w:vAlign w:val="center"/>
          </w:tcPr>
          <w:p>
            <w:pPr>
              <w:spacing w:after="0"/>
            </w:pPr>
            <w:r>
              <w:rPr>
                <w:sz w:val="14"/>
              </w:rPr>
              <w:t>Not started</w:t>
            </w:r>
          </w:p>
        </w:tc>
      </w:tr>
      <w:tr>
        <w:trPr>
          <w:trHeight w:hRule="atLeast"/>
          <w:cantSplit/>
        </w:trPr>
        <w:tc>
          <w:tcPr>
            <w:tcW w:type="dxa" w:w="648"/>
            <w:tcMar>
              <w:top w:w="42" w:type="dxa"/>
              <w:start w:w="48" w:type="dxa"/>
              <w:bottom w:w="42" w:type="dxa"/>
              <w:end w:w="48" w:type="dxa"/>
            </w:tcMar>
            <w:vAlign w:val="center"/>
          </w:tcPr>
          <w:p>
            <w:pPr>
              <w:spacing w:after="0"/>
            </w:pPr>
            <w:r>
              <w:rPr>
                <w:sz w:val="14"/>
              </w:rPr>
              <w:t>T43</w:t>
            </w:r>
          </w:p>
        </w:tc>
        <w:tc>
          <w:tcPr>
            <w:tcW w:type="dxa" w:w="518"/>
            <w:tcMar>
              <w:top w:w="42" w:type="dxa"/>
              <w:start w:w="48" w:type="dxa"/>
              <w:bottom w:w="42" w:type="dxa"/>
              <w:end w:w="48" w:type="dxa"/>
            </w:tcMar>
            <w:vAlign w:val="center"/>
            <w:shd w:fill="F1F3F5"/>
          </w:tcPr>
          <w:p>
            <w:pPr>
              <w:spacing w:after="0"/>
            </w:pPr>
            <w:r>
              <w:rPr>
                <w:sz w:val="14"/>
              </w:rPr>
              <w:t>P3</w:t>
            </w:r>
          </w:p>
        </w:tc>
        <w:tc>
          <w:tcPr>
            <w:tcW w:type="dxa" w:w="1296"/>
            <w:tcMar>
              <w:top w:w="42" w:type="dxa"/>
              <w:start w:w="48" w:type="dxa"/>
              <w:bottom w:w="42" w:type="dxa"/>
              <w:end w:w="48" w:type="dxa"/>
            </w:tcMar>
            <w:vAlign w:val="center"/>
          </w:tcPr>
          <w:p>
            <w:pPr>
              <w:spacing w:after="0"/>
            </w:pPr>
            <w:r>
              <w:rPr>
                <w:sz w:val="14"/>
              </w:rPr>
              <w:t>Process</w:t>
            </w:r>
          </w:p>
        </w:tc>
        <w:tc>
          <w:tcPr>
            <w:tcW w:type="dxa" w:w="4824"/>
            <w:tcMar>
              <w:top w:w="42" w:type="dxa"/>
              <w:start w:w="48" w:type="dxa"/>
              <w:bottom w:w="42" w:type="dxa"/>
              <w:end w:w="48" w:type="dxa"/>
            </w:tcMar>
            <w:vAlign w:val="center"/>
          </w:tcPr>
          <w:p>
            <w:pPr>
              <w:spacing w:after="0"/>
            </w:pPr>
            <w:r>
              <w:rPr>
                <w:sz w:val="14"/>
              </w:rPr>
              <w:t>Keep progress records current</w:t>
            </w:r>
          </w:p>
        </w:tc>
        <w:tc>
          <w:tcPr>
            <w:tcW w:type="dxa" w:w="893"/>
            <w:tcMar>
              <w:top w:w="42" w:type="dxa"/>
              <w:start w:w="48" w:type="dxa"/>
              <w:bottom w:w="42" w:type="dxa"/>
              <w:end w:w="48" w:type="dxa"/>
            </w:tcMar>
            <w:vAlign w:val="center"/>
          </w:tcPr>
          <w:p>
            <w:pPr>
              <w:spacing w:after="0"/>
            </w:pPr>
            <w:r>
              <w:rPr>
                <w:sz w:val="14"/>
              </w:rPr>
              <w:t>C</w:t>
            </w:r>
          </w:p>
        </w:tc>
        <w:tc>
          <w:tcPr>
            <w:tcW w:type="dxa" w:w="1800"/>
            <w:tcMar>
              <w:top w:w="42" w:type="dxa"/>
              <w:start w:w="48" w:type="dxa"/>
              <w:bottom w:w="42" w:type="dxa"/>
              <w:end w:w="48" w:type="dxa"/>
            </w:tcMar>
            <w:vAlign w:val="center"/>
          </w:tcPr>
          <w:p>
            <w:pPr>
              <w:spacing w:after="0"/>
            </w:pPr>
            <w:r>
              <w:rPr>
                <w:sz w:val="14"/>
              </w:rPr>
              <w:t>—</w:t>
            </w:r>
          </w:p>
        </w:tc>
        <w:tc>
          <w:tcPr>
            <w:tcW w:type="dxa" w:w="1224"/>
            <w:tcMar>
              <w:top w:w="42" w:type="dxa"/>
              <w:start w:w="48" w:type="dxa"/>
              <w:bottom w:w="42" w:type="dxa"/>
              <w:end w:w="48" w:type="dxa"/>
            </w:tcMar>
            <w:vAlign w:val="center"/>
          </w:tcPr>
          <w:p>
            <w:pPr>
              <w:spacing w:after="0"/>
            </w:pPr>
            <w:r>
              <w:rPr>
                <w:sz w:val="14"/>
              </w:rPr>
              <w:t>Not started</w:t>
            </w:r>
          </w:p>
        </w:tc>
      </w:tr>
      <w:tr>
        <w:trPr>
          <w:trHeight w:hRule="atLeast"/>
          <w:cantSplit/>
        </w:trPr>
        <w:tc>
          <w:tcPr>
            <w:tcW w:type="dxa" w:w="648"/>
            <w:tcMar>
              <w:top w:w="42" w:type="dxa"/>
              <w:start w:w="48" w:type="dxa"/>
              <w:bottom w:w="42" w:type="dxa"/>
              <w:end w:w="48" w:type="dxa"/>
            </w:tcMar>
            <w:vAlign w:val="center"/>
          </w:tcPr>
          <w:p>
            <w:pPr>
              <w:spacing w:after="0"/>
            </w:pPr>
            <w:r>
              <w:rPr>
                <w:sz w:val="14"/>
              </w:rPr>
              <w:t>T44</w:t>
            </w:r>
          </w:p>
        </w:tc>
        <w:tc>
          <w:tcPr>
            <w:tcW w:type="dxa" w:w="518"/>
            <w:tcMar>
              <w:top w:w="42" w:type="dxa"/>
              <w:start w:w="48" w:type="dxa"/>
              <w:bottom w:w="42" w:type="dxa"/>
              <w:end w:w="48" w:type="dxa"/>
            </w:tcMar>
            <w:vAlign w:val="center"/>
            <w:shd w:fill="F1F3F5"/>
          </w:tcPr>
          <w:p>
            <w:pPr>
              <w:spacing w:after="0"/>
            </w:pPr>
            <w:r>
              <w:rPr>
                <w:sz w:val="14"/>
              </w:rPr>
              <w:t>P3</w:t>
            </w:r>
          </w:p>
        </w:tc>
        <w:tc>
          <w:tcPr>
            <w:tcW w:type="dxa" w:w="1296"/>
            <w:tcMar>
              <w:top w:w="42" w:type="dxa"/>
              <w:start w:w="48" w:type="dxa"/>
              <w:bottom w:w="42" w:type="dxa"/>
              <w:end w:w="48" w:type="dxa"/>
            </w:tcMar>
            <w:vAlign w:val="center"/>
          </w:tcPr>
          <w:p>
            <w:pPr>
              <w:spacing w:after="0"/>
            </w:pPr>
            <w:r>
              <w:rPr>
                <w:sz w:val="14"/>
              </w:rPr>
              <w:t>Personalisation</w:t>
            </w:r>
          </w:p>
        </w:tc>
        <w:tc>
          <w:tcPr>
            <w:tcW w:type="dxa" w:w="4824"/>
            <w:tcMar>
              <w:top w:w="42" w:type="dxa"/>
              <w:start w:w="48" w:type="dxa"/>
              <w:bottom w:w="42" w:type="dxa"/>
              <w:end w:w="48" w:type="dxa"/>
            </w:tcMar>
            <w:vAlign w:val="center"/>
          </w:tcPr>
          <w:p>
            <w:pPr>
              <w:spacing w:after="0"/>
            </w:pPr>
            <w:r>
              <w:rPr>
                <w:sz w:val="14"/>
              </w:rPr>
              <w:t>Behavioural personalisation</w:t>
            </w:r>
          </w:p>
        </w:tc>
        <w:tc>
          <w:tcPr>
            <w:tcW w:type="dxa" w:w="893"/>
            <w:tcMar>
              <w:top w:w="42" w:type="dxa"/>
              <w:start w:w="48" w:type="dxa"/>
              <w:bottom w:w="42" w:type="dxa"/>
              <w:end w:w="48" w:type="dxa"/>
            </w:tcMar>
            <w:vAlign w:val="center"/>
          </w:tcPr>
          <w:p>
            <w:pPr>
              <w:spacing w:after="0"/>
            </w:pPr>
            <w:r>
              <w:rPr>
                <w:sz w:val="14"/>
              </w:rPr>
              <w:t>U+R</w:t>
            </w:r>
          </w:p>
        </w:tc>
        <w:tc>
          <w:tcPr>
            <w:tcW w:type="dxa" w:w="1800"/>
            <w:tcMar>
              <w:top w:w="42" w:type="dxa"/>
              <w:start w:w="48" w:type="dxa"/>
              <w:bottom w:w="42" w:type="dxa"/>
              <w:end w:w="48" w:type="dxa"/>
            </w:tcMar>
            <w:vAlign w:val="center"/>
          </w:tcPr>
          <w:p>
            <w:pPr>
              <w:spacing w:after="0"/>
            </w:pPr>
            <w:r>
              <w:rPr>
                <w:sz w:val="14"/>
              </w:rPr>
              <w:t>T14,T20,T26</w:t>
            </w:r>
          </w:p>
        </w:tc>
        <w:tc>
          <w:tcPr>
            <w:tcW w:type="dxa" w:w="1224"/>
            <w:tcMar>
              <w:top w:w="42" w:type="dxa"/>
              <w:start w:w="48" w:type="dxa"/>
              <w:bottom w:w="42" w:type="dxa"/>
              <w:end w:w="48" w:type="dxa"/>
            </w:tcMar>
            <w:vAlign w:val="center"/>
          </w:tcPr>
          <w:p>
            <w:pPr>
              <w:spacing w:after="0"/>
            </w:pPr>
            <w:r>
              <w:rPr>
                <w:sz w:val="14"/>
              </w:rPr>
              <w:t>Not started</w:t>
            </w:r>
          </w:p>
        </w:tc>
      </w:tr>
      <w:tr>
        <w:trPr>
          <w:trHeight w:hRule="atLeast"/>
          <w:cantSplit/>
        </w:trPr>
        <w:tc>
          <w:tcPr>
            <w:tcW w:type="dxa" w:w="648"/>
            <w:tcMar>
              <w:top w:w="42" w:type="dxa"/>
              <w:start w:w="48" w:type="dxa"/>
              <w:bottom w:w="42" w:type="dxa"/>
              <w:end w:w="48" w:type="dxa"/>
            </w:tcMar>
            <w:vAlign w:val="center"/>
          </w:tcPr>
          <w:p>
            <w:pPr>
              <w:spacing w:after="0"/>
            </w:pPr>
            <w:r>
              <w:rPr>
                <w:sz w:val="14"/>
              </w:rPr>
              <w:t>T45</w:t>
            </w:r>
          </w:p>
        </w:tc>
        <w:tc>
          <w:tcPr>
            <w:tcW w:type="dxa" w:w="518"/>
            <w:tcMar>
              <w:top w:w="42" w:type="dxa"/>
              <w:start w:w="48" w:type="dxa"/>
              <w:bottom w:w="42" w:type="dxa"/>
              <w:end w:w="48" w:type="dxa"/>
            </w:tcMar>
            <w:vAlign w:val="center"/>
            <w:shd w:fill="F1F3F5"/>
          </w:tcPr>
          <w:p>
            <w:pPr>
              <w:spacing w:after="0"/>
            </w:pPr>
            <w:r>
              <w:rPr>
                <w:sz w:val="14"/>
              </w:rPr>
              <w:t>P3</w:t>
            </w:r>
          </w:p>
        </w:tc>
        <w:tc>
          <w:tcPr>
            <w:tcW w:type="dxa" w:w="1296"/>
            <w:tcMar>
              <w:top w:w="42" w:type="dxa"/>
              <w:start w:w="48" w:type="dxa"/>
              <w:bottom w:w="42" w:type="dxa"/>
              <w:end w:w="48" w:type="dxa"/>
            </w:tcMar>
            <w:vAlign w:val="center"/>
          </w:tcPr>
          <w:p>
            <w:pPr>
              <w:spacing w:after="0"/>
            </w:pPr>
            <w:r>
              <w:rPr>
                <w:sz w:val="14"/>
              </w:rPr>
              <w:t>Product</w:t>
            </w:r>
          </w:p>
        </w:tc>
        <w:tc>
          <w:tcPr>
            <w:tcW w:type="dxa" w:w="4824"/>
            <w:tcMar>
              <w:top w:w="42" w:type="dxa"/>
              <w:start w:w="48" w:type="dxa"/>
              <w:bottom w:w="42" w:type="dxa"/>
              <w:end w:w="48" w:type="dxa"/>
            </w:tcMar>
            <w:vAlign w:val="center"/>
          </w:tcPr>
          <w:p>
            <w:pPr>
              <w:spacing w:after="0"/>
            </w:pPr>
            <w:r>
              <w:rPr>
                <w:sz w:val="14"/>
              </w:rPr>
              <w:t>Weekly intelligence</w:t>
            </w:r>
          </w:p>
        </w:tc>
        <w:tc>
          <w:tcPr>
            <w:tcW w:type="dxa" w:w="893"/>
            <w:tcMar>
              <w:top w:w="42" w:type="dxa"/>
              <w:start w:w="48" w:type="dxa"/>
              <w:bottom w:w="42" w:type="dxa"/>
              <w:end w:w="48" w:type="dxa"/>
            </w:tcMar>
            <w:vAlign w:val="center"/>
          </w:tcPr>
          <w:p>
            <w:pPr>
              <w:spacing w:after="0"/>
            </w:pPr>
            <w:r>
              <w:rPr>
                <w:sz w:val="14"/>
              </w:rPr>
              <w:t>R+B</w:t>
            </w:r>
          </w:p>
        </w:tc>
        <w:tc>
          <w:tcPr>
            <w:tcW w:type="dxa" w:w="1800"/>
            <w:tcMar>
              <w:top w:w="42" w:type="dxa"/>
              <w:start w:w="48" w:type="dxa"/>
              <w:bottom w:w="42" w:type="dxa"/>
              <w:end w:w="48" w:type="dxa"/>
            </w:tcMar>
            <w:vAlign w:val="center"/>
          </w:tcPr>
          <w:p>
            <w:pPr>
              <w:spacing w:after="0"/>
            </w:pPr>
            <w:r>
              <w:rPr>
                <w:sz w:val="14"/>
              </w:rPr>
              <w:t>T31,T44</w:t>
            </w:r>
          </w:p>
        </w:tc>
        <w:tc>
          <w:tcPr>
            <w:tcW w:type="dxa" w:w="1224"/>
            <w:tcMar>
              <w:top w:w="42" w:type="dxa"/>
              <w:start w:w="48" w:type="dxa"/>
              <w:bottom w:w="42" w:type="dxa"/>
              <w:end w:w="48" w:type="dxa"/>
            </w:tcMar>
            <w:vAlign w:val="center"/>
          </w:tcPr>
          <w:p>
            <w:pPr>
              <w:spacing w:after="0"/>
            </w:pPr>
            <w:r>
              <w:rPr>
                <w:sz w:val="14"/>
              </w:rPr>
              <w:t>Not started</w:t>
            </w:r>
          </w:p>
        </w:tc>
      </w:tr>
      <w:tr>
        <w:trPr>
          <w:trHeight w:hRule="atLeast"/>
          <w:cantSplit/>
        </w:trPr>
        <w:tc>
          <w:tcPr>
            <w:tcW w:type="dxa" w:w="648"/>
            <w:tcMar>
              <w:top w:w="42" w:type="dxa"/>
              <w:start w:w="48" w:type="dxa"/>
              <w:bottom w:w="42" w:type="dxa"/>
              <w:end w:w="48" w:type="dxa"/>
            </w:tcMar>
            <w:vAlign w:val="center"/>
          </w:tcPr>
          <w:p>
            <w:pPr>
              <w:spacing w:after="0"/>
            </w:pPr>
            <w:r>
              <w:rPr>
                <w:sz w:val="14"/>
              </w:rPr>
              <w:t>T46</w:t>
            </w:r>
          </w:p>
        </w:tc>
        <w:tc>
          <w:tcPr>
            <w:tcW w:type="dxa" w:w="518"/>
            <w:tcMar>
              <w:top w:w="42" w:type="dxa"/>
              <w:start w:w="48" w:type="dxa"/>
              <w:bottom w:w="42" w:type="dxa"/>
              <w:end w:w="48" w:type="dxa"/>
            </w:tcMar>
            <w:vAlign w:val="center"/>
            <w:shd w:fill="F1F3F5"/>
          </w:tcPr>
          <w:p>
            <w:pPr>
              <w:spacing w:after="0"/>
            </w:pPr>
            <w:r>
              <w:rPr>
                <w:sz w:val="14"/>
              </w:rPr>
              <w:t>P3</w:t>
            </w:r>
          </w:p>
        </w:tc>
        <w:tc>
          <w:tcPr>
            <w:tcW w:type="dxa" w:w="1296"/>
            <w:tcMar>
              <w:top w:w="42" w:type="dxa"/>
              <w:start w:w="48" w:type="dxa"/>
              <w:bottom w:w="42" w:type="dxa"/>
              <w:end w:w="48" w:type="dxa"/>
            </w:tcMar>
            <w:vAlign w:val="center"/>
          </w:tcPr>
          <w:p>
            <w:pPr>
              <w:spacing w:after="0"/>
            </w:pPr>
            <w:r>
              <w:rPr>
                <w:sz w:val="14"/>
              </w:rPr>
              <w:t>Integrations</w:t>
            </w:r>
          </w:p>
        </w:tc>
        <w:tc>
          <w:tcPr>
            <w:tcW w:type="dxa" w:w="4824"/>
            <w:tcMar>
              <w:top w:w="42" w:type="dxa"/>
              <w:start w:w="48" w:type="dxa"/>
              <w:bottom w:w="42" w:type="dxa"/>
              <w:end w:w="48" w:type="dxa"/>
            </w:tcMar>
            <w:vAlign w:val="center"/>
          </w:tcPr>
          <w:p>
            <w:pPr>
              <w:spacing w:after="0"/>
            </w:pPr>
            <w:r>
              <w:rPr>
                <w:sz w:val="14"/>
              </w:rPr>
              <w:t>Only when manual effort falls</w:t>
            </w:r>
          </w:p>
        </w:tc>
        <w:tc>
          <w:tcPr>
            <w:tcW w:type="dxa" w:w="893"/>
            <w:tcMar>
              <w:top w:w="42" w:type="dxa"/>
              <w:start w:w="48" w:type="dxa"/>
              <w:bottom w:w="42" w:type="dxa"/>
              <w:end w:w="48" w:type="dxa"/>
            </w:tcMar>
            <w:vAlign w:val="center"/>
          </w:tcPr>
          <w:p>
            <w:pPr>
              <w:spacing w:after="0"/>
            </w:pPr>
            <w:r>
              <w:rPr>
                <w:sz w:val="14"/>
              </w:rPr>
              <w:t>R+B</w:t>
            </w:r>
          </w:p>
        </w:tc>
        <w:tc>
          <w:tcPr>
            <w:tcW w:type="dxa" w:w="1800"/>
            <w:tcMar>
              <w:top w:w="42" w:type="dxa"/>
              <w:start w:w="48" w:type="dxa"/>
              <w:bottom w:w="42" w:type="dxa"/>
              <w:end w:w="48" w:type="dxa"/>
            </w:tcMar>
            <w:vAlign w:val="center"/>
          </w:tcPr>
          <w:p>
            <w:pPr>
              <w:spacing w:after="0"/>
            </w:pPr>
            <w:r>
              <w:rPr>
                <w:sz w:val="14"/>
              </w:rPr>
              <w:t>P0/P1</w:t>
            </w:r>
          </w:p>
        </w:tc>
        <w:tc>
          <w:tcPr>
            <w:tcW w:type="dxa" w:w="1224"/>
            <w:tcMar>
              <w:top w:w="42" w:type="dxa"/>
              <w:start w:w="48" w:type="dxa"/>
              <w:bottom w:w="42" w:type="dxa"/>
              <w:end w:w="48" w:type="dxa"/>
            </w:tcMar>
            <w:vAlign w:val="center"/>
          </w:tcPr>
          <w:p>
            <w:pPr>
              <w:spacing w:after="0"/>
            </w:pPr>
            <w:r>
              <w:rPr>
                <w:sz w:val="14"/>
              </w:rPr>
              <w:t>Not started</w:t>
            </w:r>
          </w:p>
        </w:tc>
      </w:tr>
      <w:tr>
        <w:trPr>
          <w:trHeight w:hRule="atLeast"/>
          <w:cantSplit/>
        </w:trPr>
        <w:tc>
          <w:tcPr>
            <w:tcW w:type="dxa" w:w="648"/>
            <w:tcMar>
              <w:top w:w="42" w:type="dxa"/>
              <w:start w:w="48" w:type="dxa"/>
              <w:bottom w:w="42" w:type="dxa"/>
              <w:end w:w="48" w:type="dxa"/>
            </w:tcMar>
            <w:vAlign w:val="center"/>
          </w:tcPr>
          <w:p>
            <w:pPr>
              <w:spacing w:after="0"/>
            </w:pPr>
            <w:r>
              <w:rPr>
                <w:sz w:val="14"/>
              </w:rPr>
              <w:t>T47</w:t>
            </w:r>
          </w:p>
        </w:tc>
        <w:tc>
          <w:tcPr>
            <w:tcW w:type="dxa" w:w="518"/>
            <w:tcMar>
              <w:top w:w="42" w:type="dxa"/>
              <w:start w:w="48" w:type="dxa"/>
              <w:bottom w:w="42" w:type="dxa"/>
              <w:end w:w="48" w:type="dxa"/>
            </w:tcMar>
            <w:vAlign w:val="center"/>
            <w:shd w:fill="F1F3F5"/>
          </w:tcPr>
          <w:p>
            <w:pPr>
              <w:spacing w:after="0"/>
            </w:pPr>
            <w:r>
              <w:rPr>
                <w:sz w:val="14"/>
              </w:rPr>
              <w:t>P3</w:t>
            </w:r>
          </w:p>
        </w:tc>
        <w:tc>
          <w:tcPr>
            <w:tcW w:type="dxa" w:w="1296"/>
            <w:tcMar>
              <w:top w:w="42" w:type="dxa"/>
              <w:start w:w="48" w:type="dxa"/>
              <w:bottom w:w="42" w:type="dxa"/>
              <w:end w:w="48" w:type="dxa"/>
            </w:tcMar>
            <w:vAlign w:val="center"/>
          </w:tcPr>
          <w:p>
            <w:pPr>
              <w:spacing w:after="0"/>
            </w:pPr>
            <w:r>
              <w:rPr>
                <w:sz w:val="14"/>
              </w:rPr>
              <w:t>Business</w:t>
            </w:r>
          </w:p>
        </w:tc>
        <w:tc>
          <w:tcPr>
            <w:tcW w:type="dxa" w:w="4824"/>
            <w:tcMar>
              <w:top w:w="42" w:type="dxa"/>
              <w:start w:w="48" w:type="dxa"/>
              <w:bottom w:w="42" w:type="dxa"/>
              <w:end w:w="48" w:type="dxa"/>
            </w:tcMar>
            <w:vAlign w:val="center"/>
          </w:tcPr>
          <w:p>
            <w:pPr>
              <w:spacing w:after="0"/>
            </w:pPr>
            <w:r>
              <w:rPr>
                <w:sz w:val="14"/>
              </w:rPr>
              <w:t>Unit economics + monetisation</w:t>
            </w:r>
          </w:p>
        </w:tc>
        <w:tc>
          <w:tcPr>
            <w:tcW w:type="dxa" w:w="893"/>
            <w:tcMar>
              <w:top w:w="42" w:type="dxa"/>
              <w:start w:w="48" w:type="dxa"/>
              <w:bottom w:w="42" w:type="dxa"/>
              <w:end w:w="48" w:type="dxa"/>
            </w:tcMar>
            <w:vAlign w:val="center"/>
          </w:tcPr>
          <w:p>
            <w:pPr>
              <w:spacing w:after="0"/>
            </w:pPr>
            <w:r>
              <w:rPr>
                <w:sz w:val="14"/>
              </w:rPr>
              <w:t>R+U+P</w:t>
            </w:r>
          </w:p>
        </w:tc>
        <w:tc>
          <w:tcPr>
            <w:tcW w:type="dxa" w:w="1800"/>
            <w:tcMar>
              <w:top w:w="42" w:type="dxa"/>
              <w:start w:w="48" w:type="dxa"/>
              <w:bottom w:w="42" w:type="dxa"/>
              <w:end w:w="48" w:type="dxa"/>
            </w:tcMar>
            <w:vAlign w:val="center"/>
          </w:tcPr>
          <w:p>
            <w:pPr>
              <w:spacing w:after="0"/>
            </w:pPr>
            <w:r>
              <w:rPr>
                <w:sz w:val="14"/>
              </w:rPr>
              <w:t>T20,T39</w:t>
            </w:r>
          </w:p>
        </w:tc>
        <w:tc>
          <w:tcPr>
            <w:tcW w:type="dxa" w:w="1224"/>
            <w:tcMar>
              <w:top w:w="42" w:type="dxa"/>
              <w:start w:w="48" w:type="dxa"/>
              <w:bottom w:w="42" w:type="dxa"/>
              <w:end w:w="48" w:type="dxa"/>
            </w:tcMar>
            <w:vAlign w:val="center"/>
          </w:tcPr>
          <w:p>
            <w:pPr>
              <w:spacing w:after="0"/>
            </w:pPr>
            <w:r>
              <w:rPr>
                <w:sz w:val="14"/>
              </w:rPr>
              <w:t>Not started</w:t>
            </w:r>
          </w:p>
        </w:tc>
      </w:tr>
    </w:tbl>
    <w:p>
      <w:pPr>
        <w:sectPr>
          <w:headerReference w:type="default" r:id="rId11"/>
          <w:footerReference w:type="default" r:id="rId12"/>
          <w:pgSz w:w="16834" w:h="11909" w:orient="landscape"/>
          <w:pgMar w:top="648" w:right="605" w:bottom="648" w:left="605" w:header="720" w:footer="720" w:gutter="0"/>
          <w:cols w:space="720"/>
          <w:docGrid w:linePitch="360"/>
        </w:sectPr>
      </w:pPr>
    </w:p>
    <w:p>
      <w:pPr>
        <w:pStyle w:val="Heading1"/>
      </w:pPr>
      <w:r>
        <w:t>7. Definition of progress</w:t>
      </w:r>
    </w:p>
    <w:p>
      <w:r>
        <w:t>For this roadmap, “implemented” is not enough. Use the states below consistently:</w:t>
      </w:r>
    </w:p>
    <w:p>
      <w:r>
        <w:rPr>
          <w:b/>
          <w:color w:val="C84F42"/>
        </w:rPr>
        <w:t xml:space="preserve">Not started: </w:t>
      </w:r>
      <w:r>
        <w:t>No implementation work begun.</w:t>
      </w:r>
    </w:p>
    <w:p>
      <w:r>
        <w:rPr>
          <w:b/>
          <w:color w:val="C84F42"/>
        </w:rPr>
        <w:t xml:space="preserve">In progress: </w:t>
      </w:r>
      <w:r>
        <w:t>Code/configuration exists but the acceptance test has not passed.</w:t>
      </w:r>
    </w:p>
    <w:p>
      <w:r>
        <w:rPr>
          <w:b/>
          <w:color w:val="C84F42"/>
        </w:rPr>
        <w:t xml:space="preserve">Verified: </w:t>
      </w:r>
      <w:r>
        <w:t>Acceptance test passed in the intended non-production or production-like environment.</w:t>
      </w:r>
    </w:p>
    <w:p>
      <w:r>
        <w:rPr>
          <w:b/>
          <w:color w:val="C84F42"/>
        </w:rPr>
        <w:t xml:space="preserve">Deployed: </w:t>
      </w:r>
      <w:r>
        <w:t>Verified change is active in production and monitored.</w:t>
      </w:r>
    </w:p>
    <w:p>
      <w:r>
        <w:rPr>
          <w:b/>
          <w:color w:val="C84F42"/>
        </w:rPr>
        <w:t xml:space="preserve">Blocked: </w:t>
      </w:r>
      <w:r>
        <w:t>A named dependency, policy decision or external access issue prevents progress.</w:t>
      </w:r>
    </w:p>
    <w:tbl>
      <w:tblPr>
        <w:tblW w:type="auto" w:w="0"/>
        <w:jc w:val="center"/>
        <w:tblLayout w:type="autofit"/>
        <w:tblLook w:firstColumn="1" w:firstRow="1" w:lastColumn="0" w:lastRow="0" w:noHBand="0" w:noVBand="1" w:val="04A0"/>
      </w:tblPr>
      <w:tblGrid>
        <w:gridCol w:w="9835"/>
      </w:tblGrid>
      <w:tr>
        <w:trPr>
          <w:tblHeader w:val="true"/>
          <w:cantSplit/>
        </w:trPr>
        <w:tc>
          <w:tcPr>
            <w:tcW w:type="dxa" w:w="9835"/>
            <w:shd w:fill="F4F8F5"/>
            <w:tcMar>
              <w:top w:w="120" w:type="dxa"/>
              <w:start w:w="140" w:type="dxa"/>
              <w:bottom w:w="120" w:type="dxa"/>
              <w:end w:w="140" w:type="dxa"/>
            </w:tcMar>
            <w:tcBorders>
              <w:top w:val="single" w:sz="7" w:color="F26B5B"/>
              <w:bottom w:val="single" w:sz="7" w:color="F26B5B"/>
              <w:start w:val="single" w:sz="7" w:color="F26B5B"/>
              <w:end w:val="single" w:sz="7" w:color="F26B5B"/>
            </w:tcBorders>
          </w:tcPr>
          <w:p>
            <w:r>
              <w:rPr>
                <w:b/>
                <w:color w:val="2F855A"/>
                <w:sz w:val="21"/>
              </w:rPr>
              <w:t>What “good” looks like</w:t>
              <w:br/>
            </w:r>
            <w:r>
              <w:rPr>
                <w:sz w:val="18"/>
              </w:rPr>
              <w:t>TED is always available, users are isolated, safety fails closed, every message has an observable lifecycle, memory is selective and correctable, model spend is measured and routed deliberately, onboarding gets users to value quickly, and the product can be operated without reading or manipulating production files by hand.</w:t>
            </w:r>
          </w:p>
        </w:tc>
      </w:tr>
    </w:tbl>
    <w:p>
      <w:pPr>
        <w:spacing w:after="0"/>
      </w:pPr>
    </w:p>
    <w:p>
      <w:pPr>
        <w:spacing w:before="360"/>
        <w:jc w:val="center"/>
      </w:pPr>
      <w:r>
        <w:rPr>
          <w:color w:val="4A5A68"/>
          <w:sz w:val="16"/>
        </w:rPr>
        <w:t>TED · Cumulative Product Optimization Roadmap · v2.0 · 17 Sep 2026</w:t>
      </w:r>
    </w:p>
    <w:sectPr w:rsidR="00FC693F" w:rsidRPr="0006063C" w:rsidSect="00034616">
      <w:headerReference w:type="default" r:id="rId13"/>
      <w:footerReference w:type="default" r:id="rId14"/>
      <w:pgSz w:w="11909" w:h="16834"/>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5A68"/>
        <w:sz w:val="14"/>
      </w:rPr>
      <w:t>Internal working document · Verify before marking complete</w:t>
    </w:r>
    <w:r>
      <w:t xml:space="preserve">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5A68"/>
        <w:sz w:val="14"/>
      </w:rPr>
      <w:t>Internal working document · Verify before marking complete</w:t>
    </w:r>
    <w:r>
      <w:t xml:space="preserve">   •   Page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5A68"/>
        <w:sz w:val="14"/>
      </w:rPr>
      <w:t>Internal working document · Verify before marking complete</w:t>
    </w:r>
    <w: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C84F42"/>
        <w:sz w:val="15"/>
      </w:rPr>
      <w:t>TED  /  PRODUCT ROADMAP</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C84F42"/>
        <w:sz w:val="15"/>
      </w:rPr>
      <w:t>TED  /  PRODUCT ROADMAP</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C84F42"/>
        <w:sz w:val="15"/>
      </w:rPr>
      <w:t>TED  /  PRODUCT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1D273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6283A"/>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C84F42"/>
      <w:sz w:val="28"/>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1628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28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oadmapTask">
    <w:name w:val="Roadmap Task"/>
    <w:pPr>
      <w:spacing w:before="140" w:after="40"/>
    </w:pPr>
    <w:rPr>
      <w:rFonts w:ascii="Aptos" w:hAnsi="Aptos"/>
      <w:b/>
      <w:color w:val="16283A"/>
      <w:sz w:val="20"/>
    </w:rPr>
  </w:style>
  <w:style w:type="paragraph" w:customStyle="1" w:styleId="SmallNote">
    <w:name w:val="Small Note"/>
    <w:pPr>
      <w:spacing w:after="60"/>
    </w:pPr>
    <w:rPr>
      <w:rFonts w:ascii="Aptos" w:hAnsi="Aptos"/>
      <w:color w:val="4A5A6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