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60"/>
        <w:jc w:val="center"/>
      </w:pPr>
      <w:r>
        <w:rPr>
          <w:rFonts w:ascii="Arial" w:cs="Arial" w:eastAsia="Arial" w:hAnsi="Arial"/>
          <w:b/>
          <w:bCs/>
          <w:color w:val="185FA5"/>
          <w:sz w:val="72"/>
          <w:szCs w:val="72"/>
        </w:rPr>
        <w:t xml:space="preserve">ServiceOS</w:t>
      </w:r>
    </w:p>
    <w:p>
      <w:pPr>
        <w:spacing w:before="0" w:after="80"/>
        <w:jc w:val="center"/>
      </w:pPr>
      <w:r>
        <w:rPr>
          <w:rFonts w:ascii="Arial" w:cs="Arial" w:eastAsia="Arial" w:hAnsi="Arial"/>
          <w:color w:val="5F5E5A"/>
          <w:sz w:val="32"/>
          <w:szCs w:val="32"/>
        </w:rPr>
        <w:t xml:space="preserve">Phase 3 — SEO Infrastructure, Auth UX &amp; Pricing Page Build Spec</w:t>
      </w:r>
    </w:p>
    <w:p>
      <w:pPr>
        <w:spacing w:before="0" w:after="60"/>
        <w:jc w:val="center"/>
      </w:pPr>
      <w:r>
        <w:rPr>
          <w:rFonts w:ascii="Arial" w:cs="Arial" w:eastAsia="Arial" w:hAnsi="Arial"/>
          <w:color w:val="888780"/>
          <w:sz w:val="22"/>
          <w:szCs w:val="22"/>
        </w:rPr>
        <w:t xml:space="preserve">7 steps  ·  Standalone doc  ·  Builds on Phase 1 &amp; 2  ·  March 2026</w:t>
      </w:r>
    </w:p>
    <w:p>
      <w:pPr>
        <w:spacing w:before="0" w:after="0"/>
      </w:pPr>
      <w:r>
        <w:rPr>
          <w:sz w:val="20"/>
          <w:szCs w:val="20"/>
        </w:rPr>
        <w:t xml:space="preserve"/>
      </w:r>
    </w:p>
    <w:p>
      <w:pPr>
        <w:spacing w:before="0" w:after="0"/>
      </w:pPr>
      <w:r>
        <w:rPr>
          <w:sz w:val="20"/>
          <w:szCs w:val="20"/>
        </w:rPr>
        <w:t xml:space="preserve"/>
      </w:r>
    </w:p>
    <w:p>
      <w:pPr>
        <w:spacing w:before="0" w:after="20"/>
        <w:jc w:val="center"/>
      </w:pPr>
      <w:r>
        <w:rPr>
          <w:rFonts w:ascii="Arial" w:cs="Arial" w:eastAsia="Arial" w:hAnsi="Arial"/>
          <w:b/>
          <w:bCs/>
          <w:color w:val="2C2C2A"/>
          <w:sz w:val="22"/>
          <w:szCs w:val="22"/>
        </w:rPr>
        <w:t xml:space="preserve">PREREQUISITE: Phase 1 (Steps 1–12) and Phase 2 (Steps 13–32) must be complete.</w:t>
      </w:r>
    </w:p>
    <w:p>
      <w:pPr>
        <w:spacing w:before="0" w:after="20"/>
        <w:jc w:val="center"/>
      </w:pPr>
      <w:r>
        <w:rPr>
          <w:rFonts w:ascii="Arial" w:cs="Arial" w:eastAsia="Arial" w:hAnsi="Arial"/>
          <w:color w:val="5F5E5A"/>
          <w:sz w:val="22"/>
          <w:szCs w:val="22"/>
        </w:rPr>
        <w:t xml:space="preserve">Each step contains one paste-ready Replit prompt. Complete and verify before moving on.</w:t>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jc w:val="center"/>
      </w:pPr>
      <w:r>
        <w:rPr>
          <w:rFonts w:ascii="Arial" w:cs="Arial" w:eastAsia="Arial" w:hAnsi="Arial"/>
          <w:i/>
          <w:iCs/>
          <w:color w:val="D3D1C7"/>
          <w:sz w:val="18"/>
          <w:szCs w:val="18"/>
        </w:rPr>
        <w:t xml:space="preserve">CONFIDENTIAL — Internal Development Document</w:t>
      </w:r>
    </w:p>
    <w:p>
      <w:r>
        <w:br w:type="page"/>
      </w:r>
    </w:p>
    <w:p>
      <w:pPr>
        <w:pStyle w:val="Heading1"/>
        <w:pBdr>
          <w:bottom w:val="single" w:color="B5D4F4" w:sz="6" w:space="6"/>
        </w:pBdr>
        <w:spacing w:before="400" w:after="140"/>
      </w:pPr>
      <w:r>
        <w:rPr>
          <w:rFonts w:ascii="Arial" w:cs="Arial" w:eastAsia="Arial" w:hAnsi="Arial"/>
          <w:b/>
          <w:bCs/>
          <w:color w:val="185FA5"/>
          <w:sz w:val="38"/>
          <w:szCs w:val="38"/>
        </w:rPr>
        <w:t xml:space="preserve">Step overview</w:t>
      </w:r>
    </w:p>
    <w:p>
      <w:pPr>
        <w:spacing w:before="60" w:after="60"/>
      </w:pPr>
      <w:r>
        <w:rPr>
          <w:rFonts w:ascii="Arial" w:cs="Arial" w:eastAsia="Arial" w:hAnsi="Arial"/>
          <w:color w:val="5F5E5A"/>
          <w:sz w:val="22"/>
          <w:szCs w:val="22"/>
        </w:rPr>
        <w:t xml:space="preserve">This document covers 7 steps across three focus areas: SEO infrastructure, authentication UX fixes, and pricing page conversion improvements. All three areas are independent — they can be built in parallel if needed, but the order below is recommended.</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0"/>
        <w:gridCol w:w="2800"/>
        <w:gridCol w:w="4440"/>
        <w:gridCol w:w="1200"/>
      </w:tblGrid>
      <w:tr>
        <w:trPr>
          <w:tblHeader/>
        </w:trPr>
        <w:tc>
          <w:tcPr>
            <w:tcW w:type="dxa" w:w="5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Step</w:t>
            </w:r>
          </w:p>
        </w:tc>
        <w:tc>
          <w:tcPr>
            <w:tcW w:type="dxa" w:w="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Area</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Name</w:t>
            </w:r>
          </w:p>
        </w:tc>
        <w:tc>
          <w:tcPr>
            <w:tcW w:type="dxa" w:w="444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What gets built</w:t>
            </w:r>
          </w:p>
        </w:tc>
        <w:tc>
          <w:tcPr>
            <w:tcW w:type="dxa" w:w="1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Priority</w:t>
            </w:r>
          </w:p>
        </w:tc>
      </w:tr>
      <w:tr>
        <w:tc>
          <w:tcPr>
            <w:tcW w:type="dxa" w:w="52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33</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SEO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SEO infrastructure &amp; metadata</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Sitemap, robots.txt, SEO component, schema, GA4, OG images, redirects</w:t>
            </w:r>
          </w:p>
        </w:tc>
        <w:tc>
          <w:tcPr>
            <w:tcW w:type="dxa" w:w="1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P1 — Launch blocker</w:t>
            </w:r>
          </w:p>
        </w:tc>
      </w:tr>
      <w:tr>
        <w:tc>
          <w:tcPr>
            <w:tcW w:type="dxa" w:w="52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34</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SEO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Blog CMS</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Markdown blog at /blog, post rendering, reading time, related posts, categories</w:t>
            </w:r>
          </w:p>
        </w:tc>
        <w:tc>
          <w:tcPr>
            <w:tcW w:type="dxa" w:w="1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P1 — Launch blocker</w:t>
            </w:r>
          </w:p>
        </w:tc>
      </w:tr>
      <w:tr>
        <w:tc>
          <w:tcPr>
            <w:tcW w:type="dxa" w:w="52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35</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SEO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Marketing pages — core</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Home, pricing, features overview, about, demo pages — fully SEO-optimized</w:t>
            </w:r>
          </w:p>
        </w:tc>
        <w:tc>
          <w:tcPr>
            <w:tcW w:type="dxa" w:w="1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P1 — Launch blocker</w:t>
            </w:r>
          </w:p>
        </w:tc>
      </w:tr>
      <w:tr>
        <w:tc>
          <w:tcPr>
            <w:tcW w:type="dxa" w:w="52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36</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SEO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Industry landing pages</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8 industry-specific pages, each targeting a vertical keyword</w:t>
            </w:r>
          </w:p>
        </w:tc>
        <w:tc>
          <w:tcPr>
            <w:tcW w:type="dxa" w:w="1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P1 — Week 1</w:t>
            </w:r>
          </w:p>
        </w:tc>
      </w:tr>
      <w:tr>
        <w:tc>
          <w:tcPr>
            <w:tcW w:type="dxa" w:w="52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37</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SEO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Comparison &amp; alternative pages</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7 competitor comparison pages with switching math and FAQ schema</w:t>
            </w:r>
          </w:p>
        </w:tc>
        <w:tc>
          <w:tcPr>
            <w:tcW w:type="dxa" w:w="1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P1 — Week 1</w:t>
            </w:r>
          </w:p>
        </w:tc>
      </w:tr>
      <w:tr>
        <w:tc>
          <w:tcPr>
            <w:tcW w:type="dxa" w:w="52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38</w:t>
            </w:r>
          </w:p>
        </w:tc>
        <w:tc>
          <w:tcPr>
            <w:tcW w:type="dxa" w:w="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val="false"/>
                <w:bCs w:val="false"/>
                <w:color w:val="854F0B"/>
                <w:sz w:val="20"/>
                <w:szCs w:val="20"/>
              </w:rPr>
              <w:t xml:space="preserve">Auth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Auth page UX — demo tab separation</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Sign in for authorized users only. Demo access hidden, link-gated from /demo</w:t>
            </w:r>
          </w:p>
        </w:tc>
        <w:tc>
          <w:tcPr>
            <w:tcW w:type="dxa" w:w="1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P1 — Launch blocker</w:t>
            </w:r>
          </w:p>
        </w:tc>
      </w:tr>
      <w:tr>
        <w:tc>
          <w:tcPr>
            <w:tcW w:type="dxa" w:w="52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39</w:t>
            </w:r>
          </w:p>
        </w:tc>
        <w:tc>
          <w:tcPr>
            <w:tcW w:type="dxa" w:w="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Pricing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Pricing page conversion flow</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Subscribe directly (Stripe) + Book a demo (scheduler) on every paid tier card</w:t>
            </w:r>
          </w:p>
        </w:tc>
        <w:tc>
          <w:tcPr>
            <w:tcW w:type="dxa" w:w="1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pPr>
              <w:jc w:val="left"/>
            </w:pPr>
            <w:r>
              <w:rPr>
                <w:rFonts w:ascii="Arial" w:cs="Arial" w:eastAsia="Arial" w:hAnsi="Arial"/>
                <w:b w:val="false"/>
                <w:bCs w:val="false"/>
                <w:color w:val="A32D2D"/>
                <w:sz w:val="20"/>
                <w:szCs w:val="20"/>
              </w:rPr>
              <w:t xml:space="preserve">P1 — Launch blocker</w:t>
            </w:r>
          </w:p>
        </w:tc>
      </w:tr>
    </w:tbl>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320"/>
        <w:gridCol w:w="1400"/>
      </w:tblGrid>
      <w:tr>
        <w:tc>
          <w:tcPr>
            <w:tcW w:type="dxa" w:w="640"/>
            <w:tcBorders>
              <w:top w:val="none" w:color="FFFFFF" w:sz="0"/>
              <w:left w:val="none" w:color="FFFFFF" w:sz="0"/>
              <w:bottom w:val="none" w:color="FFFFFF" w:sz="0"/>
              <w:right w:val="none" w:color="FFFFFF" w:sz="0"/>
            </w:tcBorders>
            <w:shd w:fill="185FA5" w:val="clear"/>
            <w:tcMar>
              <w:top w:type="dxa" w:w="120"/>
              <w:left w:type="dxa" w:w="120"/>
              <w:bottom w:type="dxa" w:w="120"/>
              <w:right w:type="dxa" w:w="100"/>
            </w:tcMar>
          </w:tcPr>
          <w:p>
            <w:pPr>
              <w:jc w:val="center"/>
            </w:pPr>
            <w:r>
              <w:rPr>
                <w:rFonts w:ascii="Arial" w:cs="Arial" w:eastAsia="Arial" w:hAnsi="Arial"/>
                <w:b/>
                <w:bCs/>
                <w:color w:val="FFFFFF"/>
                <w:sz w:val="30"/>
                <w:szCs w:val="30"/>
              </w:rPr>
              <w:t xml:space="preserve">S33</w:t>
            </w:r>
          </w:p>
        </w:tc>
        <w:tc>
          <w:tcPr>
            <w:tcW w:type="dxa" w:w="7320"/>
            <w:tcBorders>
              <w:top w:val="none" w:color="FFFFFF" w:sz="0"/>
              <w:left w:val="none" w:color="FFFFFF" w:sz="0"/>
              <w:bottom w:val="none" w:color="FFFFFF" w:sz="0"/>
              <w:right w:val="none" w:color="FFFFFF" w:sz="0"/>
            </w:tcBorders>
            <w:shd w:fill="2C2C2A" w:val="clear"/>
            <w:tcMar>
              <w:top w:type="dxa" w:w="120"/>
              <w:left w:type="dxa" w:w="200"/>
              <w:bottom w:type="dxa" w:w="120"/>
              <w:right w:type="dxa" w:w="120"/>
            </w:tcMar>
          </w:tcPr>
          <w:p>
            <w:r>
              <w:rPr>
                <w:rFonts w:ascii="Arial" w:cs="Arial" w:eastAsia="Arial" w:hAnsi="Arial"/>
                <w:b/>
                <w:bCs/>
                <w:color w:val="FFFFFF"/>
                <w:sz w:val="26"/>
                <w:szCs w:val="26"/>
              </w:rPr>
              <w:t xml:space="preserve">SEO infrastructure &amp; metadata system</w:t>
            </w:r>
          </w:p>
        </w:tc>
        <w:tc>
          <w:tcPr>
            <w:tcW w:type="dxa" w:w="14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SEO — P1</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This step builds the technical SEO foundation that every marketing page depends on. Nothing else in the SEO strategy works without this in place. It must be completed before any marketing pages go live.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Dynamic XML sitemap at /sitemap.xml — auto-updates when new pages or blog posts are added</w:t>
      </w:r>
    </w:p>
    <w:p>
      <w:pPr>
        <w:pStyle w:val="ListParagraph"/>
        <w:numPr>
          <w:ilvl w:val="0"/>
          <w:numId w:val="2"/>
        </w:numPr>
        <w:spacing w:before="40" w:after="40"/>
      </w:pPr>
      <w:r>
        <w:rPr>
          <w:rFonts w:ascii="Arial" w:cs="Arial" w:eastAsia="Arial" w:hAnsi="Arial"/>
          <w:b w:val="false"/>
          <w:bCs w:val="false"/>
          <w:color w:val="5F5E5A"/>
          <w:sz w:val="22"/>
          <w:szCs w:val="22"/>
        </w:rPr>
        <w:t xml:space="preserve">robots.txt at /robots.txt — allows crawlers on all marketing pages, blocks /api/, /admin/, /dashboard/, /settings/</w:t>
      </w:r>
    </w:p>
    <w:p>
      <w:pPr>
        <w:pStyle w:val="ListParagraph"/>
        <w:numPr>
          <w:ilvl w:val="0"/>
          <w:numId w:val="2"/>
        </w:numPr>
        <w:spacing w:before="40" w:after="40"/>
      </w:pPr>
      <w:r>
        <w:rPr>
          <w:rFonts w:ascii="Arial" w:cs="Arial" w:eastAsia="Arial" w:hAnsi="Arial"/>
          <w:b w:val="false"/>
          <w:bCs w:val="false"/>
          <w:color w:val="5F5E5A"/>
          <w:sz w:val="22"/>
          <w:szCs w:val="22"/>
        </w:rPr>
        <w:t xml:space="preserve">Reusable SEO React component (SEO.jsx) — renders title, meta description, canonical, Open Graph, and Twitter Card tags</w:t>
      </w:r>
    </w:p>
    <w:p>
      <w:pPr>
        <w:pStyle w:val="ListParagraph"/>
        <w:numPr>
          <w:ilvl w:val="0"/>
          <w:numId w:val="2"/>
        </w:numPr>
        <w:spacing w:before="40" w:after="40"/>
      </w:pPr>
      <w:r>
        <w:rPr>
          <w:rFonts w:ascii="Arial" w:cs="Arial" w:eastAsia="Arial" w:hAnsi="Arial"/>
          <w:b w:val="false"/>
          <w:bCs w:val="false"/>
          <w:color w:val="5F5E5A"/>
          <w:sz w:val="22"/>
          <w:szCs w:val="22"/>
        </w:rPr>
        <w:t xml:space="preserve">JSON-LD schema markup per page type — SoftwareApplication, FAQPage, Article, Offer, AggregateRating</w:t>
      </w:r>
    </w:p>
    <w:p>
      <w:pPr>
        <w:pStyle w:val="ListParagraph"/>
        <w:numPr>
          <w:ilvl w:val="0"/>
          <w:numId w:val="2"/>
        </w:numPr>
        <w:spacing w:before="40" w:after="40"/>
      </w:pPr>
      <w:r>
        <w:rPr>
          <w:rFonts w:ascii="Arial" w:cs="Arial" w:eastAsia="Arial" w:hAnsi="Arial"/>
          <w:b w:val="false"/>
          <w:bCs w:val="false"/>
          <w:color w:val="5F5E5A"/>
          <w:sz w:val="22"/>
          <w:szCs w:val="22"/>
        </w:rPr>
        <w:t xml:space="preserve">Google Analytics 4 integration — conversion events for demo requests, signups, and pricing page views</w:t>
      </w:r>
    </w:p>
    <w:p>
      <w:pPr>
        <w:pStyle w:val="ListParagraph"/>
        <w:numPr>
          <w:ilvl w:val="0"/>
          <w:numId w:val="2"/>
        </w:numPr>
        <w:spacing w:before="40" w:after="40"/>
      </w:pPr>
      <w:r>
        <w:rPr>
          <w:rFonts w:ascii="Arial" w:cs="Arial" w:eastAsia="Arial" w:hAnsi="Arial"/>
          <w:b w:val="false"/>
          <w:bCs w:val="false"/>
          <w:color w:val="5F5E5A"/>
          <w:sz w:val="22"/>
          <w:szCs w:val="22"/>
        </w:rPr>
        <w:t xml:space="preserve">Default Open Graph image — branded, auto-applied to any page without a custom OG image</w:t>
      </w:r>
    </w:p>
    <w:p>
      <w:pPr>
        <w:pStyle w:val="ListParagraph"/>
        <w:numPr>
          <w:ilvl w:val="0"/>
          <w:numId w:val="2"/>
        </w:numPr>
        <w:spacing w:before="40" w:after="40"/>
      </w:pPr>
      <w:r>
        <w:rPr>
          <w:rFonts w:ascii="Arial" w:cs="Arial" w:eastAsia="Arial" w:hAnsi="Arial"/>
          <w:b w:val="false"/>
          <w:bCs w:val="false"/>
          <w:color w:val="5F5E5A"/>
          <w:sz w:val="22"/>
          <w:szCs w:val="22"/>
        </w:rPr>
        <w:t xml:space="preserve">Custom 404 page — friendly message with navigation links, no dead ends</w:t>
      </w:r>
    </w:p>
    <w:p>
      <w:pPr>
        <w:pStyle w:val="ListParagraph"/>
        <w:numPr>
          <w:ilvl w:val="0"/>
          <w:numId w:val="2"/>
        </w:numPr>
        <w:spacing w:before="40" w:after="40"/>
      </w:pPr>
      <w:r>
        <w:rPr>
          <w:rFonts w:ascii="Arial" w:cs="Arial" w:eastAsia="Arial" w:hAnsi="Arial"/>
          <w:b w:val="false"/>
          <w:bCs w:val="false"/>
          <w:color w:val="5F5E5A"/>
          <w:sz w:val="22"/>
          <w:szCs w:val="22"/>
        </w:rPr>
        <w:t xml:space="preserve">301 redirect middleware — configurable redirect list in redirects.json</w:t>
      </w:r>
    </w:p>
    <w:p>
      <w:pPr>
        <w:pStyle w:val="ListParagraph"/>
        <w:numPr>
          <w:ilvl w:val="0"/>
          <w:numId w:val="2"/>
        </w:numPr>
        <w:spacing w:before="40" w:after="40"/>
      </w:pPr>
      <w:r>
        <w:rPr>
          <w:rFonts w:ascii="Arial" w:cs="Arial" w:eastAsia="Arial" w:hAnsi="Arial"/>
          <w:b w:val="false"/>
          <w:bCs w:val="false"/>
          <w:color w:val="5F5E5A"/>
          <w:sz w:val="22"/>
          <w:szCs w:val="22"/>
        </w:rPr>
        <w:t xml:space="preserve">Core Web Vitals baseline — lazy loading, WebP images, preconnect headers, Lighthouse target 90+</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 / config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redirects.json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Array of {from, to, code} objects. Loaded by Express redirect middleware at startup. No DB needed.</w:t>
            </w:r>
          </w:p>
        </w:tc>
      </w:tr>
      <w:tr>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sitemap config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sitemap.js — exports an array of static routes. Blog posts added dynamically from content/blog/ directory.</w:t>
            </w:r>
          </w:p>
        </w:tc>
      </w:tr>
    </w:tbl>
    <w:p>
      <w:pPr>
        <w:spacing w:before="0" w:after="0"/>
      </w:pPr>
      <w:r>
        <w:rPr>
          <w:sz w:val="20"/>
          <w:szCs w:val="20"/>
        </w:rPr>
        <w:t xml:space="preserve"/>
      </w:r>
    </w:p>
    <w:p>
      <w:pPr>
        <w:pBdr>
          <w:left w:val="single" w:color="0F6E56" w:sz="14" w:space="10"/>
        </w:pBdr>
        <w:shd w:fill="E1F5EE" w:val="clear"/>
        <w:spacing w:before="100" w:after="100"/>
      </w:pPr>
      <w:r>
        <w:rPr>
          <w:rFonts w:ascii="Arial" w:cs="Arial" w:eastAsia="Arial" w:hAnsi="Arial"/>
          <w:b/>
          <w:bCs/>
          <w:color w:val="0F6E56"/>
          <w:sz w:val="21"/>
          <w:szCs w:val="21"/>
        </w:rPr>
        <w:t xml:space="preserve">Depends on: </w:t>
      </w:r>
      <w:r>
        <w:rPr>
          <w:rFonts w:ascii="Arial" w:cs="Arial" w:eastAsia="Arial" w:hAnsi="Arial"/>
          <w:color w:val="2C2C2A"/>
          <w:sz w:val="21"/>
          <w:szCs w:val="21"/>
        </w:rPr>
        <w:t xml:space="preserve">The SEO component must be applied to every marketing page individually in Steps 35–37. Step 33 builds the component — subsequent steps use it.</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33</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complete SEO infrastructure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This must be completed before any marketing pages go live.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SITEMAP (/sitemap.xml)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Install: npm install sitemap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server/seo/sitemap.js.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Static routes to always include: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/pricing, /features, /features/ai-dispatch, /features/gps-tracking,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/features/invoicing, /features/scheduling, /features/referrals,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/features/crm, /features/quotes, /demo, /about, /blog,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/industries/landscaping, /industries/hvac, /industries/roofing,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/industries/pest-control, /industries/cleaning, /industries/moving,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/industries/plumbing, /industries/lawn-care,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/compare/serviceos-vs-jobber, /compare/serviceos-vs-housecall-pro,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/compare/serviceos-vs-servicetitan, /compare/serviceos-vs-fieldpulse,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/compare/jobber-vs-housecall-pro, /compare/servicetitan-pricing,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/compare/field-service-software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Dynamic routes: scan /content/blog/ directory for all .md files.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Add /blog/[slug] for each published post (frontmatter published: true).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Priority rules: / = 1.0, industry/compare pages = 0.9,</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 pages = 0.8, blog posts = 0.7, other = 0.5.</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changefreq: homepage = weekly, blog posts = monthly, all others = monthly.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Serve at GET /sitemap.xml with Content-Type: application/xml.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ROBOTS.TXT (/robots.txt)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Serve at GET /robots.txt: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User-agent: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Allow: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Disallow: /api/</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Disallow: /admin/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Disallow: /dashboard/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Disallow: /settings/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Disallow: /onboarding/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Disallow: /demo-access/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Sitemap: https://[DOMAIN]/sitemap.xml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Replace [DOMAIN] with VITE_PUBLIC_DOMAIN env variable.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SEO COMPONENT (client/src/components/SEO.jsx)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Install: npm install react-helmet-async</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Wrap the app root in &lt;HelmetProvider&gt;.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component props: title, description, canonical, ogImage, ogType,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noIndex (boolean, default false), schema (object or array, optional).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Renders inside &lt;Helmet&gt;: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&lt;title&gt;{title} | ServiceOS&lt;/title&gt;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name='description' content={description}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&lt;link rel='canonical' href={canonical}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property='og:title' content={title}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property='og:description' content={description}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property='og:image' content={ogImage || DEFAULT_OG_IMAGE}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property='og:url' content={canonical}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property='og:type' content={ogType || 'website'}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name='twitter:card' content='summary_large_image'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name='twitter:title' content={title}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name='twitter:description' content={description}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&lt;meta name='twitter:image' content={ogImage || DEFAULT_OG_IMAGE}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If noIndex: &lt;meta name='robots' content='noindex, nofollow' /&gt;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If schema: &lt;script type='application/ld+json'&gt;{JSON.stringify(schema)}&lt;/script&gt;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DEFAULT_OG_IMAGE = '/og-default.png' (created below).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noIndex={true} to all app pages (/dashboard, /settings, /onboarding, etc).</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Apply with unique title + description on every marketing page (Steps 35-37).</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DEFAULT OG IMAGE (/public/og-default.png)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Generate using node-canvas or sharp: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1200x630px canvas.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Background: #185FA5 (ServiceOS blue).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Center: 'ServiceOS' text in white, large bold.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Below: 'Field service management software' in lighter white, smaller.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Bottom right: serviceos.com URL in small white text.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Save to /public/og-default.png.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SCHEMA HELPERS (client/src/utils/schema.js)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Export functions that return JSON-LD schema objects: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softwareAppSchema(): SoftwareApplication schema.</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name: 'ServiceOS', applicationCategory: 'BusinessApplication',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operatingSystem: 'Web', offers: array of tier pricing objects,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aggregateRating: { ratingValue: '4.9', reviewCount: '5' } (update as reviews grow).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faqSchema(faqs): FAQPage schema from array of {question, answer} objects.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articleSchema(post): Article schema for blog posts.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headline, description, author (name, url), datePublished, dateModified, image.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offerSchema(tier, price): Offer schema.</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name, price, priceCurrency: 'USD', priceSpecification.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GOOGLE ANALYTICS 4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GA4 via gtag.js in index.html &lt;head&gt;: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&lt;script async src='https://www.googletagmanager.com/gtag/js?id={GA4_ID}'&gt;&lt;/script&gt;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Store measurement ID in VITE_GA4_MEASUREMENT_ID env variable.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client/src/utils/analytics.js with helper functions: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trackEvent(name, params): wraps window.gtag('event', name, params).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trackDemoRequest(): trackEvent('demo_request_submit',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trackSignup(tier): trackEvent('signup_complete', { tier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trackPricingView(): trackEvent('pricing_page_view',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trackComparisonView(competitor): trackEvent('comparison_page_view', { competitor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Call these from the relevant pages in Steps 35-37.</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Do not load GA4 if VITE_GA4_MEASUREMENT_ID is not set (dev environments).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301 REDIRECTS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server/redirects.json: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 from: '/home', to: '/', code: 301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from: '/sign-up', to: '/signup', code: 301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from: '/sign-in', to: '/login', code: 301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from: '/pricing-plans', to: '/pricing', code: 301 }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 Express app.js, load redirects.json and register each as: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app.get(from, (req, res) =&gt; res.redirect(code, to))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Load before all other routes so redirects fire first.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CUSTOM 404 PAGE (client/src/pages/NotFound.jsx)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Clean, branded 404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Header: large '404' in brand blue. Subheading: 'Page not found'.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Body: 'The page you are looking for does not exist or has been moved.'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Four navigation buttons: Home, Pricing, Book a Demo, Read the Blog.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Apply noIndex={true} via SEO component.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PERFORMANCE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loading='lazy' to all &lt;img&gt; tags on marketing pages.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to index.html &lt;head&gt;: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&lt;link rel='preconnect' href='https://fonts.googleapis.com'&gt;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&lt;link rel='preconnect' href='https://res.cloudinary.com'&gt;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&lt;link rel='preconnect' href='https://www.googletagmanager.com'&gt;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Ensure all Cloudinary images include f_auto,q_auto,f_webp transformation params.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Run Lighthouse on home page. Fix any issues dropping Performance below 85.</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Target: Performance 90+, SEO 100, Accessibility 90+.</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33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/sitemap.xml returns valid XML with all static and blog URLs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/robots.txt disallows /api/ and /dashboard/ correctly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SEO component renders correct title and meta tags in page source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Default OG image exists at /og-default.png and is 1200x630px</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GA4 pageview fires on page load (verify in GA4 DebugView)</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trackDemoRequest() fires when demo form is submitted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/home redirects to / with 301 status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404 page loads for any unknown URL with noIndex meta tag</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Lighthouse SEO score is 100 on the home page</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320"/>
        <w:gridCol w:w="1400"/>
      </w:tblGrid>
      <w:tr>
        <w:tc>
          <w:tcPr>
            <w:tcW w:type="dxa" w:w="640"/>
            <w:tcBorders>
              <w:top w:val="none" w:color="FFFFFF" w:sz="0"/>
              <w:left w:val="none" w:color="FFFFFF" w:sz="0"/>
              <w:bottom w:val="none" w:color="FFFFFF" w:sz="0"/>
              <w:right w:val="none" w:color="FFFFFF" w:sz="0"/>
            </w:tcBorders>
            <w:shd w:fill="185FA5" w:val="clear"/>
            <w:tcMar>
              <w:top w:type="dxa" w:w="120"/>
              <w:left w:type="dxa" w:w="120"/>
              <w:bottom w:type="dxa" w:w="120"/>
              <w:right w:type="dxa" w:w="100"/>
            </w:tcMar>
          </w:tcPr>
          <w:p>
            <w:pPr>
              <w:jc w:val="center"/>
            </w:pPr>
            <w:r>
              <w:rPr>
                <w:rFonts w:ascii="Arial" w:cs="Arial" w:eastAsia="Arial" w:hAnsi="Arial"/>
                <w:b/>
                <w:bCs/>
                <w:color w:val="FFFFFF"/>
                <w:sz w:val="30"/>
                <w:szCs w:val="30"/>
              </w:rPr>
              <w:t xml:space="preserve">S34</w:t>
            </w:r>
          </w:p>
        </w:tc>
        <w:tc>
          <w:tcPr>
            <w:tcW w:type="dxa" w:w="7320"/>
            <w:tcBorders>
              <w:top w:val="none" w:color="FFFFFF" w:sz="0"/>
              <w:left w:val="none" w:color="FFFFFF" w:sz="0"/>
              <w:bottom w:val="none" w:color="FFFFFF" w:sz="0"/>
              <w:right w:val="none" w:color="FFFFFF" w:sz="0"/>
            </w:tcBorders>
            <w:shd w:fill="2C2C2A" w:val="clear"/>
            <w:tcMar>
              <w:top w:type="dxa" w:w="120"/>
              <w:left w:type="dxa" w:w="200"/>
              <w:bottom w:type="dxa" w:w="120"/>
              <w:right w:type="dxa" w:w="120"/>
            </w:tcMar>
          </w:tcPr>
          <w:p>
            <w:r>
              <w:rPr>
                <w:rFonts w:ascii="Arial" w:cs="Arial" w:eastAsia="Arial" w:hAnsi="Arial"/>
                <w:b/>
                <w:bCs/>
                <w:color w:val="FFFFFF"/>
                <w:sz w:val="26"/>
                <w:szCs w:val="26"/>
              </w:rPr>
              <w:t xml:space="preserve">Blog CMS — /blog</w:t>
            </w:r>
          </w:p>
        </w:tc>
        <w:tc>
          <w:tcPr>
            <w:tcW w:type="dxa" w:w="14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SEO — P1</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 blog lives at /blog — not a subdomain. Subdomains split domain authority. The CMS uses markdown files stored in /content/blog/ — no external CMS required, no added cost, and full control over URL structure and on-page SEO. Every post is auto-added to the sitemap on publish.</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Blog list page at /blog — title, excerpt, author, date, reading time, category filter</w:t>
      </w:r>
    </w:p>
    <w:p>
      <w:pPr>
        <w:pStyle w:val="ListParagraph"/>
        <w:numPr>
          <w:ilvl w:val="0"/>
          <w:numId w:val="2"/>
        </w:numPr>
        <w:spacing w:before="40" w:after="40"/>
      </w:pPr>
      <w:r>
        <w:rPr>
          <w:rFonts w:ascii="Arial" w:cs="Arial" w:eastAsia="Arial" w:hAnsi="Arial"/>
          <w:b w:val="false"/>
          <w:bCs w:val="false"/>
          <w:color w:val="5F5E5A"/>
          <w:sz w:val="22"/>
          <w:szCs w:val="22"/>
        </w:rPr>
        <w:t xml:space="preserve">Individual post page at /blog/[slug] — full markdown rendered to HTML, SEO-optimized</w:t>
      </w:r>
    </w:p>
    <w:p>
      <w:pPr>
        <w:pStyle w:val="ListParagraph"/>
        <w:numPr>
          <w:ilvl w:val="0"/>
          <w:numId w:val="2"/>
        </w:numPr>
        <w:spacing w:before="40" w:after="40"/>
      </w:pPr>
      <w:r>
        <w:rPr>
          <w:rFonts w:ascii="Arial" w:cs="Arial" w:eastAsia="Arial" w:hAnsi="Arial"/>
          <w:b w:val="false"/>
          <w:bCs w:val="false"/>
          <w:color w:val="5F5E5A"/>
          <w:sz w:val="22"/>
          <w:szCs w:val="22"/>
        </w:rPr>
        <w:t xml:space="preserve">Category pages at /blog/[category] — e.g. /blog/dispatching, /blog/invoicing</w:t>
      </w:r>
    </w:p>
    <w:p>
      <w:pPr>
        <w:pStyle w:val="ListParagraph"/>
        <w:numPr>
          <w:ilvl w:val="0"/>
          <w:numId w:val="2"/>
        </w:numPr>
        <w:spacing w:before="40" w:after="40"/>
      </w:pPr>
      <w:r>
        <w:rPr>
          <w:rFonts w:ascii="Arial" w:cs="Arial" w:eastAsia="Arial" w:hAnsi="Arial"/>
          <w:b w:val="false"/>
          <w:bCs w:val="false"/>
          <w:color w:val="5F5E5A"/>
          <w:sz w:val="22"/>
          <w:szCs w:val="22"/>
        </w:rPr>
        <w:t xml:space="preserve">Reading time calculator — words divided by 200, shown on list and post pages</w:t>
      </w:r>
    </w:p>
    <w:p>
      <w:pPr>
        <w:pStyle w:val="ListParagraph"/>
        <w:numPr>
          <w:ilvl w:val="0"/>
          <w:numId w:val="2"/>
        </w:numPr>
        <w:spacing w:before="40" w:after="40"/>
      </w:pPr>
      <w:r>
        <w:rPr>
          <w:rFonts w:ascii="Arial" w:cs="Arial" w:eastAsia="Arial" w:hAnsi="Arial"/>
          <w:b w:val="false"/>
          <w:bCs w:val="false"/>
          <w:color w:val="5F5E5A"/>
          <w:sz w:val="22"/>
          <w:szCs w:val="22"/>
        </w:rPr>
        <w:t xml:space="preserve">Related posts section — 3 posts from same category shown at bottom of each post</w:t>
      </w:r>
    </w:p>
    <w:p>
      <w:pPr>
        <w:pStyle w:val="ListParagraph"/>
        <w:numPr>
          <w:ilvl w:val="0"/>
          <w:numId w:val="2"/>
        </w:numPr>
        <w:spacing w:before="40" w:after="40"/>
      </w:pPr>
      <w:r>
        <w:rPr>
          <w:rFonts w:ascii="Arial" w:cs="Arial" w:eastAsia="Arial" w:hAnsi="Arial"/>
          <w:b w:val="false"/>
          <w:bCs w:val="false"/>
          <w:color w:val="5F5E5A"/>
          <w:sz w:val="22"/>
          <w:szCs w:val="22"/>
        </w:rPr>
        <w:t xml:space="preserve">Author page at /blog/author/[slug] — bio, photo, social links, post list</w:t>
      </w:r>
    </w:p>
    <w:p>
      <w:pPr>
        <w:pStyle w:val="ListParagraph"/>
        <w:numPr>
          <w:ilvl w:val="0"/>
          <w:numId w:val="2"/>
        </w:numPr>
        <w:spacing w:before="40" w:after="40"/>
      </w:pPr>
      <w:r>
        <w:rPr>
          <w:rFonts w:ascii="Arial" w:cs="Arial" w:eastAsia="Arial" w:hAnsi="Arial"/>
          <w:b w:val="false"/>
          <w:bCs w:val="false"/>
          <w:color w:val="5F5E5A"/>
          <w:sz w:val="22"/>
          <w:szCs w:val="22"/>
        </w:rPr>
        <w:t xml:space="preserve">Email capture widget — inline mid-post and sidebar — converts readers to email list</w:t>
      </w:r>
    </w:p>
    <w:p>
      <w:pPr>
        <w:pStyle w:val="ListParagraph"/>
        <w:numPr>
          <w:ilvl w:val="0"/>
          <w:numId w:val="2"/>
        </w:numPr>
        <w:spacing w:before="40" w:after="40"/>
      </w:pPr>
      <w:r>
        <w:rPr>
          <w:rFonts w:ascii="Arial" w:cs="Arial" w:eastAsia="Arial" w:hAnsi="Arial"/>
          <w:b w:val="false"/>
          <w:bCs w:val="false"/>
          <w:color w:val="5F5E5A"/>
          <w:sz w:val="22"/>
          <w:szCs w:val="22"/>
        </w:rPr>
        <w:t xml:space="preserve">Last updated date shown on each post — freshness signal</w:t>
      </w:r>
    </w:p>
    <w:p>
      <w:pPr>
        <w:pStyle w:val="ListParagraph"/>
        <w:numPr>
          <w:ilvl w:val="0"/>
          <w:numId w:val="2"/>
        </w:numPr>
        <w:spacing w:before="40" w:after="40"/>
      </w:pPr>
      <w:r>
        <w:rPr>
          <w:rFonts w:ascii="Arial" w:cs="Arial" w:eastAsia="Arial" w:hAnsi="Arial"/>
          <w:b w:val="false"/>
          <w:bCs w:val="false"/>
          <w:color w:val="5F5E5A"/>
          <w:sz w:val="22"/>
          <w:szCs w:val="22"/>
        </w:rPr>
        <w:t xml:space="preserve">Open Graph image per post — from frontmatter or falls back to default OG image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Post frontmatter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title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Post headline. Used in title tag, H1, OG title. Max 60 chars.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slug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URL path. Hyphenated, no stop words. e.g. how-to-dispatch-field-technicians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description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Meta description. 150–160 chars. Used in search snippet.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author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Author slug matching /content/authors/[slug].json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publishedAt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ISO date string. Used in Article schema and shown on post.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updatedAt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ISO date string. Shown as 'Last updated' on post. Updated on edits.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category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Single category slug. e.g. dispatching, invoicing, growth, industry</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tags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Array of tag strings. Used for related posts matching.</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ogImage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Optional. Cloudinary URL for custom OG image. Falls back to default.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keywords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Array of target keywords. Not rendered — used for internal tracking.</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published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Boolean. false = draft (excluded from sitemap and list). true = live.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Boolean. true = shown first on /blog list page. One post at a time.</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34</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Blog CMS for ServiceOS marketing site.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Blog lives at /blog — NOT a subdomain. All routes are client-side React routes.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CONTENT DIRECTORY: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/content/blog/ directory for markdown post files.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/content/authors/ directory for author JSON files.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3 placeholder blog posts to test the system: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1. how-to-dispatch-field-technicians.md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2. jobber-alternative.md (category: comparison)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3. landscaping-business-software-guide.md (category: industry)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post file uses frontmatter (gray-matter npm package) + markdown body.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Frontmatter fields: title, slug, description, author, publishedAt,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updatedAt, category, tags (array), ogImage (optional), keywords (array),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published (boolean), featured (boolean).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1 author file: /content/authors/serviceos-team.json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name, slug, bio, photo (Cloudinary URL placeholder), twitter, linkedin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BLOG DATA LAYER (server/seo/blog.js):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getPosts(): reads all .md files in /content/blog/.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Parse frontmatter. Filter to published: true. Sort by publishedAt desc.</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Calculate readingTime: Math.ceil(wordCount / 200) minutes.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Return array of post objects (frontmatter + readingTime + wordCount).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getPost(slug): returns single post with parsed markdown body.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getPostsByCategory(category): filter getPosts() by category field.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getRelatedPosts(post, limit=3): return posts from same category,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excluding the current post. Fall back to recent posts if &lt; 3 in category.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getAuthor(slug): read /content/authors/[slug].json.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Install: npm install gray-matter marked (or remark for markdown parsing).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BLOG LIST PAGE (/blog):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component: title='Service Business Operations Blog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description='Tips, guides and strategies for service business owners.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Landscaping, HVAC, pest control, roofing, and more.'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Featured post at top: full-width card with title, excerpt, author,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Category filter tabs below featured: All / Dispatching / Invoicing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Growth / Industry Guides / Comparisons.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Post grid: 3 columns on desktop, 1 on mobile.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card: OG image (or default), title, excerpt (120 chars), author avatar,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author name, date, reading time badge, category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Pagination: 12 posts per page. Next/Prev buttons with page numbers.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Email capture banner between rows 1 and 2: 'Get weekly tips for service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business owners. No spam.' — email input + subscribe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Subscribe: POST /api/email/subscribe — saves email to a</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blog_subscribers table (id, email, subscribed_at, source).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INDIVIDUAL POST PAGE (/blog/[slug]):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Fetch post data from blog.js getPost(slug).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component: title from frontmatter, description from frontmatter,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canonical = https://[DOMAIN]/blog/[slug],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ogImage from frontmatter.ogImage or DEFAULT_OG_IMAGE,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schema = articleSchema(post) from Step 33 schema helpers.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Page layout: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Post header: category badge, H1 (post title), excerpt as subtitle,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author avatar + name + link to author page, publishedAt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'Last updated: [updatedAt]' if updatedAt !== publishedAt,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reading time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OG image displayed full-width below header.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Post body: rendered markdown. Headings get anchor IDs for deep linking.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Table of contents: auto-generated from H2/H3 headings, sticky on desktop.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Mid-post email capture after 3rd paragraph: same widget as list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CTA box after 5th paragraph: card with ServiceOS logo, headline tied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to post category, and 'Start free' + 'Book a demo' buttons.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Related posts section at bottom: 3 cards from same category.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Author bio card at bottom: photo, name, bio, social links.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CATEGORY PAGE (/blog/[category]):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Same layout as /blog but filtered to a single category.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title: '[Category Name] Guides &amp; Tips | ServiceOS Blog'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H1: '[Category Name] Resources for Service Business Owners'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AUTHOR PAGE (/blog/author/[slug]):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Author photo, name, bio, social links.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List of all posts by this author.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noIndex={false}, title='[Author Name] | ServiceOS Blog'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TO SITEMAP: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Update sitemap.js from Step 33 to dynamically include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all published blog posts at /blog/[slug] with priority 0.7.</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Create blog_subscribers table: id, email, subscribed_at, source.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34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/blog loads with the 3 placeholder posts visible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Category filter shows correct posts per category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/blog/how-to-dispatch-field-technicians renders markdown correctly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Reading time badge shows correct estimate on post and 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Related posts section shows 3 posts from the same category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Article schema is present in page source for blog posts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New blog post .md file auto-appears in /sitemap.xml</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Email capture subscribe button saves to blog_subscribers table</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320"/>
        <w:gridCol w:w="1400"/>
      </w:tblGrid>
      <w:tr>
        <w:tc>
          <w:tcPr>
            <w:tcW w:type="dxa" w:w="640"/>
            <w:tcBorders>
              <w:top w:val="none" w:color="FFFFFF" w:sz="0"/>
              <w:left w:val="none" w:color="FFFFFF" w:sz="0"/>
              <w:bottom w:val="none" w:color="FFFFFF" w:sz="0"/>
              <w:right w:val="none" w:color="FFFFFF" w:sz="0"/>
            </w:tcBorders>
            <w:shd w:fill="185FA5" w:val="clear"/>
            <w:tcMar>
              <w:top w:type="dxa" w:w="120"/>
              <w:left w:type="dxa" w:w="120"/>
              <w:bottom w:type="dxa" w:w="120"/>
              <w:right w:type="dxa" w:w="100"/>
            </w:tcMar>
          </w:tcPr>
          <w:p>
            <w:pPr>
              <w:jc w:val="center"/>
            </w:pPr>
            <w:r>
              <w:rPr>
                <w:rFonts w:ascii="Arial" w:cs="Arial" w:eastAsia="Arial" w:hAnsi="Arial"/>
                <w:b/>
                <w:bCs/>
                <w:color w:val="FFFFFF"/>
                <w:sz w:val="30"/>
                <w:szCs w:val="30"/>
              </w:rPr>
              <w:t xml:space="preserve">S35</w:t>
            </w:r>
          </w:p>
        </w:tc>
        <w:tc>
          <w:tcPr>
            <w:tcW w:type="dxa" w:w="7320"/>
            <w:tcBorders>
              <w:top w:val="none" w:color="FFFFFF" w:sz="0"/>
              <w:left w:val="none" w:color="FFFFFF" w:sz="0"/>
              <w:bottom w:val="none" w:color="FFFFFF" w:sz="0"/>
              <w:right w:val="none" w:color="FFFFFF" w:sz="0"/>
            </w:tcBorders>
            <w:shd w:fill="2C2C2A" w:val="clear"/>
            <w:tcMar>
              <w:top w:type="dxa" w:w="120"/>
              <w:left w:type="dxa" w:w="200"/>
              <w:bottom w:type="dxa" w:w="120"/>
              <w:right w:type="dxa" w:w="120"/>
            </w:tcMar>
          </w:tcPr>
          <w:p>
            <w:r>
              <w:rPr>
                <w:rFonts w:ascii="Arial" w:cs="Arial" w:eastAsia="Arial" w:hAnsi="Arial"/>
                <w:b/>
                <w:bCs/>
                <w:color w:val="FFFFFF"/>
                <w:sz w:val="26"/>
                <w:szCs w:val="26"/>
              </w:rPr>
              <w:t xml:space="preserve">Core marketing pages — home, features, about, demo</w:t>
            </w:r>
          </w:p>
        </w:tc>
        <w:tc>
          <w:tcPr>
            <w:tcW w:type="dxa" w:w="14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SEO — P1</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These are the highest-traffic, highest-conversion pages on the site. Each one must be fully SEO-optimized with the SEO component, correct schema, and conversion-focused copy. The home page in particular must rank for 'field service management software' — a high-volume, high-intent term.</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Pages covered in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Home page — primary keyword: field service management software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Features overview — keyword: field service management features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/features/ai-dispatch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AI dispatch feature page — keyword: AI field service dispatch software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/features/gps-tracking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GPS tracking feature page — keyword: GPS tracking field technicians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/features/invoicing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Invoice feature page — keyword: field service invoicing software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/features/scheduling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Scheduling feature page — keyword: field service scheduling software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/features/referrals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Referral feature page — keyword: service business referral network</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/features/crm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CRM feature page — keyword: service business CRM software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/features/quotes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Quote feature page — keyword: service business quote software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/about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About page — keyword: ServiceOS about, founder story</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/demo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Demo page (existing) — add SEO component + trackDemoRequest()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Home page structure — full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6280"/>
      </w:tblGrid>
      <w:tr>
        <w:trPr>
          <w:tblHeader/>
        </w:trPr>
        <w:tc>
          <w:tcPr>
            <w:tcW w:type="dxa" w:w="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Section</w:t>
            </w:r>
          </w:p>
        </w:tc>
        <w:tc>
          <w:tcPr>
            <w:tcW w:type="dxa" w:w="62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Content requirement</w:t>
            </w:r>
          </w:p>
        </w:tc>
      </w:tr>
      <w:tr>
        <w:tc>
          <w:tcPr>
            <w:tcW w:type="dxa" w:w="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Hero</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H1: 'The operating system for service businesses.' Subheadline: 'Scheduling, GPS dispatch, AI-powered SMS, invoicing, and referral networking — from $39.99/month. No per-user fees.' Two CTAs: Start free (green) and Book a demo (outlined). Hero image: dispatch board screenshot or clean illustration.</w:t>
            </w:r>
          </w:p>
        </w:tc>
      </w:tr>
      <w:tr>
        <w:tc>
          <w:tcPr>
            <w:tcW w:type="dxa" w:w="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Social proof bar</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Logos or names of founding account businesses (with permission). '5-star rated on G2 and Capterra' badge once reviews exist. 'Trusted by [X] service businesses' counter.</w:t>
            </w:r>
          </w:p>
        </w:tc>
      </w:tr>
      <w:tr>
        <w:tc>
          <w:tcPr>
            <w:tcW w:type="dxa" w:w="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Problem statement</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Three pain points in a 3-column grid: 'Your techs won't use the app', 'You're paying per user just to grow', 'Referrals happen by luck, not by system.' Each with a brief expansion and an icon.</w:t>
            </w:r>
          </w:p>
        </w:tc>
      </w:tr>
      <w:tr>
        <w:tc>
          <w:tcPr>
            <w:tcW w:type="dxa" w:w="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4</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 highlights</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Six feature cards: AI SMS Dispatch, GPS Tracking, Quote &amp; Invoice Automation, Referral Network, Customer Portal, Analytics. Each links to its feature page.</w:t>
            </w:r>
          </w:p>
        </w:tc>
      </w:tr>
      <w:tr>
        <w:tc>
          <w:tcPr>
            <w:tcW w:type="dxa" w:w="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5</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Switching math</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Side-by-side cost comparison. 15-tech team: Jobber $678–778/mo vs ServiceOS Pro $179/mo. Annual saving callout: 'Save up to $7,200/year.' Link to /pricing.</w:t>
            </w:r>
          </w:p>
        </w:tc>
      </w:tr>
      <w:tr>
        <w:tc>
          <w:tcPr>
            <w:tcW w:type="dxa" w:w="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6</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Industry fit</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Eight industry logos/icons in a row: landscaping, HVAC, roofing, pest control, cleaning, moving, plumbing, lawn care. Each links to its industry page.</w:t>
            </w:r>
          </w:p>
        </w:tc>
      </w:tr>
      <w:tr>
        <w:tc>
          <w:tcPr>
            <w:tcW w:type="dxa" w:w="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7</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Testimonials</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3 testimonial cards from founding accounts once available. Placeholder until then: 'Testimonials from founding businesses coming soon.'</w:t>
            </w:r>
          </w:p>
        </w:tc>
      </w:tr>
      <w:tr>
        <w:tc>
          <w:tcPr>
            <w:tcW w:type="dxa" w:w="4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8</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Final CTA</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Full-width section. 'Ready to replace your current tools?' Two buttons: Start free and Book a demo. Subtext: 'First 30 days 50% off all paid plans. No per-user fees. Ever.'</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35</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all core marketing pages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Apply the SEO component from Step 33 to every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Apply GA4 tracking events from Step 33 analytics utils.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HOME PAGE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title='Field Service Management Software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description='Replace Jobber, Housecall Pro, and ServiceTitan with 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platform built for 5-150 employee service businesses. AI dispatch,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GPS, invoicing, referrals — from $39.99/mo. No per-user fees.',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canonical='https://[DOMAIN]/',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schema=softwareAppSchema() from Step 33.</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Call trackPricingView() when user scrolls to the switching math section.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Build all 8 sections per the structure table above.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Navigation: logo left, links (Features, Industries, Pricing, Compare, Blog),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'Book a demo' button right, 'Start free' button far right (green).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Navigation is sticky on scroll. Mobile: hamburger menu.</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FEATURES OVERVIEW (/features):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title='Field Service Management Features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description='Every feature your service business needs: AI dispatch, GPS,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CRM, invoicing, referrals, scheduling, customer portal, and more.'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Grid of all feature cards, each linking to the feature detail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Intro paragraph: 'ServiceOS replaces [list of tools] with one platform.'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FEATURE DETAIL PAGES (/features/[feature]):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page follows this structure: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H1: Feature name + primary keyword naturally included.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Subheadline: One-sentence outcome statement.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 screenshot or illustration (placeholder if not ready).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3-column benefits grid: what it does, how it works, what it replaces.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How it works: step-by-step numbered list.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FAQ section: 5 Q&amp;As using faqSchema() from Step 33.</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CTA: 'Start using [feature] free today' + Book a demo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Feature page SEO titles: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/features/ai-dispatch: 'AI Field Service Dispatch Software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/features/gps-tracking: 'GPS Tracking for Field Technicians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/features/invoicing: 'Field Service Invoicing Software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/features/scheduling: 'Field Service Scheduling Software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/features/referrals: 'Service Business Referral Network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/features/crm: 'Service Business CRM Software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/features/quotes: 'Service Business Quote &amp; Estimate Software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ABOUT PAGE (/about):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title='About ServiceOS — Built for Service Business Owners'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description='ServiceOS is built by operators for operators. Learn the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story behind the platform and why we built it differently.'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Sections: Founder story (placeholder copy), mission statement,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what makes us different (3 points), founding accounts section.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noIndex={false} — this page should be indexed.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DEMO PAGE (/demo — already built in Phase 1):</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SEO component: title='Book a Demo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description='See ServiceOS in action. Book a live demo with our team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or watch a recorded walkthrough — no commitment required.'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trackDemoRequest() call on form submission.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 other changes to demo page functionality.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SHARED NAVIGATION COMPONENT: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Build a shared Nav component used across all marketing pages.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Links: Features (dropdown with feature pages), Industries (dropdown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with all 8 industry pages), Pricing, Compare (dropdown with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comparison pages), Blog.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Right side: 'Book a demo' (outlined button) + 'Start free' (blue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Active link highlighting based on current route.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Mobile: hamburger opens full-screen menu.</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SHARED FOOTER COMPONENT: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Four columns: Product (feature links), Industries (industry page links),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 (comparison page links), Company (about, blog, pricing, demo).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Bottom row: copyright, privacy policy link, terms of service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Privacy policy and terms pages: /privacy and /terms.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Both pages: plain text placeholders with noIndex={false}.</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Footer includes physical address placeholder and 'Powered by ServiceOS'.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35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Home page title tag reads 'Field Service Management Software | ServiceOS'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softwareAppSchema() JSON-LD present in home page source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Navigation dropdown shows all 8 industry pages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Feature detail pages each have 5 FAQ Q&amp;As with faqSchema()</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GA4 pricing view event fires when switching math section is visible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Mobile hamburger menu opens and closes correctly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/privacy and /terms pages exist and are indexed</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320"/>
        <w:gridCol w:w="1400"/>
      </w:tblGrid>
      <w:tr>
        <w:tc>
          <w:tcPr>
            <w:tcW w:type="dxa" w:w="640"/>
            <w:tcBorders>
              <w:top w:val="none" w:color="FFFFFF" w:sz="0"/>
              <w:left w:val="none" w:color="FFFFFF" w:sz="0"/>
              <w:bottom w:val="none" w:color="FFFFFF" w:sz="0"/>
              <w:right w:val="none" w:color="FFFFFF" w:sz="0"/>
            </w:tcBorders>
            <w:shd w:fill="185FA5" w:val="clear"/>
            <w:tcMar>
              <w:top w:type="dxa" w:w="120"/>
              <w:left w:type="dxa" w:w="120"/>
              <w:bottom w:type="dxa" w:w="120"/>
              <w:right w:type="dxa" w:w="100"/>
            </w:tcMar>
          </w:tcPr>
          <w:p>
            <w:pPr>
              <w:jc w:val="center"/>
            </w:pPr>
            <w:r>
              <w:rPr>
                <w:rFonts w:ascii="Arial" w:cs="Arial" w:eastAsia="Arial" w:hAnsi="Arial"/>
                <w:b/>
                <w:bCs/>
                <w:color w:val="FFFFFF"/>
                <w:sz w:val="30"/>
                <w:szCs w:val="30"/>
              </w:rPr>
              <w:t xml:space="preserve">S36</w:t>
            </w:r>
          </w:p>
        </w:tc>
        <w:tc>
          <w:tcPr>
            <w:tcW w:type="dxa" w:w="7320"/>
            <w:tcBorders>
              <w:top w:val="none" w:color="FFFFFF" w:sz="0"/>
              <w:left w:val="none" w:color="FFFFFF" w:sz="0"/>
              <w:bottom w:val="none" w:color="FFFFFF" w:sz="0"/>
              <w:right w:val="none" w:color="FFFFFF" w:sz="0"/>
            </w:tcBorders>
            <w:shd w:fill="2C2C2A" w:val="clear"/>
            <w:tcMar>
              <w:top w:type="dxa" w:w="120"/>
              <w:left w:type="dxa" w:w="200"/>
              <w:bottom w:type="dxa" w:w="120"/>
              <w:right w:type="dxa" w:w="120"/>
            </w:tcMar>
          </w:tcPr>
          <w:p>
            <w:r>
              <w:rPr>
                <w:rFonts w:ascii="Arial" w:cs="Arial" w:eastAsia="Arial" w:hAnsi="Arial"/>
                <w:b/>
                <w:bCs/>
                <w:color w:val="FFFFFF"/>
                <w:sz w:val="26"/>
                <w:szCs w:val="26"/>
              </w:rPr>
              <w:t xml:space="preserve">Industry landing pages — 8 verticals</w:t>
            </w:r>
          </w:p>
        </w:tc>
        <w:tc>
          <w:tcPr>
            <w:tcW w:type="dxa" w:w="14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SEO — P1</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Each industry page is a standalone, fully-optimized landing page. It targets the exact keyword that service business owners in that vertical search for. The page speaks directly to their specific pain points, workflow, and use cases — not generic FSM marketing copy.</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Industry page 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Section</w:t>
            </w:r>
          </w:p>
        </w:tc>
        <w:tc>
          <w:tcPr>
            <w:tcW w:type="dxa" w:w="6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Content requirement</w:t>
            </w:r>
          </w:p>
        </w:tc>
      </w:tr>
      <w:tr>
        <w:tc>
          <w:tcPr>
            <w:tcW w:type="dxa" w:w="48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1</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Hero + H1</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H1 includes industry name + 'software' or 'management software'. E.g. 'Landscaping Business Software Built for Growing Crews'. Subheadline: industry-specific outcome. Two CTAs: Start free + Book a demo.</w:t>
            </w:r>
          </w:p>
        </w:tc>
      </w:tr>
      <w:tr>
        <w:tc>
          <w:tcPr>
            <w:tcW w:type="dxa" w:w="48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2</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Pain points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3 pain points specific to that industry. Not generic. Landscaping: seasonal scheduling, crew dispatch in the field, referrals from contractors. HVAC: emergency dispatch, equipment tracking, seasonal surges.</w:t>
            </w:r>
          </w:p>
        </w:tc>
      </w:tr>
      <w:tr>
        <w:tc>
          <w:tcPr>
            <w:tcW w:type="dxa" w:w="48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3</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 match</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6 feature cards showing how ServiceOS solves those pain points. Each card ties a feature to an industry-specific use case.</w:t>
            </w:r>
          </w:p>
        </w:tc>
      </w:tr>
      <w:tr>
        <w:tc>
          <w:tcPr>
            <w:tcW w:type="dxa" w:w="48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4</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Workflow example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Step-by-step: 'How a [industry] company uses ServiceOS in a day.' 5–6 steps showing the AI SMS workflow, GPS check-in, invoice, and review sequence.</w:t>
            </w:r>
          </w:p>
        </w:tc>
      </w:tr>
      <w:tr>
        <w:tc>
          <w:tcPr>
            <w:tcW w:type="dxa" w:w="48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5</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Switching math</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Cost comparison: industry-typical competitor (e.g. Jobber for landscaping) vs ServiceOS. Specific dollar amounts and annual savings.</w:t>
            </w:r>
          </w:p>
        </w:tc>
      </w:tr>
      <w:tr>
        <w:tc>
          <w:tcPr>
            <w:tcW w:type="dxa" w:w="48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6</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FAQ section</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5 FAQs using faqSchema(). Questions must include the industry keyword naturally. E.g. 'Does ServiceOS work for landscaping companies?'</w:t>
            </w:r>
          </w:p>
        </w:tc>
      </w:tr>
      <w:tr>
        <w:tc>
          <w:tcPr>
            <w:tcW w:type="dxa" w:w="48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7</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CTA</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'Built for [industry] businesses like yours. Start free today — no credit card required.' + Book a demo link.</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Industry page SEO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URL</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H1 / Title tag</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Primary keyword</w:t>
            </w:r>
          </w:p>
        </w:tc>
        <w:tc>
          <w:tcPr>
            <w:tcW w:type="dxa" w:w="2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Industry pain point angle</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/industries/landscaping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Landscaping Business Software for Growing Crews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landscaping business software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Seasonal scheduling, recurring lawn jobs, crew dispatch, referral from trades</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/industries/hvac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HVAC Service Software Built for Busy Technicians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HVAC service software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Emergency dispatch, equipment tracking, seasonal demand spikes, multi-tech scheduling</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/industries/roofing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Roofing Company Software That Manages the Full Job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roofing company software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Project billing, progress invoicing, subcontractors, large estimate management</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/industries/pest-control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Pest Control Business Software for Recurring Services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pest control business software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Recurring treatment schedules, service agreements, GPS check-ins, chemical tracking</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/industries/cleaning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Cleaning Business Software for Recurring Clients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cleaning business software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Recurring jobs, multi-property clients, crew rotation, customer portal for booking</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/industries/moving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Moving Company Software for Dispatch and Crews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moving company software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GPS-critical, crew assignment, job-based invoicing, quote-to-booking flow</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/industries/plumbing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Plumbing Company Software for Field Operations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plumbing company software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Emergency dispatch, parts inventory, invoice on completion, GPS technician tracking</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/industries/lawn-care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Lawn Care Business Software for Weekly Crews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lawn care business software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Weekly recurring jobs, seasonal billing, AI SMS dispatch, referral from landscapers</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36</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all 8 industry landing pages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page is a distinct React component at its URL.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All pages use the SEO component from Step 33.</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All pages use the shared Nav and Footer from Step 35.</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BUILD PATTERN: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a reusable IndustryPage component that accepts props: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industry, h1, subheadline, primaryKeyword, metaDescription,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painPoints (array of {title, description}),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features (array of {title, description, icon}),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workflowSteps (array of {step, title, description}),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competitorName, competitorPrice, annualSavings,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faqs (array of {question, answer}).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Apply SEO component per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title: '[Industry] Software — [Outcome]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 150-160 chars, includes primary keyword + one benefit.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canonical: https://[DOMAIN]/industries/[industry]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schema: faqSchema(faqs) from Step 33.</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CONTENT for each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Write industry-specific content for all 8 pages.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Pain points must be drawn from real user complaints about competitors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(reference the competitive analysis from the TAM doc).</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FAQ questions must naturally include the primary keyword.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Example FAQs for /industries/landscaping: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Does ServiceOS work for landscaping businesses?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 Yes — ServiceOS is built specifically for landscaping companies...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Can my landscaping crew use it without downloading an app?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 Yes — technicians interact entirely via SMS...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How much does landscaping business software cost?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 ServiceOS starts at $0 (Free tier) up to $179/mo (Pro) for 25 techs...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SWITCHING MATH per industry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Landscaping: vs Jobber Plus ($678–778/mo). Save $5,988–$7,188/yr on 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HVAC: vs Housecall Pro Max ($350–400/mo). Save $2,052–$2,652/yr on 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Roofing: vs ServiceTitan (~$1,900/mo). Save $20,652+/yr on 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Pest Control: vs Jobber Grow ($349/mo). Save $2,040/yr on 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Cleaning: vs Housecall Pro Essentials ($149/mo). Save ~$0 on Ind but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get more users, GPS, and referrals for same price.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Moving: vs Workiz ($225/mo). Save $552/yr on Pro + get AI dispatch.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Plumbing: vs Jobber Connect ($169/mo). Save ~$0 on Ind but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get 6 users vs 5, GPS, referrals, and AI path.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Lawn Care: vs GorillaDesk ($149/mo). Save ~$0 on Ind but get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AI dispatch, referral network, and customer portal.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Call trackComparisonView('[industry]') on each industry page mount.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all 8 pages to the Industries dropdown in the Nav component.</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36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All 8 industry pages render at their correct URLs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Each page title tag contains the industry name and primary keyword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faqSchema() JSON-LD is present in source for each page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FAQ questions naturally include the primary keyword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Switching math section shows correct competitor and savings amount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Industries dropdown in navigation links to all 8 pages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All 8 URLs appear in /sitemap.xml</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320"/>
        <w:gridCol w:w="1400"/>
      </w:tblGrid>
      <w:tr>
        <w:tc>
          <w:tcPr>
            <w:tcW w:type="dxa" w:w="640"/>
            <w:tcBorders>
              <w:top w:val="none" w:color="FFFFFF" w:sz="0"/>
              <w:left w:val="none" w:color="FFFFFF" w:sz="0"/>
              <w:bottom w:val="none" w:color="FFFFFF" w:sz="0"/>
              <w:right w:val="none" w:color="FFFFFF" w:sz="0"/>
            </w:tcBorders>
            <w:shd w:fill="185FA5" w:val="clear"/>
            <w:tcMar>
              <w:top w:type="dxa" w:w="120"/>
              <w:left w:type="dxa" w:w="120"/>
              <w:bottom w:type="dxa" w:w="120"/>
              <w:right w:type="dxa" w:w="100"/>
            </w:tcMar>
          </w:tcPr>
          <w:p>
            <w:pPr>
              <w:jc w:val="center"/>
            </w:pPr>
            <w:r>
              <w:rPr>
                <w:rFonts w:ascii="Arial" w:cs="Arial" w:eastAsia="Arial" w:hAnsi="Arial"/>
                <w:b/>
                <w:bCs/>
                <w:color w:val="FFFFFF"/>
                <w:sz w:val="30"/>
                <w:szCs w:val="30"/>
              </w:rPr>
              <w:t xml:space="preserve">S37</w:t>
            </w:r>
          </w:p>
        </w:tc>
        <w:tc>
          <w:tcPr>
            <w:tcW w:type="dxa" w:w="7320"/>
            <w:tcBorders>
              <w:top w:val="none" w:color="FFFFFF" w:sz="0"/>
              <w:left w:val="none" w:color="FFFFFF" w:sz="0"/>
              <w:bottom w:val="none" w:color="FFFFFF" w:sz="0"/>
              <w:right w:val="none" w:color="FFFFFF" w:sz="0"/>
            </w:tcBorders>
            <w:shd w:fill="2C2C2A" w:val="clear"/>
            <w:tcMar>
              <w:top w:type="dxa" w:w="120"/>
              <w:left w:type="dxa" w:w="200"/>
              <w:bottom w:type="dxa" w:w="120"/>
              <w:right w:type="dxa" w:w="120"/>
            </w:tcMar>
          </w:tcPr>
          <w:p>
            <w:r>
              <w:rPr>
                <w:rFonts w:ascii="Arial" w:cs="Arial" w:eastAsia="Arial" w:hAnsi="Arial"/>
                <w:b/>
                <w:bCs/>
                <w:color w:val="FFFFFF"/>
                <w:sz w:val="26"/>
                <w:szCs w:val="26"/>
              </w:rPr>
              <w:t xml:space="preserve">Comparison &amp; alternative pages — 7 pages</w:t>
            </w:r>
          </w:p>
        </w:tc>
        <w:tc>
          <w:tcPr>
            <w:tcW w:type="dxa" w:w="14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SEO — P1</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Comparison pages are the highest-converting content on the site. A prospect searching 'Jobber alternative' or 'ServiceTitan too expensive' has already decided they may switch — they just need to be pointed to a better option. These pages must be factual, honest, and specific. No puffery.</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Comparison page 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rPr>
          <w:tblHeader/>
        </w:trPr>
        <w:tc>
          <w:tcPr>
            <w:tcW w:type="dxa" w:w="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Section</w:t>
            </w:r>
          </w:p>
        </w:tc>
        <w:tc>
          <w:tcPr>
            <w:tcW w:type="dxa" w:w="6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Content requirement</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1</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Hero + H1</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H1 includes both product names or 'alternative'. Max 60 chars. Subheadline: one-line outcome for the reader.</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2</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TL;DR verdict</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3-sentence summary at the very top: who each is best for, and the bottom line. Scannable. Saves reader time and signals confidence.</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3</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 comparison</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Side-by-side table: 15–20 features. Green check for ServiceOS wins, amber partial, red X for competitor gap. Use actual data.</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4</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Pricing comparison</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Full switching math at 5, 10, 15, 25 techs. Annual savings per headcount. Call out per-user fees explicitly. '$X saved in year one' headline.</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5</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Where they win</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2–3 honest paragraphs about what the competitor genuinely does better. Builds trust and prevents bounce from skeptical readers.</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6</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Where we win</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5–7 specific bullet points. AI SMS, no per-user fees, referral network, free tier, faster onboarding. Each with a number or proof point.</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7</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Who should switch</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5–6 pain-point bullets: 'If you're paying $600/month for 15 techs...', 'If your techs won't open the app...', etc. Sourced from real competitor reviews.</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8</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FAQ section</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5 Q&amp;As using faqSchema(). Must include the comparison keyword naturally. E.g. 'Is ServiceOS a good Jobber alternative?'</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9</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Dual CTA</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'Ready to switch? Start free or book a demo.' Two buttons. No credit card for free. Demo booking link.</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Comparison pages — keyword targets and key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URL</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Primary keyword target</w:t>
            </w:r>
          </w:p>
        </w:tc>
        <w:tc>
          <w:tcPr>
            <w:tcW w:type="dxa" w:w="4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Strongest argument</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left"/>
            </w:pPr>
            <w:r>
              <w:rPr>
                <w:rFonts w:ascii="Arial" w:cs="Arial" w:eastAsia="Arial" w:hAnsi="Arial"/>
                <w:b w:val="false"/>
                <w:bCs w:val="false"/>
                <w:color w:val="3C3489"/>
                <w:sz w:val="20"/>
                <w:szCs w:val="20"/>
              </w:rPr>
              <w:t xml:space="preserve">/compare/serviceos-vs-jobber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Jobber alternative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15-tech team saves $5,988–$7,188/yr. AI dispatch + referral network not available on Jobber at any price.</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left"/>
            </w:pPr>
            <w:r>
              <w:rPr>
                <w:rFonts w:ascii="Arial" w:cs="Arial" w:eastAsia="Arial" w:hAnsi="Arial"/>
                <w:b w:val="false"/>
                <w:bCs w:val="false"/>
                <w:color w:val="3C3489"/>
                <w:sz w:val="20"/>
                <w:szCs w:val="20"/>
              </w:rPr>
              <w:t xml:space="preserve">/compare/serviceos-vs-housecall-pro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Housecall Pro alternative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6 users for $39.99/mo vs 1 user for $59/mo. No add-on fees. Referral network built in.</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left"/>
            </w:pPr>
            <w:r>
              <w:rPr>
                <w:rFonts w:ascii="Arial" w:cs="Arial" w:eastAsia="Arial" w:hAnsi="Arial"/>
                <w:b w:val="false"/>
                <w:bCs w:val="false"/>
                <w:color w:val="3C3489"/>
                <w:sz w:val="20"/>
                <w:szCs w:val="20"/>
              </w:rPr>
              <w:t xml:space="preserve">/compare/serviceos-vs-servicetitan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ServiceTitan alternative for small business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Self-serve vs 6-month onboarding. $179/mo vs $1,900+/mo. Mobile app 3.0 stars vs no app needed.</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left"/>
            </w:pPr>
            <w:r>
              <w:rPr>
                <w:rFonts w:ascii="Arial" w:cs="Arial" w:eastAsia="Arial" w:hAnsi="Arial"/>
                <w:b w:val="false"/>
                <w:bCs w:val="false"/>
                <w:color w:val="3C3489"/>
                <w:sz w:val="20"/>
                <w:szCs w:val="20"/>
              </w:rPr>
              <w:t xml:space="preserve">/compare/serviceos-vs-fieldpulse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FieldPulse alternative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Same flat pricing. AI SMS dispatch. Referral network. Free tier. More features for the same cost.</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left"/>
            </w:pPr>
            <w:r>
              <w:rPr>
                <w:rFonts w:ascii="Arial" w:cs="Arial" w:eastAsia="Arial" w:hAnsi="Arial"/>
                <w:b w:val="false"/>
                <w:bCs w:val="false"/>
                <w:color w:val="3C3489"/>
                <w:sz w:val="20"/>
                <w:szCs w:val="20"/>
              </w:rPr>
              <w:t xml:space="preserve">/compare/jobber-vs-housecall-pro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Jobber vs Housecall Pro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Neutral honest comparison. Position ServiceOS as the smarter third choice at the end.</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left"/>
            </w:pPr>
            <w:r>
              <w:rPr>
                <w:rFonts w:ascii="Arial" w:cs="Arial" w:eastAsia="Arial" w:hAnsi="Arial"/>
                <w:b w:val="false"/>
                <w:bCs w:val="false"/>
                <w:color w:val="3C3489"/>
                <w:sz w:val="20"/>
                <w:szCs w:val="20"/>
              </w:rPr>
              <w:t xml:space="preserve">/compare/servicetitan-pricing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ServiceTitan pricing, is ServiceTitan worth it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Full ServiceTitan cost breakdown. Show why growing SMBs are looking for alternatives.</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left"/>
            </w:pPr>
            <w:r>
              <w:rPr>
                <w:rFonts w:ascii="Arial" w:cs="Arial" w:eastAsia="Arial" w:hAnsi="Arial"/>
                <w:b w:val="false"/>
                <w:bCs w:val="false"/>
                <w:color w:val="3C3489"/>
                <w:sz w:val="20"/>
                <w:szCs w:val="20"/>
              </w:rPr>
              <w:t xml:space="preserve">/compare/field-service-software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field service software comparison 2026</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Master comparison of all major platforms. ServiceOS wins on price, AI features, and referral network.</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37</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all 7 comparison pages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 the same pattern as industry pages — a reusable ComparisonPage component.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All pages use SEO component from Step 33, Nav and Footer from Step 35.</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ComparisonPage component props: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competitor, h1, metaDescription, tldr (3 sentences),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featureRows (array of {feature, serviceOS, competitor, serviceOSWins}),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pricingRows (array of {techCount, serviceOSCost, competitorCost, saving}),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theyWin (array of strings — honest points about competitor),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weWin (array of {point, proof}),</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switchingPainPoints (array of strings),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faqs (array of {question, answer}).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per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/compare/serviceos-vs-jobber: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title: 'ServiceOS vs Jobber: Which is Better for Growing Crews? (2026)'</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 'Jobber costs $678–778/month for 15 techs. ServiceOS 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is $179/month with AI dispatch and a built-in referral network included.'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schema: faqSchema(faqs)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/compare/serviceos-vs-housecall-pro: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title: 'ServiceOS vs Housecall Pro: Full Comparison (2026)'</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 'Housecall Pro charges $59/month for 1 user.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Independent is $39.99/month for 6 users with GPS and referrals included.'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/compare/serviceos-vs-servicetitan: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title: 'ServiceTitan Alternative for Small Business |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 'ServiceTitan costs $1,900+/month and takes months to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onboard. ServiceOS Pro is $179/month and you are live today.'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/compare/serviceos-vs-fieldpulse: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title: 'ServiceOS vs FieldPulse: Feature &amp; Price Comparison (2026)'</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 'Both use flat pricing, but ServiceOS adds AI dispatch,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 referral network, and a free tier that FieldPulse does not offer.'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/compare/jobber-vs-housecall-pro: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title: 'Jobber vs Housecall Pro: Honest Comparison for 2026'</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 'Comparing Jobber and Housecall Pro? Both have significant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gaps. See how ServiceOS compares to both on features and price.'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/compare/servicetitan-pricing: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title: 'ServiceTitan Pricing: What Does It Actually Cost? (2026)'</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 'ServiceTitan does not publish pricing. Real user reports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show $245–$500+ per technician per month. Here is what you should know.'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/compare/field-service-software: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title: 'Best Field Service Management Software 2026 — Full Comparison'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 'Comparing Jobber, Housecall Pro, ServiceTitan, FieldPulse,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and ServiceOS on features, pricing, and support for growing teams.'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FEATURE COMPARISON TABLE (reusable sub-component):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Table with rows per feature. Columns: Feature | ServiceOS | [Competitor].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ServiceOS cell: green background, checkmark or specific value.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Competitor cell: red (missing), amber (partial), or green (they have it).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 actual facts only — no invented claims.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PRICING COMPARISON TABLE (reusable sub-component):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Rows: 5 techs, 10 techs, 15 techs, 25 techs.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Columns: Team size | ServiceOS monthly | [Competitor] monthly | Annual saving.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ServiceOS is flat per tier (25 techs = same as 1 tech on 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Competitor costs include known per-user overages where applicable.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HONEST COMPETITOR STRENGTHS SECTION: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This section is critical for trust. Do not skip or minimize it.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comparison page must include at least 2 genuine points where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the competitor is better. E.g.: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Jobber: longer track record, larger user community, more integrations.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ServiceTitan: more enterprise features, deeper reporting, financing options.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Housecall Pro: strong Instapay/same-day deposit, large customer base.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all comparison pages to the Compare dropdown in Nav from Step 35.</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Call trackComparisonView('[competitor]') on each comparison page mount.</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all 7 URLs to /sitemap.xml.</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37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All 7 comparison pages render at their correct URLs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Feature comparison table shows green/amber/red cells correctly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Pricing table shows flat ServiceOS cost vs scaled competitor cost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Honest competitor strengths section has at least 2 genuine points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faqSchema() JSON-LD present in source for all 7 pages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Compare dropdown in Nav links to all 7 comparison pages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trackComparisonView() fires on each page mount</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320"/>
        <w:gridCol w:w="1400"/>
      </w:tblGrid>
      <w:tr>
        <w:tc>
          <w:tcPr>
            <w:tcW w:type="dxa" w:w="640"/>
            <w:tcBorders>
              <w:top w:val="none" w:color="FFFFFF" w:sz="0"/>
              <w:left w:val="none" w:color="FFFFFF" w:sz="0"/>
              <w:bottom w:val="none" w:color="FFFFFF" w:sz="0"/>
              <w:right w:val="none" w:color="FFFFFF" w:sz="0"/>
            </w:tcBorders>
            <w:shd w:fill="185FA5" w:val="clear"/>
            <w:tcMar>
              <w:top w:type="dxa" w:w="120"/>
              <w:left w:type="dxa" w:w="120"/>
              <w:bottom w:type="dxa" w:w="120"/>
              <w:right w:type="dxa" w:w="100"/>
            </w:tcMar>
          </w:tcPr>
          <w:p>
            <w:pPr>
              <w:jc w:val="center"/>
            </w:pPr>
            <w:r>
              <w:rPr>
                <w:rFonts w:ascii="Arial" w:cs="Arial" w:eastAsia="Arial" w:hAnsi="Arial"/>
                <w:b/>
                <w:bCs/>
                <w:color w:val="FFFFFF"/>
                <w:sz w:val="30"/>
                <w:szCs w:val="30"/>
              </w:rPr>
              <w:t xml:space="preserve">S38</w:t>
            </w:r>
          </w:p>
        </w:tc>
        <w:tc>
          <w:tcPr>
            <w:tcW w:type="dxa" w:w="7320"/>
            <w:tcBorders>
              <w:top w:val="none" w:color="FFFFFF" w:sz="0"/>
              <w:left w:val="none" w:color="FFFFFF" w:sz="0"/>
              <w:bottom w:val="none" w:color="FFFFFF" w:sz="0"/>
              <w:right w:val="none" w:color="FFFFFF" w:sz="0"/>
            </w:tcBorders>
            <w:shd w:fill="2C2C2A" w:val="clear"/>
            <w:tcMar>
              <w:top w:type="dxa" w:w="120"/>
              <w:left w:type="dxa" w:w="200"/>
              <w:bottom w:type="dxa" w:w="120"/>
              <w:right w:type="dxa" w:w="120"/>
            </w:tcMar>
          </w:tcPr>
          <w:p>
            <w:r>
              <w:rPr>
                <w:rFonts w:ascii="Arial" w:cs="Arial" w:eastAsia="Arial" w:hAnsi="Arial"/>
                <w:b/>
                <w:bCs/>
                <w:color w:val="FFFFFF"/>
                <w:sz w:val="26"/>
                <w:szCs w:val="26"/>
              </w:rPr>
              <w:t xml:space="preserve">Auth page UX — demo account separation</w:t>
            </w:r>
          </w:p>
        </w:tc>
        <w:tc>
          <w:tcPr>
            <w:tcW w:type="dxa" w:w="1400"/>
            <w:tcBorders>
              <w:top w:val="none" w:color="FFFFFF" w:sz="0"/>
              <w:left w:val="none" w:color="FFFFFF" w:sz="0"/>
              <w:bottom w:val="none" w:color="FFFFFF" w:sz="0"/>
              <w:right w:val="none" w:color="FFFFFF" w:sz="0"/>
            </w:tcBorders>
            <w:shd w:fill="FAEEDA" w:val="clear"/>
            <w:tcMar>
              <w:top w:type="dxa" w:w="120"/>
              <w:left w:type="dxa" w:w="100"/>
              <w:bottom w:type="dxa" w:w="120"/>
              <w:right w:type="dxa" w:w="100"/>
            </w:tcMar>
          </w:tcPr>
          <w:p>
            <w:pPr>
              <w:jc w:val="center"/>
            </w:pPr>
            <w:r>
              <w:rPr>
                <w:rFonts w:ascii="Arial" w:cs="Arial" w:eastAsia="Arial" w:hAnsi="Arial"/>
                <w:b/>
                <w:bCs/>
                <w:color w:val="854F0B"/>
                <w:sz w:val="18"/>
                <w:szCs w:val="18"/>
              </w:rPr>
              <w:t xml:space="preserve">Auth — P1</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 sign-in page is for authorized platform users only. Demo accounts are completely separate — they are never shown on the sign-in page and are not accessible by guessing a URL. Demo access is granted only via a hidden link that is generated and sent to a user after their demo booking is confirmed. This keeps the sign-in page clean, professional, and unambiguous.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Auth flow — three distinct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User type</w:t>
            </w:r>
          </w:p>
        </w:tc>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Entry point</w:t>
            </w:r>
          </w:p>
        </w:tc>
        <w:tc>
          <w:tcPr>
            <w:tcW w:type="dxa" w:w="4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What they see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Authorized platform user</w:t>
            </w:r>
          </w:p>
        </w:tc>
        <w:tc>
          <w:tcPr>
            <w:tcW w:type="dxa" w:w="3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/login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Standard email + password sign-in form. No mention of demos. No demo tab. Clean single-purpose page.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Demo account user</w:t>
            </w:r>
          </w:p>
        </w:tc>
        <w:tc>
          <w:tcPr>
            <w:tcW w:type="dxa" w:w="3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/demo-access/:token (hidden link)</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Demo-specific login page, only accessible via the token link sent after a confirmed demo booking. Never shown on /login.</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New prospect (no account)</w:t>
            </w:r>
          </w:p>
        </w:tc>
        <w:tc>
          <w:tcPr>
            <w:tcW w:type="dxa" w:w="3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/signup or /pricing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Sign up flow with tier selection. Or pricing page with Subscribe / Book a demo options per tier.</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Demo access token flow</w:t>
      </w:r>
    </w:p>
    <w:p>
      <w:pPr>
        <w:pStyle w:val="ListParagraph"/>
        <w:numPr>
          <w:ilvl w:val="0"/>
          <w:numId w:val="2"/>
        </w:numPr>
        <w:spacing w:before="40" w:after="40"/>
      </w:pPr>
      <w:r>
        <w:rPr>
          <w:rFonts w:ascii="Arial" w:cs="Arial" w:eastAsia="Arial" w:hAnsi="Arial"/>
          <w:b w:val="false"/>
          <w:bCs w:val="false"/>
          <w:color w:val="5F5E5A"/>
          <w:sz w:val="22"/>
          <w:szCs w:val="22"/>
        </w:rPr>
        <w:t xml:space="preserve">Admin confirms a demo booking in the scheduler (Step 4)</w:t>
      </w:r>
    </w:p>
    <w:p>
      <w:pPr>
        <w:pStyle w:val="ListParagraph"/>
        <w:numPr>
          <w:ilvl w:val="0"/>
          <w:numId w:val="2"/>
        </w:numPr>
        <w:spacing w:before="40" w:after="40"/>
      </w:pPr>
      <w:r>
        <w:rPr>
          <w:rFonts w:ascii="Arial" w:cs="Arial" w:eastAsia="Arial" w:hAnsi="Arial"/>
          <w:b w:val="false"/>
          <w:bCs w:val="false"/>
          <w:color w:val="5F5E5A"/>
          <w:sz w:val="22"/>
          <w:szCs w:val="22"/>
        </w:rPr>
        <w:t xml:space="preserve">Platform generates a unique demo_access_tokens record: token (uuid), booking_id (fk), company_id of the demo company, expires_at (72 hours after demo time)</w:t>
      </w:r>
    </w:p>
    <w:p>
      <w:pPr>
        <w:pStyle w:val="ListParagraph"/>
        <w:numPr>
          <w:ilvl w:val="0"/>
          <w:numId w:val="2"/>
        </w:numPr>
        <w:spacing w:before="40" w:after="40"/>
      </w:pPr>
      <w:r>
        <w:rPr>
          <w:rFonts w:ascii="Arial" w:cs="Arial" w:eastAsia="Arial" w:hAnsi="Arial"/>
          <w:b w:val="false"/>
          <w:bCs w:val="false"/>
          <w:color w:val="5F5E5A"/>
          <w:sz w:val="22"/>
          <w:szCs w:val="22"/>
        </w:rPr>
        <w:t xml:space="preserve">Token link is included in the demo confirmation email: 'Access the live platform demo here: /demo-access/:token'</w:t>
      </w:r>
    </w:p>
    <w:p>
      <w:pPr>
        <w:pStyle w:val="ListParagraph"/>
        <w:numPr>
          <w:ilvl w:val="0"/>
          <w:numId w:val="2"/>
        </w:numPr>
        <w:spacing w:before="40" w:after="40"/>
      </w:pPr>
      <w:r>
        <w:rPr>
          <w:rFonts w:ascii="Arial" w:cs="Arial" w:eastAsia="Arial" w:hAnsi="Arial"/>
          <w:b w:val="false"/>
          <w:bCs w:val="false"/>
          <w:color w:val="5F5E5A"/>
          <w:sz w:val="22"/>
          <w:szCs w:val="22"/>
        </w:rPr>
        <w:t xml:space="preserve">This link is NEVER shown on /login — it only exists in the confirmation email</w:t>
      </w:r>
    </w:p>
    <w:p>
      <w:pPr>
        <w:pStyle w:val="ListParagraph"/>
        <w:numPr>
          <w:ilvl w:val="0"/>
          <w:numId w:val="2"/>
        </w:numPr>
        <w:spacing w:before="40" w:after="40"/>
      </w:pPr>
      <w:r>
        <w:rPr>
          <w:rFonts w:ascii="Arial" w:cs="Arial" w:eastAsia="Arial" w:hAnsi="Arial"/>
          <w:b w:val="false"/>
          <w:bCs w:val="false"/>
          <w:color w:val="5F5E5A"/>
          <w:sz w:val="22"/>
          <w:szCs w:val="22"/>
        </w:rPr>
        <w:t xml:space="preserve">/demo-access/:token validates the token, logs the user into the demo company account with read-only operator permissions</w:t>
      </w:r>
    </w:p>
    <w:p>
      <w:pPr>
        <w:pStyle w:val="ListParagraph"/>
        <w:numPr>
          <w:ilvl w:val="0"/>
          <w:numId w:val="2"/>
        </w:numPr>
        <w:spacing w:before="40" w:after="40"/>
      </w:pPr>
      <w:r>
        <w:rPr>
          <w:rFonts w:ascii="Arial" w:cs="Arial" w:eastAsia="Arial" w:hAnsi="Arial"/>
          <w:b w:val="false"/>
          <w:bCs w:val="false"/>
          <w:color w:val="5F5E5A"/>
          <w:sz w:val="22"/>
          <w:szCs w:val="22"/>
        </w:rPr>
        <w:t xml:space="preserve">Demo session is clearly marked with a 'Demo mode' banner across the top of the platform</w:t>
      </w:r>
    </w:p>
    <w:p>
      <w:pPr>
        <w:pStyle w:val="ListParagraph"/>
        <w:numPr>
          <w:ilvl w:val="0"/>
          <w:numId w:val="2"/>
        </w:numPr>
        <w:spacing w:before="40" w:after="40"/>
      </w:pPr>
      <w:r>
        <w:rPr>
          <w:rFonts w:ascii="Arial" w:cs="Arial" w:eastAsia="Arial" w:hAnsi="Arial"/>
          <w:b w:val="false"/>
          <w:bCs w:val="false"/>
          <w:color w:val="5F5E5A"/>
          <w:sz w:val="22"/>
          <w:szCs w:val="22"/>
        </w:rPr>
        <w:t xml:space="preserve">Demo mode restricts: no data can be exported, no real SMS sent, no real Stripe charges</w:t>
      </w:r>
    </w:p>
    <w:p>
      <w:pPr>
        <w:pStyle w:val="ListParagraph"/>
        <w:numPr>
          <w:ilvl w:val="0"/>
          <w:numId w:val="2"/>
        </w:numPr>
        <w:spacing w:before="40" w:after="40"/>
      </w:pPr>
      <w:r>
        <w:rPr>
          <w:rFonts w:ascii="Arial" w:cs="Arial" w:eastAsia="Arial" w:hAnsi="Arial"/>
          <w:b w:val="false"/>
          <w:bCs w:val="false"/>
          <w:color w:val="5F5E5A"/>
          <w:sz w:val="22"/>
          <w:szCs w:val="22"/>
        </w:rPr>
        <w:t xml:space="preserve">Token expires 72 hours after the demo time — link becomes invalid after that</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demo_access_tokens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booking_id (fk), token (uuid), demo_company_id (fk), created_at, expires_at, used_at, is_revoked</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38</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Redesign the auth flow to cleanly separate demo access from platform login.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SIGN IN PAGE (/login)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Remove any demo-related UI, tabs, buttons, or mentions from /login.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The sign-in page is for authorized users ONLY.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Content: ServiceOS logo, 'Sign in to your account' heading,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email input, password input, 'Forgot password?' link, Sign in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Below form: 'Don't have an account? Start free' link → /signup.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 demo tab. NO demo login option. NO 'explore demo'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Apply noIndex={true} via SEO component — login page should not be indexed.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DEMO ACCESS PAGE (/demo-access/:token)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This page is NOT linked from anywhere on the marketing site.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It is ONLY accessible via the token link in the demo confirmation email.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It is NOT in the sitemap. Apply noIndex={true}.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page load: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1. GET /api/demo/access/:token — validate the 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2. Token validation checks: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Token exists in demo_access_tokens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is_revoked = false.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expires_at &gt; now.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3. If valid: log the user into the demo company session automatically.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Set a session flag: is_demo_session = true.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Update demo_access_tokens.used_at = now.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Redirect to /dashboard.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4. If expired: show 'This demo link has expired. Visit /demo to request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 new session.' with a link back to /demo.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5. If invalid/revoked: show 'This link is not valid. Contact us for help.'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DEMO MODE BANNER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is_demo_session = true in the user's session,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a persistent banner across the top of every platform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Background: #FAEEDA (amber light).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Text: 'You are viewing a demo environment.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No real data, SMS, or charges are active.'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Right side: 'End demo' button — clears session, redirects to /demo.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The banner is NOT dismissable. It stays for the entire demo session.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DEMO RESTRICTIONS (middleware)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middleware/demoGuard.js.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req.session.is_demo_session = true: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Block all POST/PATCH/DELETE to /api/sms/* (no real Twilio sends).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Block all POST to /api/payments/* (no real Stripe charges).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Block all GET to /api/export/* (no data export).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Allow all GET requests (read-only viewing is permitted).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Allow POST to demo-safe endpoints (e.g. navigating the UI, filtering).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Apply demoGuard middleware globally after auth middleware.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TOKEN GENERATION (after demo booking confirmed)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 the demo booking confirmation flow (Step 5 email automation):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After creating a confirmed demo_bookings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1. Generate a uuid 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2. Insert into demo_access_tokens: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booking_id, token, demo_company_id (the owner's demo company 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set DEMO_COMPANY_ID in env vars), expires_at = booking slot time + 72hrs.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3. Include the link /demo-access/:token in the confirmation email.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Add this line to the email template from Step 5:</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'Access the live platform for your demo: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ADMIN REVOKE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 the demo scheduler admin panel (Step 4):</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a 'Revoke demo access' button on each confirmed booking row.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PATCH /api/demo/access/:token/revoke — sets is_revoked = true.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Used if a demo is cancelled or rescheduled.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demo_access_tokens table.</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DEMO_COMPANY_ID to .env.example.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38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/login shows no demo-related UI, tabs, or links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/demo-access/:token with a valid token logs into demo session automatically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Demo mode banner is visible across all platform pages in demo session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Attempting to send SMS during demo session is blocked by demoGuard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Expired token shows the correct expiry message with /demo link</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Revoke button in scheduler sets is_revoked = true and invalidates the link</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/demo-access/ does not appear in /sitemap.xml</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320"/>
        <w:gridCol w:w="1400"/>
      </w:tblGrid>
      <w:tr>
        <w:tc>
          <w:tcPr>
            <w:tcW w:type="dxa" w:w="640"/>
            <w:tcBorders>
              <w:top w:val="none" w:color="FFFFFF" w:sz="0"/>
              <w:left w:val="none" w:color="FFFFFF" w:sz="0"/>
              <w:bottom w:val="none" w:color="FFFFFF" w:sz="0"/>
              <w:right w:val="none" w:color="FFFFFF" w:sz="0"/>
            </w:tcBorders>
            <w:shd w:fill="185FA5" w:val="clear"/>
            <w:tcMar>
              <w:top w:type="dxa" w:w="120"/>
              <w:left w:type="dxa" w:w="120"/>
              <w:bottom w:type="dxa" w:w="120"/>
              <w:right w:type="dxa" w:w="100"/>
            </w:tcMar>
          </w:tcPr>
          <w:p>
            <w:pPr>
              <w:jc w:val="center"/>
            </w:pPr>
            <w:r>
              <w:rPr>
                <w:rFonts w:ascii="Arial" w:cs="Arial" w:eastAsia="Arial" w:hAnsi="Arial"/>
                <w:b/>
                <w:bCs/>
                <w:color w:val="FFFFFF"/>
                <w:sz w:val="30"/>
                <w:szCs w:val="30"/>
              </w:rPr>
              <w:t xml:space="preserve">S39</w:t>
            </w:r>
          </w:p>
        </w:tc>
        <w:tc>
          <w:tcPr>
            <w:tcW w:type="dxa" w:w="7320"/>
            <w:tcBorders>
              <w:top w:val="none" w:color="FFFFFF" w:sz="0"/>
              <w:left w:val="none" w:color="FFFFFF" w:sz="0"/>
              <w:bottom w:val="none" w:color="FFFFFF" w:sz="0"/>
              <w:right w:val="none" w:color="FFFFFF" w:sz="0"/>
            </w:tcBorders>
            <w:shd w:fill="2C2C2A" w:val="clear"/>
            <w:tcMar>
              <w:top w:type="dxa" w:w="120"/>
              <w:left w:type="dxa" w:w="200"/>
              <w:bottom w:type="dxa" w:w="120"/>
              <w:right w:type="dxa" w:w="120"/>
            </w:tcMar>
          </w:tcPr>
          <w:p>
            <w:r>
              <w:rPr>
                <w:rFonts w:ascii="Arial" w:cs="Arial" w:eastAsia="Arial" w:hAnsi="Arial"/>
                <w:b/>
                <w:bCs/>
                <w:color w:val="FFFFFF"/>
                <w:sz w:val="26"/>
                <w:szCs w:val="26"/>
              </w:rPr>
              <w:t xml:space="preserve">Pricing page — Subscribe &amp; Book a demo conversion flow</w:t>
            </w:r>
          </w:p>
        </w:tc>
        <w:tc>
          <w:tcPr>
            <w:tcW w:type="dxa" w:w="1400"/>
            <w:tcBorders>
              <w:top w:val="none" w:color="FFFFFF" w:sz="0"/>
              <w:left w:val="none" w:color="FFFFFF" w:sz="0"/>
              <w:bottom w:val="none" w:color="FFFFFF" w:sz="0"/>
              <w:right w:val="none" w:color="FFFFFF" w:sz="0"/>
            </w:tcBorders>
            <w:shd w:fill="EEEDFE" w:val="clear"/>
            <w:tcMar>
              <w:top w:type="dxa" w:w="120"/>
              <w:left w:type="dxa" w:w="100"/>
              <w:bottom w:type="dxa" w:w="120"/>
              <w:right w:type="dxa" w:w="100"/>
            </w:tcMar>
          </w:tcPr>
          <w:p>
            <w:pPr>
              <w:jc w:val="center"/>
            </w:pPr>
            <w:r>
              <w:rPr>
                <w:rFonts w:ascii="Arial" w:cs="Arial" w:eastAsia="Arial" w:hAnsi="Arial"/>
                <w:b/>
                <w:bCs/>
                <w:color w:val="3C3489"/>
                <w:sz w:val="18"/>
                <w:szCs w:val="18"/>
              </w:rPr>
              <w:t xml:space="preserve">Pricing — P1</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 pricing page is a conversion page first and an information page second. Every paid tier card gives the prospect exactly two choices: subscribe directly (Stripe checkout) or book a demo first (demo scheduler). The Free tier has a single start free CTA. No dead ends. No confusion about next steps.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Pricing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6280"/>
      </w:tblGrid>
      <w:tr>
        <w:trPr>
          <w:tblHeader/>
        </w:trPr>
        <w:tc>
          <w:tcPr>
            <w:tcW w:type="dxa" w:w="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Section</w:t>
            </w:r>
          </w:p>
        </w:tc>
        <w:tc>
          <w:tcPr>
            <w:tcW w:type="dxa" w:w="62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Content requirement</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1</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Hero</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H1: 'Simple pricing. No per-user fees. Ever.' Subheadline: 'Start free and upgrade as you grow. 50% off your first 30 days on every paid plan.' Monthly / Annual billing toggle — annual shows ~15% savings.</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2</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Tier cards</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5 cards in a row: Free, Independent, Pro (featured), Franchise, Enterprise. Each paid card has two CTAs (see below). Pro card has 'Most popular' badge with blue border accent.</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3</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CTA layout per card</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See detail below — each paid tier has Subscribe and Book a demo buttons.</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4</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 comparison</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Full feature matrix table below the cards — same data as the pricing tier document.</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5</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Switching math</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'See how much you save vs your current tools' — link or expandable section showing cost comparison vs Jobber, HCP, ServiceTitan.</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6</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FAQ section</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8 Q&amp;As using faqSchema(). Covers billing questions, cancellation, per-user fees, annual discount, demo process, and founding accounts.</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7</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Founding accounts</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If spots remain: 'Apply for a founding account — 90 days free, then 50% off for 3 months.' Apply link or button.</w:t>
            </w:r>
          </w:p>
        </w:tc>
      </w:tr>
      <w:tr>
        <w:tc>
          <w:tcPr>
            <w:tcW w:type="dxa" w:w="4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8</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Guarantee</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'Cancel any time. No contracts. No setup fees.' Trust row with three icons.</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CTA layout per tier card — exact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Tier</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Primary CTA</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Secondary CTA</w:t>
            </w:r>
          </w:p>
        </w:tc>
        <w:tc>
          <w:tcPr>
            <w:tcW w:type="dxa" w:w="2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Behavior</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Free</w:t>
            </w:r>
          </w:p>
        </w:tc>
        <w:tc>
          <w:tcPr>
            <w:tcW w:type="dxa" w:w="2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'Start free — no card needed' (green, full width)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None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 /signup?tier=free — direct to Clerk signup, no Stripe</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Independent</w:t>
            </w:r>
          </w:p>
        </w:tc>
        <w:tc>
          <w:tcPr>
            <w:tcW w:type="dxa" w:w="2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'Subscribe — $39.99/mo' (blue, full width)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'or Book a demo first' (text link below button)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Subscribe → Stripe checkout for Independent. Demo → /demo?tier=independent pre-filled</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Pro</w:t>
            </w:r>
          </w:p>
        </w:tc>
        <w:tc>
          <w:tcPr>
            <w:tcW w:type="dxa" w:w="2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'Subscribe — $179/mo' (blue, full width, larger)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'or Book a demo first' (text link below button)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Subscribe → Stripe checkout for Pro. Demo → /demo?tier=pro pre-filled</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Franchise</w:t>
            </w:r>
          </w:p>
        </w:tc>
        <w:tc>
          <w:tcPr>
            <w:tcW w:type="dxa" w:w="2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'Subscribe — $399/mo' (blue, full width)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'or Book a demo first' (text link below button)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Subscribe → Stripe checkout for Franchise. Demo → /demo?tier=franchise pre-filled</w:t>
            </w:r>
          </w:p>
        </w:tc>
      </w:tr>
      <w:tr>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Enterprise</w:t>
            </w:r>
          </w:p>
        </w:tc>
        <w:tc>
          <w:tcPr>
            <w:tcW w:type="dxa" w:w="2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'Contact sales' (outlined, full width)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'or Book a demo first' (text link below button)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Contact → /contact or mailto: sales email. Demo → /demo?tier=enterprise pre-filled</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Annual vs monthly toggle behavior</w:t>
      </w:r>
    </w:p>
    <w:p>
      <w:pPr>
        <w:pStyle w:val="ListParagraph"/>
        <w:numPr>
          <w:ilvl w:val="0"/>
          <w:numId w:val="2"/>
        </w:numPr>
        <w:spacing w:before="40" w:after="40"/>
      </w:pPr>
      <w:r>
        <w:rPr>
          <w:rFonts w:ascii="Arial" w:cs="Arial" w:eastAsia="Arial" w:hAnsi="Arial"/>
          <w:b w:val="false"/>
          <w:bCs w:val="false"/>
          <w:color w:val="5F5E5A"/>
          <w:sz w:val="22"/>
          <w:szCs w:val="22"/>
        </w:rPr>
        <w:t xml:space="preserve">Toggle at top of pricing section: Monthly / Annual (save ~15%)</w:t>
      </w:r>
    </w:p>
    <w:p>
      <w:pPr>
        <w:pStyle w:val="ListParagraph"/>
        <w:numPr>
          <w:ilvl w:val="0"/>
          <w:numId w:val="2"/>
        </w:numPr>
        <w:spacing w:before="40" w:after="40"/>
      </w:pPr>
      <w:r>
        <w:rPr>
          <w:rFonts w:ascii="Arial" w:cs="Arial" w:eastAsia="Arial" w:hAnsi="Arial"/>
          <w:b w:val="false"/>
          <w:bCs w:val="false"/>
          <w:color w:val="5F5E5A"/>
          <w:sz w:val="22"/>
          <w:szCs w:val="22"/>
        </w:rPr>
        <w:t xml:space="preserve">When Annual is selected: all prices update to annual rates ($59, $149, $329)</w:t>
      </w:r>
    </w:p>
    <w:p>
      <w:pPr>
        <w:pStyle w:val="ListParagraph"/>
        <w:numPr>
          <w:ilvl w:val="0"/>
          <w:numId w:val="2"/>
        </w:numPr>
        <w:spacing w:before="40" w:after="40"/>
      </w:pPr>
      <w:r>
        <w:rPr>
          <w:rFonts w:ascii="Arial" w:cs="Arial" w:eastAsia="Arial" w:hAnsi="Arial"/>
          <w:b w:val="false"/>
          <w:bCs w:val="false"/>
          <w:color w:val="5F5E5A"/>
          <w:sz w:val="22"/>
          <w:szCs w:val="22"/>
        </w:rPr>
        <w:t xml:space="preserve">Annual total shown in small text below the monthly rate: 'Billed as $708/year'</w:t>
      </w:r>
    </w:p>
    <w:p>
      <w:pPr>
        <w:pStyle w:val="ListParagraph"/>
        <w:numPr>
          <w:ilvl w:val="0"/>
          <w:numId w:val="2"/>
        </w:numPr>
        <w:spacing w:before="40" w:after="40"/>
      </w:pPr>
      <w:r>
        <w:rPr>
          <w:rFonts w:ascii="Arial" w:cs="Arial" w:eastAsia="Arial" w:hAnsi="Arial"/>
          <w:b w:val="false"/>
          <w:bCs w:val="false"/>
          <w:color w:val="5F5E5A"/>
          <w:sz w:val="22"/>
          <w:szCs w:val="22"/>
        </w:rPr>
        <w:t xml:space="preserve">Subscribe button updates to show the correct billing period in Stripe checkout</w:t>
      </w:r>
    </w:p>
    <w:p>
      <w:pPr>
        <w:pStyle w:val="ListParagraph"/>
        <w:numPr>
          <w:ilvl w:val="0"/>
          <w:numId w:val="2"/>
        </w:numPr>
        <w:spacing w:before="40" w:after="40"/>
      </w:pPr>
      <w:r>
        <w:rPr>
          <w:rFonts w:ascii="Arial" w:cs="Arial" w:eastAsia="Arial" w:hAnsi="Arial"/>
          <w:b w:val="false"/>
          <w:bCs w:val="false"/>
          <w:color w:val="5F5E5A"/>
          <w:sz w:val="22"/>
          <w:szCs w:val="22"/>
        </w:rPr>
        <w:t xml:space="preserve">Annual toggle state stored in React state — no page reload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Demo pre-fill behavior</w:t>
      </w:r>
    </w:p>
    <w:p>
      <w:pPr>
        <w:spacing w:before="60" w:after="60"/>
      </w:pPr>
      <w:r>
        <w:rPr>
          <w:rFonts w:ascii="Arial" w:cs="Arial" w:eastAsia="Arial" w:hAnsi="Arial"/>
          <w:color w:val="5F5E5A"/>
          <w:sz w:val="22"/>
          <w:szCs w:val="22"/>
        </w:rPr>
        <w:t xml:space="preserve">When a user clicks 'Book a demo first' from a specific tier card, the /demo page should pre-fill the tier context so the demo host knows what tier they are evaluating. This improves demo quality and personalization.</w:t>
      </w:r>
    </w:p>
    <w:p>
      <w:pPr>
        <w:pStyle w:val="ListParagraph"/>
        <w:numPr>
          <w:ilvl w:val="0"/>
          <w:numId w:val="2"/>
        </w:numPr>
        <w:spacing w:before="40" w:after="40"/>
      </w:pPr>
      <w:r>
        <w:rPr>
          <w:rFonts w:ascii="Arial" w:cs="Arial" w:eastAsia="Arial" w:hAnsi="Arial"/>
          <w:b w:val="false"/>
          <w:bCs w:val="false"/>
          <w:color w:val="5F5E5A"/>
          <w:sz w:val="22"/>
          <w:szCs w:val="22"/>
        </w:rPr>
        <w:t xml:space="preserve">Clicking Book a demo from Pro card navigates to /demo?tier=pro</w:t>
      </w:r>
    </w:p>
    <w:p>
      <w:pPr>
        <w:pStyle w:val="ListParagraph"/>
        <w:numPr>
          <w:ilvl w:val="0"/>
          <w:numId w:val="2"/>
        </w:numPr>
        <w:spacing w:before="40" w:after="40"/>
      </w:pPr>
      <w:r>
        <w:rPr>
          <w:rFonts w:ascii="Arial" w:cs="Arial" w:eastAsia="Arial" w:hAnsi="Arial"/>
          <w:b w:val="false"/>
          <w:bCs w:val="false"/>
          <w:color w:val="5F5E5A"/>
          <w:sz w:val="22"/>
          <w:szCs w:val="22"/>
        </w:rPr>
        <w:t xml:space="preserve">The demo request form reads the tier query param and pre-selects it in a hidden or visible 'interested in' field</w:t>
      </w:r>
    </w:p>
    <w:p>
      <w:pPr>
        <w:pStyle w:val="ListParagraph"/>
        <w:numPr>
          <w:ilvl w:val="0"/>
          <w:numId w:val="2"/>
        </w:numPr>
        <w:spacing w:before="40" w:after="40"/>
      </w:pPr>
      <w:r>
        <w:rPr>
          <w:rFonts w:ascii="Arial" w:cs="Arial" w:eastAsia="Arial" w:hAnsi="Arial"/>
          <w:b w:val="false"/>
          <w:bCs w:val="false"/>
          <w:color w:val="5F5E5A"/>
          <w:sz w:val="22"/>
          <w:szCs w:val="22"/>
        </w:rPr>
        <w:t xml:space="preserve">The internal notification email to the owner includes the tier they were viewing</w:t>
      </w:r>
    </w:p>
    <w:p>
      <w:pPr>
        <w:pStyle w:val="ListParagraph"/>
        <w:numPr>
          <w:ilvl w:val="0"/>
          <w:numId w:val="2"/>
        </w:numPr>
        <w:spacing w:before="40" w:after="40"/>
      </w:pPr>
      <w:r>
        <w:rPr>
          <w:rFonts w:ascii="Arial" w:cs="Arial" w:eastAsia="Arial" w:hAnsi="Arial"/>
          <w:b w:val="false"/>
          <w:bCs w:val="false"/>
          <w:color w:val="5F5E5A"/>
          <w:sz w:val="22"/>
          <w:szCs w:val="22"/>
        </w:rPr>
        <w:t xml:space="preserve">The demo confirmation email and slot selection page mentions: 'You requested a demo of ServiceOS Pro'</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39</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complete pricing page conversion flow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PRICING PAGE (/pricing):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SEO component: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title: 'ServiceOS Pricing — Plans Starting at $0 | No Per-User Fees'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description: 'ServiceOS pricing: Free forever, Independent $39.99/mo,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Pro $179/mo, Franchise $399/mo. 50% off first 30 days. No per-user fees.'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canonical: https://[DOMAIN]/pricing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schema: softwareAppSchema() with offer pricing + faqSchema(pricingFaqs)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Call trackPricingView() on page mount.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BILLING TOGGLE: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Monthly / Annual toggle at top of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State: const [annual, setAnnual] = useState(false).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Prices displayed: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Monthly: Free=$0, Ind=$39.99, Pro=$179, Franchise=$399</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Annual: Free=$0, Ind=$59, Pro=$149, Franchise=$329</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(Note: annual shows LOWER price — billed annually at a discount)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Annual total shown below price: 'Billed as $[annual_total]/year'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Ind annual total = $59 × 12 = $708.</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Pro annual total = $149 × 12 = $1,788.</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Franchise annual total = $329 × 12 = $3,948.</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TIER CARDS (5 cards, responsive grid):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Free card: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Badge: 'Free forever'.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Price: $0.</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3-4 key features as bullet list.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Single full-width green button: 'Start free — no card needed'.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onClick: navigate to /signup?tier=free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Independent card: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Price: $39.99/mo (or $59/mo annual).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'50% off your first 30 days' badge in green.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3-4 key features.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Full-width blue button: 'Subscribe — $[price]/mo'.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Text link below: 'or Book a demo first'.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Subscribe onClick: navigate to /checkout?tier=independent&amp;billing=[monthly|annual]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Demo onClick: navigate to /demo?tier=independent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Pro card (featured):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Blue border accent (border: 2px solid #185FA5).</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'Most popular'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Price: $179/mo (or $149/mo annual).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'50% off your first 30 days' badge in green.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5-6 key features.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Full-width blue button (slightly larger): 'Subscribe — $[price]/mo'.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Text link below: 'or Book a demo first'.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Same onClick logic as Independent with tier=pro.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Franchise card: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Price: $399/mo (or $329/mo annual).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'50% off your first 30 days'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4-5 key features.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Full-width blue button: 'Subscribe — $[price]/mo'.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Text link below: 'or Book a demo first'.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Same onClick logic with tier=franchise.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Enterprise card: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Price: 'Custom'.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4-5 key features.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Full-width outlined button: 'Contact sales'.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Text link below: 'or Book a demo first'.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Contact onClick: mailto:[SALES_EMAIL] or /contact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Demo onClick: navigate to /demo?tier=enterprise.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STRIPE CHECKOUT PAGE (/checkout):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Read query params: tier, billing (monthly|annual).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order summary: tier name, price, billing period,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'50% off first 30 days — [discounted price] today'.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Stripe Elements payment form: card, name, email.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Stripe Customer on submit.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Stripe Subscription with: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Correct price ID from env vars (STRIPE_PRICE_[TIER]_[BILLING]).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coupon: FIRST30 — a 50% off coupon for the first invoice period.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Create this coupon in Stripe dashboard: 50% off, duration = once.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success: update companies table tier, redirect to /dashboard?welcome=true.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error: show error message inline, do not redirect.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DEMO PRE-FILL (/demo?tier=[tier]):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The demo request form from Phase 1 Step 3:</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Read tier query param on mount.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a hidden field 'interestedIn' to the demo_requests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Pre-populate interestedIn = tier from query param.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a visible note on the form: 'You are requesting a demo of</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ServiceOS [Tier]. We will tailor the session to your business.'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Include interestedIn in the internal notification email to owner.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Include 'Demo of: [tier]' in the confirmation email subject line.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FEATURE COMPARISON TABLE (below the tier cards):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Full matrix matching the pricing strategy document.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Sticky first column (feature names) on desktop.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Mobile: horizontally scrollable.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PRICING FAQ:</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8 Q&amp;As with faqSchema():</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Is there really no per-user fee?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Can I cancel anytime?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What is the 30-day discount?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What happens after the 30-day discount ends?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Is there an annual discount?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What is the founding account program?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Can I switch tiers later?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Q: Do you offer a free demo?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STRIPE_PRICE_INDEPENDENT_MONTHLY, STRIPE_PRICE_INDEPENDENT_ANNUAL,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STRIPE_PRICE_PRO_MONTHLY, STRIPE_PRICE_PRO_ANNUAL,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STRIPE_PRICE_FRANCHISE_MONTHLY, STRIPE_PRICE_FRANCHISE_ANNUAL,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SALES_EMAIL to .env.example.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Update companies table: add interestedIn column to demo_requests.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39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Pricing page title tag reads 'ServiceOS Pricing — Plans Starting at $0 | No Per-User Fees'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Billing toggle correctly switches all 5 tier prices between monthly and annual</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Annual total 'Billed as $X/year' displays below the monthly rate on annual view</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Free tier start button navigates to /signup?tier=free with no Stripe step</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Independent Subscribe button navigates to /checkout?tier=independent&amp;billing=monthly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Pro card has blue border accent and Most popular badge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'or Book a demo first' link navigates to /demo?tier=pro</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Demo form shows 'You are requesting a demo of ServiceOS Pro' note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Stripe checkout applies FIRST30 coupon and shows discounted first-month price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Successful Stripe subscription updates company tier and redirects to dashboard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faqSchema() JSON-LD with 8 Q&amp;As present in pricing page source</w:t>
      </w:r>
    </w:p>
    <w:p>
      <w:pPr>
        <w:pBdr>
          <w:bottom w:val="single" w:color="E8E8E8" w:sz="3" w:space="1"/>
        </w:pBdr>
        <w:spacing w:before="200" w:after="200"/>
      </w:pPr>
      <w:r>
        <w:rPr>
          <w:sz w:val="4"/>
          <w:szCs w:val="4"/>
        </w:rPr>
        <w:t xml:space="preserve"/>
      </w:r>
    </w:p>
    <w:p>
      <w:r>
        <w:br w:type="page"/>
      </w:r>
    </w:p>
    <w:p>
      <w:pPr>
        <w:pStyle w:val="Heading1"/>
        <w:pBdr>
          <w:bottom w:val="single" w:color="B5D4F4" w:sz="6" w:space="6"/>
        </w:pBdr>
        <w:spacing w:before="400" w:after="140"/>
      </w:pPr>
      <w:r>
        <w:rPr>
          <w:rFonts w:ascii="Arial" w:cs="Arial" w:eastAsia="Arial" w:hAnsi="Arial"/>
          <w:b/>
          <w:bCs/>
          <w:color w:val="185FA5"/>
          <w:sz w:val="38"/>
          <w:szCs w:val="38"/>
        </w:rPr>
        <w:t xml:space="preserve">Appendix — new tables &amp; env variables in Phase 3</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demo_access_tokens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Step 38 — id, booking_id (fk), token, demo_company_id (fk), created_at, expires_at, used_at, is_revoked</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blog_subscribers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Step 34 — id, email, subscribed_at, source</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VITE_PUBLIC_DOMAIN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Production domain for canonical URLs and sitemap. e.g. https://serviceos.com</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VITE_GA4_MEASUREMENT_ID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Google Analytics 4 measurement ID. Leave blank in dev to disable GA4.</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DEMO_COMPANY_ID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Company ID of the demo environment account used for demo sessions.</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SALES_EMAIL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Email address shown on Enterprise card and contact links.</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STRIPE_PRICE_INDEPENDENT_MONTHLY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Stripe Price ID for Independent monthly plan.</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STRIPE_PRICE_INDEPENDENT_ANNUAL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Stripe Price ID for Independent annual plan.</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STRIPE_PRICE_PRO_MONTHLY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Stripe Price ID for Pro monthly plan.</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STRIPE_PRICE_PRO_ANNUAL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Stripe Price ID for Pro annual plan.</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STRIPE_PRICE_FRANCHISE_MONTHLY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Stripe Price ID for Franchise monthly plan.</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STRIPE_PRICE_FRANCHISE_ANNUAL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Stripe Price ID for Franchise annual plan.</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STRIPE_COUPON_FIRST30</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Stripe coupon ID for 50% off first 30 days. Create in Stripe dashboard.</w:t>
            </w:r>
          </w:p>
        </w:tc>
      </w:tr>
    </w:tbl>
    <w:p>
      <w:pPr>
        <w:spacing w:before="0" w:after="0"/>
      </w:pPr>
      <w:r>
        <w:rPr>
          <w:sz w:val="20"/>
          <w:szCs w:val="20"/>
        </w:rPr>
        <w:t xml:space="preserve"/>
      </w:r>
    </w:p>
    <w:p>
      <w:pPr>
        <w:spacing w:before="0" w:after="0"/>
      </w:pPr>
      <w:r>
        <w:rPr>
          <w:sz w:val="20"/>
          <w:szCs w:val="20"/>
        </w:rPr>
        <w:t xml:space="preserve"/>
      </w:r>
    </w:p>
    <w:p>
      <w:pPr>
        <w:spacing w:before="200" w:after="0"/>
        <w:jc w:val="center"/>
      </w:pPr>
      <w:r>
        <w:rPr>
          <w:rFonts w:ascii="Arial" w:cs="Arial" w:eastAsia="Arial" w:hAnsi="Arial"/>
          <w:i/>
          <w:iCs/>
          <w:color w:val="D3D1C7"/>
          <w:sz w:val="18"/>
          <w:szCs w:val="18"/>
        </w:rPr>
        <w:t xml:space="preserve">End of document — ServiceOS Phase 3: SEO Infrastructure, Auth UX &amp; Pricing Build Spec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2026-03-15T00:55:02.377Z</dcterms:created>
  <dcterms:modified xsi:type="dcterms:W3CDTF">2026-03-15T00:55:02.377Z</dcterms:modified>
</cp:coreProperties>
</file>

<file path=docProps/custom.xml><?xml version="1.0" encoding="utf-8"?>
<Properties xmlns="http://schemas.openxmlformats.org/officeDocument/2006/custom-properties" xmlns:vt="http://schemas.openxmlformats.org/officeDocument/2006/docPropsVTypes"/>
</file>