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417D6" w14:textId="2F5EEB60" w:rsidR="006701D0" w:rsidRDefault="006701D0">
      <w:pPr>
        <w:rPr>
          <w:rFonts w:ascii="Times New Roman" w:hAnsi="Times New Roman" w:cs="Times New Roman"/>
        </w:rPr>
      </w:pPr>
      <w:r>
        <w:rPr>
          <w:rFonts w:ascii="Times New Roman" w:hAnsi="Times New Roman" w:cs="Times New Roman"/>
        </w:rPr>
        <w:t>Conner Sexton</w:t>
      </w:r>
    </w:p>
    <w:p w14:paraId="67787BCB" w14:textId="1C30F1D2" w:rsidR="009371FC" w:rsidRDefault="009371FC">
      <w:pPr>
        <w:rPr>
          <w:rFonts w:ascii="Times New Roman" w:hAnsi="Times New Roman" w:cs="Times New Roman"/>
        </w:rPr>
      </w:pPr>
      <w:r>
        <w:rPr>
          <w:rFonts w:ascii="Times New Roman" w:hAnsi="Times New Roman" w:cs="Times New Roman"/>
        </w:rPr>
        <w:t>Wesleyan University and CT Data Collaborative</w:t>
      </w:r>
    </w:p>
    <w:p w14:paraId="1CB9CCD9" w14:textId="001C1BFE" w:rsidR="00B129BB" w:rsidRDefault="00B129BB">
      <w:pPr>
        <w:rPr>
          <w:rFonts w:ascii="Times New Roman" w:hAnsi="Times New Roman" w:cs="Times New Roman"/>
        </w:rPr>
      </w:pPr>
      <w:r>
        <w:rPr>
          <w:rFonts w:ascii="Times New Roman" w:hAnsi="Times New Roman" w:cs="Times New Roman"/>
        </w:rPr>
        <w:t>QAC Praxis Lab</w:t>
      </w:r>
    </w:p>
    <w:p w14:paraId="0AD7C5E8" w14:textId="1ECA6A6A" w:rsidR="006701D0" w:rsidRDefault="00AE6B91">
      <w:pPr>
        <w:rPr>
          <w:rFonts w:ascii="Times New Roman" w:hAnsi="Times New Roman" w:cs="Times New Roman"/>
        </w:rPr>
      </w:pPr>
      <w:r>
        <w:rPr>
          <w:rFonts w:ascii="Times New Roman" w:hAnsi="Times New Roman" w:cs="Times New Roman"/>
        </w:rPr>
        <w:t>25 May 2020</w:t>
      </w:r>
    </w:p>
    <w:p w14:paraId="566132E2" w14:textId="7ED7F8E4" w:rsidR="00116937" w:rsidRDefault="00116937">
      <w:pPr>
        <w:rPr>
          <w:rFonts w:ascii="Times New Roman" w:hAnsi="Times New Roman" w:cs="Times New Roman"/>
        </w:rPr>
      </w:pPr>
    </w:p>
    <w:p w14:paraId="3E742D74" w14:textId="099D5A5F" w:rsidR="00FB1A2E" w:rsidRDefault="000575E6" w:rsidP="00671323">
      <w:pPr>
        <w:jc w:val="center"/>
        <w:rPr>
          <w:rFonts w:ascii="Times New Roman" w:hAnsi="Times New Roman" w:cs="Times New Roman"/>
        </w:rPr>
      </w:pPr>
      <w:r>
        <w:rPr>
          <w:rFonts w:ascii="Times New Roman" w:hAnsi="Times New Roman" w:cs="Times New Roman"/>
        </w:rPr>
        <w:t xml:space="preserve">Economic Development and </w:t>
      </w:r>
      <w:r w:rsidR="00AF62DB">
        <w:rPr>
          <w:rFonts w:ascii="Times New Roman" w:hAnsi="Times New Roman" w:cs="Times New Roman"/>
        </w:rPr>
        <w:t>Migration in Connecticut</w:t>
      </w:r>
    </w:p>
    <w:p w14:paraId="74A0B53E" w14:textId="77777777" w:rsidR="005C10DC" w:rsidRPr="006701D0" w:rsidRDefault="005C10DC" w:rsidP="001C764C">
      <w:pPr>
        <w:rPr>
          <w:rFonts w:ascii="Times New Roman" w:hAnsi="Times New Roman" w:cs="Times New Roman"/>
        </w:rPr>
      </w:pPr>
    </w:p>
    <w:p w14:paraId="7FB9E73E" w14:textId="47530E30" w:rsidR="00077B32" w:rsidRDefault="00A54C97">
      <w:pPr>
        <w:rPr>
          <w:rFonts w:ascii="Times New Roman" w:hAnsi="Times New Roman" w:cs="Times New Roman"/>
        </w:rPr>
      </w:pPr>
      <w:r>
        <w:rPr>
          <w:rFonts w:ascii="Times New Roman" w:hAnsi="Times New Roman" w:cs="Times New Roman"/>
          <w:b/>
          <w:bCs/>
        </w:rPr>
        <w:t>Introduction</w:t>
      </w:r>
    </w:p>
    <w:p w14:paraId="6548E88A" w14:textId="0FB35E24" w:rsidR="005D2AA2" w:rsidRDefault="005D2AA2" w:rsidP="005D2AA2">
      <w:pPr>
        <w:ind w:firstLine="360"/>
        <w:rPr>
          <w:rFonts w:ascii="Times New Roman" w:hAnsi="Times New Roman" w:cs="Times New Roman"/>
        </w:rPr>
      </w:pPr>
      <w:r w:rsidRPr="008D177E">
        <w:rPr>
          <w:rFonts w:ascii="Times New Roman" w:hAnsi="Times New Roman" w:cs="Times New Roman"/>
        </w:rPr>
        <w:t>The reliance on a particular industry for the sustained livelihood of a given midsized city’s economy, becomes increasingly difficult with time. Today’s economy favors the high-tech businesses, which, in turn, has led to the migration of big businesses to and from cities across the country. The migration of high-tech corporations into, usually larger, cities has resulted in an influx of young, educated graduates into these larger cities, which leads to more than just economic growth. This results in the increased cost of housing, increase of amenities within cities (e.g.</w:t>
      </w:r>
      <w:r>
        <w:rPr>
          <w:rFonts w:ascii="Times New Roman" w:hAnsi="Times New Roman" w:cs="Times New Roman"/>
        </w:rPr>
        <w:t xml:space="preserve"> </w:t>
      </w:r>
      <w:r w:rsidRPr="008D177E">
        <w:rPr>
          <w:rFonts w:ascii="Times New Roman" w:hAnsi="Times New Roman" w:cs="Times New Roman"/>
        </w:rPr>
        <w:t>increased need for transportation and housing infrastructure, and the gentrification areas that are often home to older, less educated populations). On the other hand, midsize cities, are struggling to keep up with this change, often experiencing the migration of large companies out of their economies, seeking the larger cities that have already attracted the young, educated workforces that they desire. Hartford and New Haven, Connecticut both serve as examples of this condition, both situated in close proximity to elite universities (Yale, Trinity, Wesleyan, etc.), but are experiencing the migration of companies such as General Electric and Alexion Pharmaceuticals from their economies. Connecticut is situated in commuting distance from both Boston and New York, which are large, well established high-tech cities that have the jobs, amenities, and atmosphere that university grads are so attracted to. This begs the question of how midsize cities can adapt to this changing economic landscape. Especially when they are situated in close proximity to elite universities that are churning out yearly cohorts of a young, educated workforce. A workforce that is attractive to these high-tech companies.</w:t>
      </w:r>
    </w:p>
    <w:p w14:paraId="6F2F4A3D" w14:textId="3C79281F" w:rsidR="00326E73" w:rsidRDefault="00326E73" w:rsidP="005D2AA2">
      <w:pPr>
        <w:ind w:firstLine="360"/>
        <w:rPr>
          <w:rFonts w:ascii="Times New Roman" w:hAnsi="Times New Roman" w:cs="Times New Roman"/>
        </w:rPr>
      </w:pPr>
      <w:r>
        <w:rPr>
          <w:rFonts w:ascii="Times New Roman" w:hAnsi="Times New Roman" w:cs="Times New Roman"/>
        </w:rPr>
        <w:tab/>
      </w:r>
      <w:r w:rsidR="00DF2057" w:rsidRPr="006965A0">
        <w:rPr>
          <w:rFonts w:ascii="Times New Roman" w:hAnsi="Times New Roman" w:cs="Times New Roman"/>
        </w:rPr>
        <w:t>Connecticut has experienced a slow resurgence since the 2008 recession, with its 2017 economy coming in lower than its economy back in 2004, whereas over the past ten years, the “nationwide unemployment rate at a mere 3.8 percent, and [an] economy growing by 2.7 percent in 2018” (Yale Daily News, 2019). Additionally, the nondurable goods manufacturing industry and the finance and insurance market, two of Connecticut’s major industries, have faced huge contractions between 2008 and 2018 (75% and 30%, respectively). Taking this into consideration, how has Connecticut’s economy changed over the past decade in terms of employment by sector (are certain sectors contracting/expanding)? And how has the overall economy changed in relation to this? Additionally, in the articles cited in the introduction, above, how have communities changed in relation to the changing economy, over the past years? In terms of demographics, housing costs/availability, income distributions, infrastructure, etc.</w:t>
      </w:r>
    </w:p>
    <w:p w14:paraId="533CAFA3" w14:textId="14A0143C" w:rsidR="00344CD7" w:rsidRDefault="00344CD7">
      <w:pPr>
        <w:rPr>
          <w:rFonts w:ascii="Times New Roman" w:hAnsi="Times New Roman" w:cs="Times New Roman"/>
        </w:rPr>
      </w:pPr>
    </w:p>
    <w:p w14:paraId="5C350E72" w14:textId="4F3B2EF3" w:rsidR="0029511A" w:rsidRDefault="007D7B18">
      <w:pPr>
        <w:rPr>
          <w:rFonts w:ascii="Times New Roman" w:hAnsi="Times New Roman" w:cs="Times New Roman"/>
        </w:rPr>
      </w:pPr>
      <w:r>
        <w:rPr>
          <w:rFonts w:ascii="Times New Roman" w:hAnsi="Times New Roman" w:cs="Times New Roman"/>
          <w:b/>
          <w:bCs/>
        </w:rPr>
        <w:t>Methodology</w:t>
      </w:r>
    </w:p>
    <w:p w14:paraId="13C71D09" w14:textId="77777777" w:rsidR="00116A0F" w:rsidRDefault="005A1143">
      <w:pPr>
        <w:rPr>
          <w:rFonts w:ascii="Times New Roman" w:hAnsi="Times New Roman" w:cs="Times New Roman"/>
        </w:rPr>
      </w:pPr>
      <w:r>
        <w:rPr>
          <w:rFonts w:ascii="Times New Roman" w:hAnsi="Times New Roman" w:cs="Times New Roman"/>
        </w:rPr>
        <w:tab/>
      </w:r>
      <w:r w:rsidR="00D00E89">
        <w:rPr>
          <w:rFonts w:ascii="Times New Roman" w:hAnsi="Times New Roman" w:cs="Times New Roman"/>
        </w:rPr>
        <w:t>Due to the scale</w:t>
      </w:r>
      <w:r w:rsidR="00377BDC">
        <w:rPr>
          <w:rFonts w:ascii="Times New Roman" w:hAnsi="Times New Roman" w:cs="Times New Roman"/>
        </w:rPr>
        <w:t xml:space="preserve"> of this project, many of the forms of analysis used are exploratory</w:t>
      </w:r>
      <w:r w:rsidR="00EE4407">
        <w:rPr>
          <w:rFonts w:ascii="Times New Roman" w:hAnsi="Times New Roman" w:cs="Times New Roman"/>
        </w:rPr>
        <w:t xml:space="preserve">. </w:t>
      </w:r>
      <w:r w:rsidR="009811E3">
        <w:rPr>
          <w:rFonts w:ascii="Times New Roman" w:hAnsi="Times New Roman" w:cs="Times New Roman"/>
        </w:rPr>
        <w:t xml:space="preserve">Additionally, our primary model implementation is the use of the random forest machine learning algorithm. </w:t>
      </w:r>
      <w:r w:rsidR="00B32A4C">
        <w:rPr>
          <w:rFonts w:ascii="Times New Roman" w:hAnsi="Times New Roman" w:cs="Times New Roman"/>
        </w:rPr>
        <w:t>We opted with random forests for multiple reasons</w:t>
      </w:r>
      <w:r w:rsidR="00CE3777">
        <w:rPr>
          <w:rFonts w:ascii="Times New Roman" w:hAnsi="Times New Roman" w:cs="Times New Roman"/>
        </w:rPr>
        <w:t xml:space="preserve">. Firstly, its use of the bagging resampling with replacement method </w:t>
      </w:r>
      <w:r w:rsidR="004417AB">
        <w:rPr>
          <w:rFonts w:ascii="Times New Roman" w:hAnsi="Times New Roman" w:cs="Times New Roman"/>
        </w:rPr>
        <w:t xml:space="preserve">proved ideal considering the small amount of observations we were working with. Additionally, random forests return a variable importance metric, which measures the importance of each of our predictors in reducing the error term when </w:t>
      </w:r>
      <w:r w:rsidR="004417AB">
        <w:rPr>
          <w:rFonts w:ascii="Times New Roman" w:hAnsi="Times New Roman" w:cs="Times New Roman"/>
        </w:rPr>
        <w:lastRenderedPageBreak/>
        <w:t xml:space="preserve">predicting our response. </w:t>
      </w:r>
      <w:r w:rsidR="00A8061B">
        <w:rPr>
          <w:rFonts w:ascii="Times New Roman" w:hAnsi="Times New Roman" w:cs="Times New Roman"/>
        </w:rPr>
        <w:t xml:space="preserve">This allowed us to narrow down our scope, from the original 132 predictors. </w:t>
      </w:r>
    </w:p>
    <w:p w14:paraId="27705E3F" w14:textId="62C187C1" w:rsidR="003657DE" w:rsidRDefault="00116A0F">
      <w:pPr>
        <w:rPr>
          <w:rFonts w:ascii="Times New Roman" w:hAnsi="Times New Roman" w:cs="Times New Roman"/>
        </w:rPr>
      </w:pPr>
      <w:r>
        <w:rPr>
          <w:rFonts w:ascii="Times New Roman" w:hAnsi="Times New Roman" w:cs="Times New Roman"/>
        </w:rPr>
        <w:tab/>
        <w:t xml:space="preserve">Next, we used </w:t>
      </w:r>
      <w:r w:rsidR="000E3179">
        <w:rPr>
          <w:rFonts w:ascii="Times New Roman" w:hAnsi="Times New Roman" w:cs="Times New Roman"/>
        </w:rPr>
        <w:t>K-means cluster analysis. This method produces representations of our MSA’s in a vector space</w:t>
      </w:r>
      <w:r w:rsidR="001A1D89">
        <w:rPr>
          <w:rFonts w:ascii="Times New Roman" w:hAnsi="Times New Roman" w:cs="Times New Roman"/>
        </w:rPr>
        <w:t>, based on an inputted number of predictors (top N from random forest variable importance)</w:t>
      </w:r>
      <w:r w:rsidR="001D56D0">
        <w:rPr>
          <w:rFonts w:ascii="Times New Roman" w:hAnsi="Times New Roman" w:cs="Times New Roman"/>
        </w:rPr>
        <w:t xml:space="preserve">, and an inputted number of clusters. </w:t>
      </w:r>
      <w:r w:rsidR="00D6117F">
        <w:rPr>
          <w:rFonts w:ascii="Times New Roman" w:hAnsi="Times New Roman" w:cs="Times New Roman"/>
        </w:rPr>
        <w:t xml:space="preserve">The algorithm then measures the distance of our MSA’s from one another based on scaled values of these predictor variables. </w:t>
      </w:r>
      <w:r w:rsidR="005D5E2B">
        <w:rPr>
          <w:rFonts w:ascii="Times New Roman" w:hAnsi="Times New Roman" w:cs="Times New Roman"/>
        </w:rPr>
        <w:t xml:space="preserve">In performing this calculation, we are able to get a better sense of which MSAs are most similar/dissimilar to one another. </w:t>
      </w:r>
    </w:p>
    <w:p w14:paraId="3581DD51" w14:textId="07057996" w:rsidR="00626405" w:rsidRDefault="00626405">
      <w:pPr>
        <w:rPr>
          <w:rFonts w:ascii="Times New Roman" w:hAnsi="Times New Roman" w:cs="Times New Roman"/>
        </w:rPr>
      </w:pPr>
      <w:r>
        <w:rPr>
          <w:rFonts w:ascii="Times New Roman" w:hAnsi="Times New Roman" w:cs="Times New Roman"/>
        </w:rPr>
        <w:tab/>
      </w:r>
      <w:r w:rsidR="002073F8">
        <w:rPr>
          <w:rFonts w:ascii="Times New Roman" w:hAnsi="Times New Roman" w:cs="Times New Roman"/>
        </w:rPr>
        <w:t xml:space="preserve">Finally, we perform an array of post-hoc analyses </w:t>
      </w:r>
      <w:r w:rsidR="005524DB">
        <w:rPr>
          <w:rFonts w:ascii="Times New Roman" w:hAnsi="Times New Roman" w:cs="Times New Roman"/>
        </w:rPr>
        <w:t>implementing basic linear regression models and pearson correlations to get a better sense of which attributes correlate highly with real GDP per capita.</w:t>
      </w:r>
      <w:r w:rsidR="00D8778C">
        <w:rPr>
          <w:rFonts w:ascii="Times New Roman" w:hAnsi="Times New Roman" w:cs="Times New Roman"/>
        </w:rPr>
        <w:t xml:space="preserve"> In so doing, we can </w:t>
      </w:r>
      <w:r w:rsidR="00420FC9">
        <w:rPr>
          <w:rFonts w:ascii="Times New Roman" w:hAnsi="Times New Roman" w:cs="Times New Roman"/>
        </w:rPr>
        <w:t xml:space="preserve">characterize which attributes make for a ‘more economically successful’ MSA, using GDP as </w:t>
      </w:r>
      <w:r w:rsidR="000C332C">
        <w:rPr>
          <w:rFonts w:ascii="Times New Roman" w:hAnsi="Times New Roman" w:cs="Times New Roman"/>
        </w:rPr>
        <w:t>a gauge for this.</w:t>
      </w:r>
    </w:p>
    <w:p w14:paraId="1043AD59" w14:textId="77777777" w:rsidR="00130EC0" w:rsidRDefault="00130EC0">
      <w:pPr>
        <w:rPr>
          <w:rFonts w:ascii="Times New Roman" w:hAnsi="Times New Roman" w:cs="Times New Roman"/>
        </w:rPr>
      </w:pPr>
    </w:p>
    <w:p w14:paraId="5A2AC641" w14:textId="2221CE3E" w:rsidR="002B1AA9" w:rsidRDefault="002B1AA9">
      <w:pPr>
        <w:rPr>
          <w:rFonts w:ascii="Times New Roman" w:hAnsi="Times New Roman" w:cs="Times New Roman"/>
        </w:rPr>
      </w:pPr>
      <w:r>
        <w:rPr>
          <w:rFonts w:ascii="Times New Roman" w:hAnsi="Times New Roman" w:cs="Times New Roman"/>
          <w:b/>
          <w:bCs/>
        </w:rPr>
        <w:t>Data</w:t>
      </w:r>
    </w:p>
    <w:p w14:paraId="05F1F413" w14:textId="2486E288" w:rsidR="002B1AA9" w:rsidRDefault="003F6E20">
      <w:pPr>
        <w:rPr>
          <w:rFonts w:ascii="Times New Roman" w:hAnsi="Times New Roman" w:cs="Times New Roman"/>
        </w:rPr>
      </w:pPr>
      <w:r>
        <w:rPr>
          <w:rFonts w:ascii="Times New Roman" w:hAnsi="Times New Roman" w:cs="Times New Roman"/>
        </w:rPr>
        <w:tab/>
      </w:r>
      <w:r w:rsidR="00206683">
        <w:rPr>
          <w:rFonts w:ascii="Times New Roman" w:hAnsi="Times New Roman" w:cs="Times New Roman"/>
        </w:rPr>
        <w:t xml:space="preserve">The data used in this study was compiled from multiple </w:t>
      </w:r>
      <w:r w:rsidR="002B7DA3">
        <w:rPr>
          <w:rFonts w:ascii="Times New Roman" w:hAnsi="Times New Roman" w:cs="Times New Roman"/>
        </w:rPr>
        <w:t>sources</w:t>
      </w:r>
      <w:r w:rsidR="00773CD1">
        <w:rPr>
          <w:rStyle w:val="FootnoteReference"/>
          <w:rFonts w:ascii="Times New Roman" w:hAnsi="Times New Roman" w:cs="Times New Roman"/>
        </w:rPr>
        <w:footnoteReference w:id="1"/>
      </w:r>
      <w:r w:rsidR="002B7DA3">
        <w:rPr>
          <w:rFonts w:ascii="Times New Roman" w:hAnsi="Times New Roman" w:cs="Times New Roman"/>
        </w:rPr>
        <w:t xml:space="preserve">. </w:t>
      </w:r>
      <w:r w:rsidR="00382CE6">
        <w:rPr>
          <w:rFonts w:ascii="Times New Roman" w:hAnsi="Times New Roman" w:cs="Times New Roman"/>
        </w:rPr>
        <w:t xml:space="preserve">Firstly, </w:t>
      </w:r>
      <w:r w:rsidR="000F5FB8">
        <w:rPr>
          <w:rFonts w:ascii="Times New Roman" w:hAnsi="Times New Roman" w:cs="Times New Roman"/>
        </w:rPr>
        <w:t>for geographi</w:t>
      </w:r>
      <w:r w:rsidR="000C08BF">
        <w:rPr>
          <w:rFonts w:ascii="Times New Roman" w:hAnsi="Times New Roman" w:cs="Times New Roman"/>
        </w:rPr>
        <w:t xml:space="preserve">c </w:t>
      </w:r>
      <w:r w:rsidR="006B294B">
        <w:rPr>
          <w:rFonts w:ascii="Times New Roman" w:hAnsi="Times New Roman" w:cs="Times New Roman"/>
        </w:rPr>
        <w:t>and time series purposes, we used a general time period of 2010 to 2018</w:t>
      </w:r>
      <w:r w:rsidR="00FB2B0C">
        <w:rPr>
          <w:rFonts w:ascii="Times New Roman" w:hAnsi="Times New Roman" w:cs="Times New Roman"/>
        </w:rPr>
        <w:t xml:space="preserve"> (this can vary depending on the availability of data)</w:t>
      </w:r>
      <w:r w:rsidR="003F27AD">
        <w:rPr>
          <w:rFonts w:ascii="Times New Roman" w:hAnsi="Times New Roman" w:cs="Times New Roman"/>
        </w:rPr>
        <w:t xml:space="preserve"> and core base statistical areas</w:t>
      </w:r>
      <w:r w:rsidR="00850F68">
        <w:rPr>
          <w:rFonts w:ascii="Times New Roman" w:hAnsi="Times New Roman" w:cs="Times New Roman"/>
        </w:rPr>
        <w:t xml:space="preserve"> (CBSA). </w:t>
      </w:r>
      <w:r w:rsidR="000C29F9">
        <w:rPr>
          <w:rFonts w:ascii="Times New Roman" w:hAnsi="Times New Roman" w:cs="Times New Roman"/>
        </w:rPr>
        <w:t>For CBSA</w:t>
      </w:r>
      <w:r w:rsidR="006C0EA8">
        <w:rPr>
          <w:rFonts w:ascii="Times New Roman" w:hAnsi="Times New Roman" w:cs="Times New Roman"/>
        </w:rPr>
        <w:t>s</w:t>
      </w:r>
      <w:r w:rsidR="001855AA">
        <w:rPr>
          <w:rFonts w:ascii="Times New Roman" w:hAnsi="Times New Roman" w:cs="Times New Roman"/>
        </w:rPr>
        <w:t xml:space="preserve">, which include metro and micropolitan areas, </w:t>
      </w:r>
      <w:r w:rsidR="00010991">
        <w:rPr>
          <w:rFonts w:ascii="Times New Roman" w:hAnsi="Times New Roman" w:cs="Times New Roman"/>
        </w:rPr>
        <w:t>we included all Connecticut CBSAs</w:t>
      </w:r>
      <w:r w:rsidR="00C259EB">
        <w:rPr>
          <w:rFonts w:ascii="Times New Roman" w:hAnsi="Times New Roman" w:cs="Times New Roman"/>
        </w:rPr>
        <w:t xml:space="preserve"> with the addition of the New York-Newark-Jersey City and Boston-Cambridge-Newton metropolitan statistical areas</w:t>
      </w:r>
      <w:r w:rsidR="000330AB">
        <w:rPr>
          <w:rFonts w:ascii="Times New Roman" w:hAnsi="Times New Roman" w:cs="Times New Roman"/>
        </w:rPr>
        <w:t xml:space="preserve"> (MSA). </w:t>
      </w:r>
      <w:r w:rsidR="003E15D7">
        <w:rPr>
          <w:rFonts w:ascii="Times New Roman" w:hAnsi="Times New Roman" w:cs="Times New Roman"/>
        </w:rPr>
        <w:t xml:space="preserve">The latter two MSAs were included to represent the New York and Boston metro areas, respectively. </w:t>
      </w:r>
    </w:p>
    <w:p w14:paraId="5EC098E9" w14:textId="4B7081E4" w:rsidR="0050580E" w:rsidRPr="002B1AA9" w:rsidRDefault="00674B9A">
      <w:pPr>
        <w:rPr>
          <w:rFonts w:ascii="Times New Roman" w:hAnsi="Times New Roman" w:cs="Times New Roman"/>
        </w:rPr>
      </w:pPr>
      <w:r>
        <w:rPr>
          <w:rFonts w:ascii="Times New Roman" w:hAnsi="Times New Roman" w:cs="Times New Roman"/>
        </w:rPr>
        <w:tab/>
      </w:r>
      <w:r w:rsidR="00FC1F2B">
        <w:rPr>
          <w:rFonts w:ascii="Times New Roman" w:hAnsi="Times New Roman" w:cs="Times New Roman"/>
        </w:rPr>
        <w:t xml:space="preserve">For data on </w:t>
      </w:r>
      <w:r w:rsidR="0098324A">
        <w:rPr>
          <w:rFonts w:ascii="Times New Roman" w:hAnsi="Times New Roman" w:cs="Times New Roman"/>
        </w:rPr>
        <w:t>GDP, we used the Bureau of Economic Analysis’s</w:t>
      </w:r>
      <w:r w:rsidR="00933555">
        <w:rPr>
          <w:rFonts w:ascii="Times New Roman" w:hAnsi="Times New Roman" w:cs="Times New Roman"/>
        </w:rPr>
        <w:t xml:space="preserve"> developer API tool to query MSA-level data from 2010 to 2018. </w:t>
      </w:r>
      <w:r w:rsidR="00766D85">
        <w:rPr>
          <w:rFonts w:ascii="Times New Roman" w:hAnsi="Times New Roman" w:cs="Times New Roman"/>
        </w:rPr>
        <w:t xml:space="preserve">We used the U.S. Census Bureau’s new data tools to </w:t>
      </w:r>
      <w:r w:rsidR="00C62BAB">
        <w:rPr>
          <w:rFonts w:ascii="Times New Roman" w:hAnsi="Times New Roman" w:cs="Times New Roman"/>
        </w:rPr>
        <w:t xml:space="preserve">collect demographic data on age, educational attainment, employment statistics, household income, </w:t>
      </w:r>
      <w:r w:rsidR="008F249D">
        <w:rPr>
          <w:rFonts w:ascii="Times New Roman" w:hAnsi="Times New Roman" w:cs="Times New Roman"/>
        </w:rPr>
        <w:t xml:space="preserve">and </w:t>
      </w:r>
      <w:r w:rsidR="00C62BAB">
        <w:rPr>
          <w:rFonts w:ascii="Times New Roman" w:hAnsi="Times New Roman" w:cs="Times New Roman"/>
        </w:rPr>
        <w:t>population dynamics</w:t>
      </w:r>
      <w:r w:rsidR="008F249D">
        <w:rPr>
          <w:rFonts w:ascii="Times New Roman" w:hAnsi="Times New Roman" w:cs="Times New Roman"/>
        </w:rPr>
        <w:t xml:space="preserve">. Finally, for </w:t>
      </w:r>
      <w:r w:rsidR="004564F1">
        <w:rPr>
          <w:rFonts w:ascii="Times New Roman" w:hAnsi="Times New Roman" w:cs="Times New Roman"/>
        </w:rPr>
        <w:t xml:space="preserve">establishments by MSA, we used the U.S. Census Bureau’s Statistics of U.S. Businesses repository for </w:t>
      </w:r>
      <w:r w:rsidR="00AA77C3">
        <w:rPr>
          <w:rFonts w:ascii="Times New Roman" w:hAnsi="Times New Roman" w:cs="Times New Roman"/>
        </w:rPr>
        <w:t xml:space="preserve">establishment numbers across MSAs as well as metrics on establishment sizes. </w:t>
      </w:r>
      <w:r w:rsidR="001A6E69">
        <w:rPr>
          <w:rFonts w:ascii="Times New Roman" w:hAnsi="Times New Roman" w:cs="Times New Roman"/>
        </w:rPr>
        <w:t>The Census Bureau’s SUSB</w:t>
      </w:r>
      <w:r w:rsidR="00B360E2">
        <w:rPr>
          <w:rFonts w:ascii="Times New Roman" w:hAnsi="Times New Roman" w:cs="Times New Roman"/>
        </w:rPr>
        <w:t xml:space="preserve"> repository only contained data up to 2016, therefore analysis that required the use of these metrics needed to be restricted to the time frame of 2010 to 2016.</w:t>
      </w:r>
    </w:p>
    <w:p w14:paraId="74C451B5" w14:textId="77777777" w:rsidR="002B3959" w:rsidRPr="007D7B18" w:rsidRDefault="002B3959">
      <w:pPr>
        <w:rPr>
          <w:rFonts w:ascii="Times New Roman" w:hAnsi="Times New Roman" w:cs="Times New Roman"/>
        </w:rPr>
      </w:pPr>
    </w:p>
    <w:p w14:paraId="4E1C1AC0" w14:textId="02367F2F" w:rsidR="005C2C3E" w:rsidRDefault="00F11DA0">
      <w:pPr>
        <w:rPr>
          <w:rFonts w:ascii="Times New Roman" w:hAnsi="Times New Roman" w:cs="Times New Roman"/>
        </w:rPr>
      </w:pPr>
      <w:r>
        <w:rPr>
          <w:rFonts w:ascii="Times New Roman" w:hAnsi="Times New Roman" w:cs="Times New Roman"/>
          <w:b/>
          <w:bCs/>
        </w:rPr>
        <w:t xml:space="preserve">Real GDP per Capita </w:t>
      </w:r>
      <w:r w:rsidR="005C2C3E">
        <w:rPr>
          <w:rFonts w:ascii="Times New Roman" w:hAnsi="Times New Roman" w:cs="Times New Roman"/>
          <w:b/>
          <w:bCs/>
        </w:rPr>
        <w:t>Overview</w:t>
      </w:r>
    </w:p>
    <w:p w14:paraId="73E1BA8E" w14:textId="23EB52AA" w:rsidR="00A25C9C" w:rsidRDefault="005860E0">
      <w:pPr>
        <w:rPr>
          <w:rFonts w:ascii="Times New Roman" w:hAnsi="Times New Roman" w:cs="Times New Roman"/>
        </w:rPr>
      </w:pPr>
      <w:r>
        <w:rPr>
          <w:rFonts w:ascii="Times New Roman" w:hAnsi="Times New Roman" w:cs="Times New Roman"/>
        </w:rPr>
        <w:tab/>
      </w:r>
      <w:r w:rsidR="00864C37">
        <w:rPr>
          <w:rFonts w:ascii="Times New Roman" w:hAnsi="Times New Roman" w:cs="Times New Roman"/>
        </w:rPr>
        <w:t xml:space="preserve">This study uses rGDP per capita </w:t>
      </w:r>
      <w:r w:rsidR="0038475A">
        <w:rPr>
          <w:rFonts w:ascii="Times New Roman" w:hAnsi="Times New Roman" w:cs="Times New Roman"/>
        </w:rPr>
        <w:t>as a primary response variable to gauge the economic development/success of a given MSA.</w:t>
      </w:r>
      <w:r w:rsidR="00054A23">
        <w:rPr>
          <w:rFonts w:ascii="Times New Roman" w:hAnsi="Times New Roman" w:cs="Times New Roman"/>
        </w:rPr>
        <w:t xml:space="preserve"> We used data from the Bureau of Economic Analysis and the U.S. Census Bureau to calculate rGDP per capita values (GDP and population). </w:t>
      </w:r>
      <w:r w:rsidR="00AD58F2">
        <w:rPr>
          <w:rFonts w:ascii="Times New Roman" w:hAnsi="Times New Roman" w:cs="Times New Roman"/>
        </w:rPr>
        <w:t xml:space="preserve">As reflected in Figure </w:t>
      </w:r>
      <w:r w:rsidR="00F077D8">
        <w:rPr>
          <w:rFonts w:ascii="Times New Roman" w:hAnsi="Times New Roman" w:cs="Times New Roman"/>
        </w:rPr>
        <w:t>1</w:t>
      </w:r>
      <w:r w:rsidR="00AD58F2">
        <w:rPr>
          <w:rFonts w:ascii="Times New Roman" w:hAnsi="Times New Roman" w:cs="Times New Roman"/>
        </w:rPr>
        <w:t xml:space="preserve">, </w:t>
      </w:r>
      <w:r w:rsidR="001D4421">
        <w:rPr>
          <w:rFonts w:ascii="Times New Roman" w:hAnsi="Times New Roman" w:cs="Times New Roman"/>
        </w:rPr>
        <w:t xml:space="preserve">Connecticut’s Bridgeport-Stamford-Norwalk MSA has the highest rGDP per capita of our MSA’s of interest until around 2017/2018. </w:t>
      </w:r>
      <w:r w:rsidR="00C82F5F">
        <w:rPr>
          <w:rFonts w:ascii="Times New Roman" w:hAnsi="Times New Roman" w:cs="Times New Roman"/>
        </w:rPr>
        <w:t>Additionally, Boston-Cambridge-Newton and New York-Newark-New Jersey have similarly consistent growth in rGDP per capita from 2010 to 2018</w:t>
      </w:r>
      <w:r w:rsidR="002A27BC">
        <w:rPr>
          <w:rFonts w:ascii="Times New Roman" w:hAnsi="Times New Roman" w:cs="Times New Roman"/>
        </w:rPr>
        <w:t>, with Boston’s metro area eclipsing Bridgeport-Stamford-Norwalk in 2018.</w:t>
      </w:r>
      <w:r w:rsidR="00FA166D">
        <w:rPr>
          <w:rFonts w:ascii="Times New Roman" w:hAnsi="Times New Roman" w:cs="Times New Roman"/>
        </w:rPr>
        <w:t xml:space="preserve"> For clarity, we have delineated Connecticut MSA’s with dashed lines to differentiate these from New York and Boston metro areas. </w:t>
      </w:r>
      <w:r w:rsidR="00AC2A0F">
        <w:rPr>
          <w:rFonts w:ascii="Times New Roman" w:hAnsi="Times New Roman" w:cs="Times New Roman"/>
        </w:rPr>
        <w:t>The high rGDP per capita of Bridgeport-Stamford-Norwalk must be investigated further, but this is most likely due to its commuter economy. This MSA’s proximity to the New York metro area, and access to the Metro North railway, allows its workforce to commute to the city for often higher paying jobs in New York and lower housing costs of suburban Connecticut.</w:t>
      </w:r>
    </w:p>
    <w:p w14:paraId="36F13F7A" w14:textId="77777777" w:rsidR="00521B1A" w:rsidRPr="00A25C9C" w:rsidRDefault="00521B1A">
      <w:pPr>
        <w:rPr>
          <w:rFonts w:ascii="Times New Roman" w:hAnsi="Times New Roman" w:cs="Times New Roman"/>
        </w:rPr>
      </w:pPr>
    </w:p>
    <w:p w14:paraId="39C28CC5" w14:textId="77777777" w:rsidR="00095DBF" w:rsidRDefault="00521B1A" w:rsidP="00095DBF">
      <w:pPr>
        <w:keepNext/>
        <w:jc w:val="center"/>
      </w:pPr>
      <w:r>
        <w:rPr>
          <w:rFonts w:ascii="Times New Roman" w:hAnsi="Times New Roman" w:cs="Times New Roman"/>
          <w:noProof/>
        </w:rPr>
        <w:drawing>
          <wp:inline distT="0" distB="0" distL="0" distR="0" wp14:anchorId="3D2B4197" wp14:editId="4EE7FB3E">
            <wp:extent cx="5943600" cy="27051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GDP per Cap.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2C30BE2E" w14:textId="29B54971" w:rsidR="00107A92" w:rsidRPr="00095DBF" w:rsidRDefault="00095DBF" w:rsidP="00395AD8">
      <w:pPr>
        <w:pStyle w:val="Caption"/>
        <w:rPr>
          <w:rFonts w:ascii="Times New Roman" w:hAnsi="Times New Roman" w:cs="Times New Roman"/>
          <w:color w:val="000000" w:themeColor="text1"/>
        </w:rPr>
      </w:pPr>
      <w:r w:rsidRPr="00095DBF">
        <w:rPr>
          <w:rFonts w:ascii="Times New Roman" w:hAnsi="Times New Roman" w:cs="Times New Roman"/>
          <w:color w:val="000000" w:themeColor="text1"/>
        </w:rPr>
        <w:t xml:space="preserve">Figure </w:t>
      </w:r>
      <w:r w:rsidRPr="00095DBF">
        <w:rPr>
          <w:rFonts w:ascii="Times New Roman" w:hAnsi="Times New Roman" w:cs="Times New Roman"/>
          <w:color w:val="000000" w:themeColor="text1"/>
        </w:rPr>
        <w:fldChar w:fldCharType="begin"/>
      </w:r>
      <w:r w:rsidRPr="00095DBF">
        <w:rPr>
          <w:rFonts w:ascii="Times New Roman" w:hAnsi="Times New Roman" w:cs="Times New Roman"/>
          <w:color w:val="000000" w:themeColor="text1"/>
        </w:rPr>
        <w:instrText xml:space="preserve"> SEQ Figure \* ARABIC </w:instrText>
      </w:r>
      <w:r w:rsidRPr="00095DBF">
        <w:rPr>
          <w:rFonts w:ascii="Times New Roman" w:hAnsi="Times New Roman" w:cs="Times New Roman"/>
          <w:color w:val="000000" w:themeColor="text1"/>
        </w:rPr>
        <w:fldChar w:fldCharType="separate"/>
      </w:r>
      <w:r w:rsidR="00BF4CF6">
        <w:rPr>
          <w:rFonts w:ascii="Times New Roman" w:hAnsi="Times New Roman" w:cs="Times New Roman"/>
          <w:noProof/>
          <w:color w:val="000000" w:themeColor="text1"/>
        </w:rPr>
        <w:t>1</w:t>
      </w:r>
      <w:r w:rsidRPr="00095DBF">
        <w:rPr>
          <w:rFonts w:ascii="Times New Roman" w:hAnsi="Times New Roman" w:cs="Times New Roman"/>
          <w:color w:val="000000" w:themeColor="text1"/>
        </w:rPr>
        <w:fldChar w:fldCharType="end"/>
      </w:r>
    </w:p>
    <w:p w14:paraId="4427ED1A" w14:textId="70FE85F5" w:rsidR="00E7693F" w:rsidRPr="00EB6CE6" w:rsidRDefault="00270E06">
      <w:pPr>
        <w:rPr>
          <w:rFonts w:ascii="Times New Roman" w:hAnsi="Times New Roman" w:cs="Times New Roman"/>
        </w:rPr>
      </w:pPr>
      <w:r>
        <w:rPr>
          <w:rFonts w:ascii="Times New Roman" w:hAnsi="Times New Roman" w:cs="Times New Roman"/>
        </w:rPr>
        <w:tab/>
        <w:t xml:space="preserve">When observing the percent change in rGDP per capita, </w:t>
      </w:r>
      <w:r w:rsidR="000A1934">
        <w:rPr>
          <w:rFonts w:ascii="Times New Roman" w:hAnsi="Times New Roman" w:cs="Times New Roman"/>
        </w:rPr>
        <w:t xml:space="preserve">the Boston and New York metro areas have </w:t>
      </w:r>
      <w:r w:rsidR="00FA49C4">
        <w:rPr>
          <w:rFonts w:ascii="Times New Roman" w:hAnsi="Times New Roman" w:cs="Times New Roman"/>
        </w:rPr>
        <w:t>the highest percentage change, consistentl</w:t>
      </w:r>
      <w:r w:rsidR="00B36BF4">
        <w:rPr>
          <w:rFonts w:ascii="Times New Roman" w:hAnsi="Times New Roman" w:cs="Times New Roman"/>
        </w:rPr>
        <w:t xml:space="preserve">y, from 2011 to 2018. </w:t>
      </w:r>
      <w:r w:rsidR="006F52BD">
        <w:rPr>
          <w:rFonts w:ascii="Times New Roman" w:hAnsi="Times New Roman" w:cs="Times New Roman"/>
        </w:rPr>
        <w:t xml:space="preserve">As reflected in Figure </w:t>
      </w:r>
      <w:r w:rsidR="00C04037">
        <w:rPr>
          <w:rFonts w:ascii="Times New Roman" w:hAnsi="Times New Roman" w:cs="Times New Roman"/>
        </w:rPr>
        <w:t>2</w:t>
      </w:r>
      <w:r w:rsidR="006F52BD">
        <w:rPr>
          <w:rFonts w:ascii="Times New Roman" w:hAnsi="Times New Roman" w:cs="Times New Roman"/>
        </w:rPr>
        <w:t xml:space="preserve">, </w:t>
      </w:r>
      <w:r w:rsidR="005F4001">
        <w:rPr>
          <w:rFonts w:ascii="Times New Roman" w:hAnsi="Times New Roman" w:cs="Times New Roman"/>
        </w:rPr>
        <w:t>all of our observed MSA’s took a hit in 2013, with the percent change in rGDP per capita dipping below 0%</w:t>
      </w:r>
      <w:r w:rsidR="008B74FE">
        <w:rPr>
          <w:rFonts w:ascii="Times New Roman" w:hAnsi="Times New Roman" w:cs="Times New Roman"/>
        </w:rPr>
        <w:t xml:space="preserve">, which can most likely be attributed the lasting effects of the Great Recession. </w:t>
      </w:r>
      <w:r w:rsidR="00FD4976">
        <w:rPr>
          <w:rFonts w:ascii="Times New Roman" w:hAnsi="Times New Roman" w:cs="Times New Roman"/>
        </w:rPr>
        <w:t xml:space="preserve">Additionally, as Boston and New York metro areas recover in 2014, with a positive percent change, </w:t>
      </w:r>
      <w:r w:rsidR="00426A4D">
        <w:rPr>
          <w:rFonts w:ascii="Times New Roman" w:hAnsi="Times New Roman" w:cs="Times New Roman"/>
        </w:rPr>
        <w:t>Connecticut dips farther into the negatives, with a 1.49% decrease in rGDP per capita across its 5 metropolitan statistical areas.</w:t>
      </w:r>
    </w:p>
    <w:p w14:paraId="2276D876" w14:textId="77777777" w:rsidR="00395AD8" w:rsidRDefault="00270E06" w:rsidP="00395AD8">
      <w:pPr>
        <w:keepNext/>
      </w:pPr>
      <w:r>
        <w:rPr>
          <w:rFonts w:ascii="Times New Roman" w:hAnsi="Times New Roman" w:cs="Times New Roman"/>
          <w:b/>
          <w:bCs/>
          <w:noProof/>
        </w:rPr>
        <w:drawing>
          <wp:inline distT="0" distB="0" distL="0" distR="0" wp14:anchorId="45DB4F4C" wp14:editId="0E816B8F">
            <wp:extent cx="5943600" cy="2705100"/>
            <wp:effectExtent l="0" t="0" r="0" b="0"/>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GDP per capita percent chan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3B078F25" w14:textId="3C1134A7" w:rsidR="00E7693F" w:rsidRPr="00395AD8" w:rsidRDefault="00395AD8" w:rsidP="00395AD8">
      <w:pPr>
        <w:pStyle w:val="Caption"/>
        <w:rPr>
          <w:rFonts w:ascii="Times New Roman" w:hAnsi="Times New Roman" w:cs="Times New Roman"/>
          <w:b/>
          <w:bCs/>
          <w:color w:val="000000" w:themeColor="text1"/>
        </w:rPr>
      </w:pPr>
      <w:r w:rsidRPr="00395AD8">
        <w:rPr>
          <w:rFonts w:ascii="Times New Roman" w:hAnsi="Times New Roman" w:cs="Times New Roman"/>
          <w:color w:val="000000" w:themeColor="text1"/>
        </w:rPr>
        <w:t xml:space="preserve">Figure </w:t>
      </w:r>
      <w:r w:rsidRPr="00395AD8">
        <w:rPr>
          <w:rFonts w:ascii="Times New Roman" w:hAnsi="Times New Roman" w:cs="Times New Roman"/>
          <w:color w:val="000000" w:themeColor="text1"/>
        </w:rPr>
        <w:fldChar w:fldCharType="begin"/>
      </w:r>
      <w:r w:rsidRPr="00395AD8">
        <w:rPr>
          <w:rFonts w:ascii="Times New Roman" w:hAnsi="Times New Roman" w:cs="Times New Roman"/>
          <w:color w:val="000000" w:themeColor="text1"/>
        </w:rPr>
        <w:instrText xml:space="preserve"> SEQ Figure \* ARABIC </w:instrText>
      </w:r>
      <w:r w:rsidRPr="00395AD8">
        <w:rPr>
          <w:rFonts w:ascii="Times New Roman" w:hAnsi="Times New Roman" w:cs="Times New Roman"/>
          <w:color w:val="000000" w:themeColor="text1"/>
        </w:rPr>
        <w:fldChar w:fldCharType="separate"/>
      </w:r>
      <w:r w:rsidR="00BF4CF6">
        <w:rPr>
          <w:rFonts w:ascii="Times New Roman" w:hAnsi="Times New Roman" w:cs="Times New Roman"/>
          <w:noProof/>
          <w:color w:val="000000" w:themeColor="text1"/>
        </w:rPr>
        <w:t>2</w:t>
      </w:r>
      <w:r w:rsidRPr="00395AD8">
        <w:rPr>
          <w:rFonts w:ascii="Times New Roman" w:hAnsi="Times New Roman" w:cs="Times New Roman"/>
          <w:color w:val="000000" w:themeColor="text1"/>
        </w:rPr>
        <w:fldChar w:fldCharType="end"/>
      </w:r>
    </w:p>
    <w:p w14:paraId="08FBF420" w14:textId="3178F596" w:rsidR="00C703CF" w:rsidRPr="00E72EE5" w:rsidRDefault="00C703CF">
      <w:pPr>
        <w:rPr>
          <w:rFonts w:ascii="Times New Roman" w:hAnsi="Times New Roman" w:cs="Times New Roman"/>
        </w:rPr>
      </w:pPr>
    </w:p>
    <w:p w14:paraId="2B601755" w14:textId="77777777" w:rsidR="009E037A" w:rsidRDefault="009E037A">
      <w:pPr>
        <w:rPr>
          <w:rFonts w:ascii="Times New Roman" w:hAnsi="Times New Roman" w:cs="Times New Roman"/>
          <w:b/>
          <w:bCs/>
        </w:rPr>
      </w:pPr>
    </w:p>
    <w:p w14:paraId="585161F8" w14:textId="2C0B40E8" w:rsidR="00E05B38" w:rsidRDefault="005C7986">
      <w:pPr>
        <w:rPr>
          <w:rFonts w:ascii="Times New Roman" w:hAnsi="Times New Roman" w:cs="Times New Roman"/>
        </w:rPr>
      </w:pPr>
      <w:r w:rsidRPr="005C7986">
        <w:rPr>
          <w:rFonts w:ascii="Times New Roman" w:hAnsi="Times New Roman" w:cs="Times New Roman"/>
          <w:b/>
          <w:bCs/>
        </w:rPr>
        <w:t>Machine Learning</w:t>
      </w:r>
      <w:r>
        <w:rPr>
          <w:rFonts w:ascii="Times New Roman" w:hAnsi="Times New Roman" w:cs="Times New Roman"/>
          <w:b/>
          <w:bCs/>
        </w:rPr>
        <w:t xml:space="preserve"> Approach</w:t>
      </w:r>
    </w:p>
    <w:p w14:paraId="567830AB" w14:textId="13392EDC" w:rsidR="005C7986" w:rsidRDefault="005C7986">
      <w:pPr>
        <w:rPr>
          <w:rFonts w:ascii="Times New Roman" w:hAnsi="Times New Roman" w:cs="Times New Roman"/>
        </w:rPr>
      </w:pPr>
    </w:p>
    <w:p w14:paraId="13C76F7D" w14:textId="1CD99337" w:rsidR="006074D3" w:rsidRDefault="00454C28">
      <w:pPr>
        <w:rPr>
          <w:rFonts w:ascii="Times New Roman" w:hAnsi="Times New Roman" w:cs="Times New Roman"/>
        </w:rPr>
      </w:pPr>
      <w:r>
        <w:rPr>
          <w:rFonts w:ascii="Times New Roman" w:hAnsi="Times New Roman" w:cs="Times New Roman"/>
        </w:rPr>
        <w:lastRenderedPageBreak/>
        <w:tab/>
      </w:r>
      <w:r w:rsidR="0097063A">
        <w:rPr>
          <w:rFonts w:ascii="Times New Roman" w:hAnsi="Times New Roman" w:cs="Times New Roman"/>
        </w:rPr>
        <w:t xml:space="preserve">We decided to use the random forest machine learning approach to get a better sense of which attributes are most predictive of a given MSA’s real </w:t>
      </w:r>
      <w:r w:rsidR="00540FA1">
        <w:rPr>
          <w:rFonts w:ascii="Times New Roman" w:hAnsi="Times New Roman" w:cs="Times New Roman"/>
        </w:rPr>
        <w:t>GDP</w:t>
      </w:r>
      <w:r w:rsidR="0097063A">
        <w:rPr>
          <w:rFonts w:ascii="Times New Roman" w:hAnsi="Times New Roman" w:cs="Times New Roman"/>
        </w:rPr>
        <w:t xml:space="preserve"> per capita.</w:t>
      </w:r>
      <w:r w:rsidR="00C44BC2">
        <w:rPr>
          <w:rFonts w:ascii="Times New Roman" w:hAnsi="Times New Roman" w:cs="Times New Roman"/>
        </w:rPr>
        <w:t xml:space="preserve"> </w:t>
      </w:r>
      <w:r w:rsidR="00E87EB7">
        <w:rPr>
          <w:rFonts w:ascii="Times New Roman" w:hAnsi="Times New Roman" w:cs="Times New Roman"/>
        </w:rPr>
        <w:t>Random forests are beneficial in this sense as they output a variable importance metric, which gives us an idea of which predictor attributes are most influential in predicting our response.</w:t>
      </w:r>
    </w:p>
    <w:p w14:paraId="6B45E3BD" w14:textId="680DD77D" w:rsidR="00F46006" w:rsidRDefault="00F46006">
      <w:pPr>
        <w:rPr>
          <w:rFonts w:ascii="Times New Roman" w:hAnsi="Times New Roman" w:cs="Times New Roman"/>
        </w:rPr>
      </w:pPr>
      <w:r>
        <w:rPr>
          <w:rFonts w:ascii="Times New Roman" w:hAnsi="Times New Roman" w:cs="Times New Roman"/>
        </w:rPr>
        <w:tab/>
      </w:r>
      <w:r w:rsidR="001A5F53">
        <w:rPr>
          <w:rFonts w:ascii="Times New Roman" w:hAnsi="Times New Roman" w:cs="Times New Roman"/>
        </w:rPr>
        <w:t xml:space="preserve">Random forests are an ensemble machine learning method, meaning they combine regression trees with the bagging resampling method. Multiple “weak trees” or weak models are run on samples of our training set (sampling with replacement) and the predictions from these models are aggregated by taking the arithmetic mean. </w:t>
      </w:r>
      <w:r w:rsidR="00B34D46">
        <w:rPr>
          <w:rFonts w:ascii="Times New Roman" w:hAnsi="Times New Roman" w:cs="Times New Roman"/>
        </w:rPr>
        <w:t>While this sacrifices some interpretability, it offers far more accurate predictions than traditional linear regression methods and allows us to understand how important our predictor variables are to the overall model.</w:t>
      </w:r>
    </w:p>
    <w:p w14:paraId="7610B557" w14:textId="77D3CD98" w:rsidR="00446CCE" w:rsidRDefault="00446CCE">
      <w:pPr>
        <w:rPr>
          <w:rFonts w:ascii="Times New Roman" w:hAnsi="Times New Roman" w:cs="Times New Roman"/>
        </w:rPr>
      </w:pPr>
      <w:r>
        <w:rPr>
          <w:rFonts w:ascii="Times New Roman" w:hAnsi="Times New Roman" w:cs="Times New Roman"/>
        </w:rPr>
        <w:tab/>
      </w:r>
      <w:r w:rsidR="00096E4A">
        <w:rPr>
          <w:rFonts w:ascii="Times New Roman" w:hAnsi="Times New Roman" w:cs="Times New Roman"/>
        </w:rPr>
        <w:t xml:space="preserve">To train our data, we split our sample with a 70/30 split, where 70% of the observations were randomly selected for our training set and 30% for the testing set. Our final model used 100 distinct, parallelized regression trees, with a root-mean-square-error term of 4,929.68 and an R-squared value of 0.933. Therefore, our model was able to predict within $4,929.68 of the observed rGDP per capita and our predictors explained 93.33% of the variance in our response variable. Table </w:t>
      </w:r>
      <w:r w:rsidR="009D2A6A">
        <w:rPr>
          <w:rFonts w:ascii="Times New Roman" w:hAnsi="Times New Roman" w:cs="Times New Roman"/>
        </w:rPr>
        <w:t>1</w:t>
      </w:r>
      <w:r w:rsidR="00096E4A">
        <w:rPr>
          <w:rFonts w:ascii="Times New Roman" w:hAnsi="Times New Roman" w:cs="Times New Roman"/>
        </w:rPr>
        <w:t xml:space="preserve"> and Figure </w:t>
      </w:r>
      <w:r w:rsidR="009F04E2">
        <w:rPr>
          <w:rFonts w:ascii="Times New Roman" w:hAnsi="Times New Roman" w:cs="Times New Roman"/>
        </w:rPr>
        <w:t>3</w:t>
      </w:r>
      <w:r w:rsidR="00096E4A">
        <w:rPr>
          <w:rFonts w:ascii="Times New Roman" w:hAnsi="Times New Roman" w:cs="Times New Roman"/>
        </w:rPr>
        <w:t xml:space="preserve"> display the results of our model and top 20 most important variables respectively</w:t>
      </w:r>
      <w:r w:rsidR="003C3FE7">
        <w:rPr>
          <w:rFonts w:ascii="Times New Roman" w:hAnsi="Times New Roman" w:cs="Times New Roman"/>
        </w:rPr>
        <w:t>:</w:t>
      </w:r>
    </w:p>
    <w:p w14:paraId="1383497E" w14:textId="77777777" w:rsidR="00434605" w:rsidRDefault="00434605">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252A45" w14:paraId="1EB8E49E" w14:textId="77777777" w:rsidTr="0012352E">
        <w:tc>
          <w:tcPr>
            <w:tcW w:w="2337" w:type="dxa"/>
            <w:tcBorders>
              <w:top w:val="triple" w:sz="4" w:space="0" w:color="auto"/>
              <w:left w:val="nil"/>
            </w:tcBorders>
          </w:tcPr>
          <w:p w14:paraId="2F518287" w14:textId="6B36690A" w:rsidR="00252A45" w:rsidRDefault="00252A45">
            <w:pPr>
              <w:rPr>
                <w:rFonts w:ascii="Times New Roman" w:hAnsi="Times New Roman" w:cs="Times New Roman"/>
              </w:rPr>
            </w:pPr>
            <w:r>
              <w:rPr>
                <w:rFonts w:ascii="Times New Roman" w:hAnsi="Times New Roman" w:cs="Times New Roman"/>
              </w:rPr>
              <w:t>Model Results:</w:t>
            </w:r>
          </w:p>
        </w:tc>
        <w:tc>
          <w:tcPr>
            <w:tcW w:w="2337" w:type="dxa"/>
            <w:tcBorders>
              <w:top w:val="triple" w:sz="4" w:space="0" w:color="auto"/>
            </w:tcBorders>
          </w:tcPr>
          <w:p w14:paraId="65095446" w14:textId="66936B9B" w:rsidR="00252A45" w:rsidRDefault="00252A45">
            <w:pPr>
              <w:rPr>
                <w:rFonts w:ascii="Times New Roman" w:hAnsi="Times New Roman" w:cs="Times New Roman"/>
              </w:rPr>
            </w:pPr>
            <w:r>
              <w:rPr>
                <w:rFonts w:ascii="Times New Roman" w:hAnsi="Times New Roman" w:cs="Times New Roman"/>
              </w:rPr>
              <w:t>RMSE</w:t>
            </w:r>
          </w:p>
        </w:tc>
        <w:tc>
          <w:tcPr>
            <w:tcW w:w="2338" w:type="dxa"/>
            <w:tcBorders>
              <w:top w:val="triple" w:sz="4" w:space="0" w:color="auto"/>
            </w:tcBorders>
            <w:shd w:val="clear" w:color="auto" w:fill="auto"/>
          </w:tcPr>
          <w:p w14:paraId="31F2FC77" w14:textId="765409D0" w:rsidR="00252A45" w:rsidRDefault="00252A45">
            <w:pPr>
              <w:rPr>
                <w:rFonts w:ascii="Times New Roman" w:hAnsi="Times New Roman" w:cs="Times New Roman"/>
              </w:rPr>
            </w:pPr>
            <w:r>
              <w:rPr>
                <w:rFonts w:ascii="Times New Roman" w:hAnsi="Times New Roman" w:cs="Times New Roman"/>
              </w:rPr>
              <w:t>R-Squared</w:t>
            </w:r>
          </w:p>
        </w:tc>
        <w:tc>
          <w:tcPr>
            <w:tcW w:w="2338" w:type="dxa"/>
            <w:tcBorders>
              <w:top w:val="triple" w:sz="4" w:space="0" w:color="auto"/>
              <w:right w:val="nil"/>
            </w:tcBorders>
          </w:tcPr>
          <w:p w14:paraId="51CC1E72" w14:textId="522FBF9A" w:rsidR="00252A45" w:rsidRDefault="00252A45">
            <w:pPr>
              <w:rPr>
                <w:rFonts w:ascii="Times New Roman" w:hAnsi="Times New Roman" w:cs="Times New Roman"/>
              </w:rPr>
            </w:pPr>
            <w:r>
              <w:rPr>
                <w:rFonts w:ascii="Times New Roman" w:hAnsi="Times New Roman" w:cs="Times New Roman"/>
              </w:rPr>
              <w:t>MSE</w:t>
            </w:r>
          </w:p>
        </w:tc>
      </w:tr>
      <w:tr w:rsidR="00252A45" w14:paraId="7826B1FF" w14:textId="77777777" w:rsidTr="0012352E">
        <w:tc>
          <w:tcPr>
            <w:tcW w:w="2337" w:type="dxa"/>
            <w:tcBorders>
              <w:left w:val="nil"/>
              <w:bottom w:val="nil"/>
            </w:tcBorders>
          </w:tcPr>
          <w:p w14:paraId="362735C6" w14:textId="77777777" w:rsidR="00252A45" w:rsidRDefault="00252A45">
            <w:pPr>
              <w:rPr>
                <w:rFonts w:ascii="Times New Roman" w:hAnsi="Times New Roman" w:cs="Times New Roman"/>
              </w:rPr>
            </w:pPr>
          </w:p>
        </w:tc>
        <w:tc>
          <w:tcPr>
            <w:tcW w:w="2337" w:type="dxa"/>
            <w:tcBorders>
              <w:bottom w:val="triple" w:sz="4" w:space="0" w:color="auto"/>
            </w:tcBorders>
          </w:tcPr>
          <w:p w14:paraId="1946C57F" w14:textId="51BEBFF2" w:rsidR="00252A45" w:rsidRDefault="00252A45">
            <w:pPr>
              <w:rPr>
                <w:rFonts w:ascii="Times New Roman" w:hAnsi="Times New Roman" w:cs="Times New Roman"/>
              </w:rPr>
            </w:pPr>
            <w:r>
              <w:rPr>
                <w:rFonts w:ascii="Times New Roman" w:hAnsi="Times New Roman" w:cs="Times New Roman"/>
              </w:rPr>
              <w:t>4,929.68</w:t>
            </w:r>
          </w:p>
        </w:tc>
        <w:tc>
          <w:tcPr>
            <w:tcW w:w="2338" w:type="dxa"/>
            <w:tcBorders>
              <w:bottom w:val="triple" w:sz="4" w:space="0" w:color="auto"/>
            </w:tcBorders>
          </w:tcPr>
          <w:p w14:paraId="4B136770" w14:textId="7A660F85" w:rsidR="00252A45" w:rsidRDefault="00252A45">
            <w:pPr>
              <w:rPr>
                <w:rFonts w:ascii="Times New Roman" w:hAnsi="Times New Roman" w:cs="Times New Roman"/>
              </w:rPr>
            </w:pPr>
            <w:r>
              <w:rPr>
                <w:rFonts w:ascii="Times New Roman" w:hAnsi="Times New Roman" w:cs="Times New Roman"/>
              </w:rPr>
              <w:t>0.933</w:t>
            </w:r>
          </w:p>
        </w:tc>
        <w:tc>
          <w:tcPr>
            <w:tcW w:w="2338" w:type="dxa"/>
            <w:tcBorders>
              <w:bottom w:val="triple" w:sz="4" w:space="0" w:color="auto"/>
              <w:right w:val="nil"/>
            </w:tcBorders>
          </w:tcPr>
          <w:p w14:paraId="42740669" w14:textId="762B13F8" w:rsidR="00252A45" w:rsidRDefault="00252A45" w:rsidP="009D2A6A">
            <w:pPr>
              <w:keepNext/>
              <w:rPr>
                <w:rFonts w:ascii="Times New Roman" w:hAnsi="Times New Roman" w:cs="Times New Roman"/>
              </w:rPr>
            </w:pPr>
            <w:r>
              <w:rPr>
                <w:rFonts w:ascii="Times New Roman" w:hAnsi="Times New Roman" w:cs="Times New Roman"/>
              </w:rPr>
              <w:t>3,350.24</w:t>
            </w:r>
          </w:p>
        </w:tc>
      </w:tr>
    </w:tbl>
    <w:p w14:paraId="5D90B05F" w14:textId="22630AE5" w:rsidR="0037368B" w:rsidRPr="00DB6411" w:rsidRDefault="009D2A6A" w:rsidP="009D2A6A">
      <w:pPr>
        <w:pStyle w:val="Caption"/>
        <w:rPr>
          <w:rFonts w:ascii="Times New Roman" w:hAnsi="Times New Roman" w:cs="Times New Roman"/>
          <w:i w:val="0"/>
          <w:iCs w:val="0"/>
          <w:color w:val="000000" w:themeColor="text1"/>
        </w:rPr>
      </w:pPr>
      <w:r w:rsidRPr="009D2A6A">
        <w:rPr>
          <w:rFonts w:ascii="Times New Roman" w:hAnsi="Times New Roman" w:cs="Times New Roman"/>
          <w:color w:val="000000" w:themeColor="text1"/>
        </w:rPr>
        <w:t xml:space="preserve">Table </w:t>
      </w:r>
      <w:r w:rsidRPr="009D2A6A">
        <w:rPr>
          <w:rFonts w:ascii="Times New Roman" w:hAnsi="Times New Roman" w:cs="Times New Roman"/>
          <w:color w:val="000000" w:themeColor="text1"/>
        </w:rPr>
        <w:fldChar w:fldCharType="begin"/>
      </w:r>
      <w:r w:rsidRPr="009D2A6A">
        <w:rPr>
          <w:rFonts w:ascii="Times New Roman" w:hAnsi="Times New Roman" w:cs="Times New Roman"/>
          <w:color w:val="000000" w:themeColor="text1"/>
        </w:rPr>
        <w:instrText xml:space="preserve"> SEQ Table \* ARABIC </w:instrText>
      </w:r>
      <w:r w:rsidRPr="009D2A6A">
        <w:rPr>
          <w:rFonts w:ascii="Times New Roman" w:hAnsi="Times New Roman" w:cs="Times New Roman"/>
          <w:color w:val="000000" w:themeColor="text1"/>
        </w:rPr>
        <w:fldChar w:fldCharType="separate"/>
      </w:r>
      <w:r w:rsidR="001548DF">
        <w:rPr>
          <w:rFonts w:ascii="Times New Roman" w:hAnsi="Times New Roman" w:cs="Times New Roman"/>
          <w:noProof/>
          <w:color w:val="000000" w:themeColor="text1"/>
        </w:rPr>
        <w:t>1</w:t>
      </w:r>
      <w:r w:rsidRPr="009D2A6A">
        <w:rPr>
          <w:rFonts w:ascii="Times New Roman" w:hAnsi="Times New Roman" w:cs="Times New Roman"/>
          <w:color w:val="000000" w:themeColor="text1"/>
        </w:rPr>
        <w:fldChar w:fldCharType="end"/>
      </w:r>
      <w:r w:rsidR="00DB6411">
        <w:rPr>
          <w:rFonts w:ascii="Times New Roman" w:hAnsi="Times New Roman" w:cs="Times New Roman"/>
          <w:i w:val="0"/>
          <w:iCs w:val="0"/>
          <w:color w:val="000000" w:themeColor="text1"/>
        </w:rPr>
        <w:t xml:space="preserve"> Random forest model results</w:t>
      </w:r>
      <w:r w:rsidR="00477F6D">
        <w:rPr>
          <w:rFonts w:ascii="Times New Roman" w:hAnsi="Times New Roman" w:cs="Times New Roman"/>
          <w:i w:val="0"/>
          <w:iCs w:val="0"/>
          <w:color w:val="000000" w:themeColor="text1"/>
        </w:rPr>
        <w:t>.</w:t>
      </w:r>
    </w:p>
    <w:p w14:paraId="69BDED5F" w14:textId="77777777" w:rsidR="009F04E2" w:rsidRDefault="00225AB3" w:rsidP="009F04E2">
      <w:pPr>
        <w:keepNext/>
      </w:pPr>
      <w:r>
        <w:rPr>
          <w:rFonts w:ascii="Times New Roman" w:hAnsi="Times New Roman" w:cs="Times New Roman"/>
          <w:noProof/>
        </w:rPr>
        <w:drawing>
          <wp:inline distT="0" distB="0" distL="0" distR="0" wp14:anchorId="4C2131A1" wp14:editId="1BFF166C">
            <wp:extent cx="5943600" cy="2165985"/>
            <wp:effectExtent l="0" t="0" r="0" b="571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 10 RF featur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inline>
        </w:drawing>
      </w:r>
    </w:p>
    <w:p w14:paraId="73E4D8C2" w14:textId="5549F769" w:rsidR="00BB7253" w:rsidRPr="009F04E2" w:rsidRDefault="009F04E2" w:rsidP="009F04E2">
      <w:pPr>
        <w:pStyle w:val="Caption"/>
        <w:rPr>
          <w:rFonts w:ascii="Times New Roman" w:hAnsi="Times New Roman" w:cs="Times New Roman"/>
          <w:color w:val="000000" w:themeColor="text1"/>
        </w:rPr>
      </w:pPr>
      <w:r w:rsidRPr="009F04E2">
        <w:rPr>
          <w:rFonts w:ascii="Times New Roman" w:hAnsi="Times New Roman" w:cs="Times New Roman"/>
          <w:color w:val="000000" w:themeColor="text1"/>
        </w:rPr>
        <w:t xml:space="preserve">Figure </w:t>
      </w:r>
      <w:r w:rsidRPr="009F04E2">
        <w:rPr>
          <w:rFonts w:ascii="Times New Roman" w:hAnsi="Times New Roman" w:cs="Times New Roman"/>
          <w:color w:val="000000" w:themeColor="text1"/>
        </w:rPr>
        <w:fldChar w:fldCharType="begin"/>
      </w:r>
      <w:r w:rsidRPr="009F04E2">
        <w:rPr>
          <w:rFonts w:ascii="Times New Roman" w:hAnsi="Times New Roman" w:cs="Times New Roman"/>
          <w:color w:val="000000" w:themeColor="text1"/>
        </w:rPr>
        <w:instrText xml:space="preserve"> SEQ Figure \* ARABIC </w:instrText>
      </w:r>
      <w:r w:rsidRPr="009F04E2">
        <w:rPr>
          <w:rFonts w:ascii="Times New Roman" w:hAnsi="Times New Roman" w:cs="Times New Roman"/>
          <w:color w:val="000000" w:themeColor="text1"/>
        </w:rPr>
        <w:fldChar w:fldCharType="separate"/>
      </w:r>
      <w:r w:rsidR="00BF4CF6">
        <w:rPr>
          <w:rFonts w:ascii="Times New Roman" w:hAnsi="Times New Roman" w:cs="Times New Roman"/>
          <w:noProof/>
          <w:color w:val="000000" w:themeColor="text1"/>
        </w:rPr>
        <w:t>3</w:t>
      </w:r>
      <w:r w:rsidRPr="009F04E2">
        <w:rPr>
          <w:rFonts w:ascii="Times New Roman" w:hAnsi="Times New Roman" w:cs="Times New Roman"/>
          <w:color w:val="000000" w:themeColor="text1"/>
        </w:rPr>
        <w:fldChar w:fldCharType="end"/>
      </w:r>
    </w:p>
    <w:p w14:paraId="4989F3DC" w14:textId="0BCCB738" w:rsidR="00F253B6" w:rsidRDefault="00F253B6">
      <w:pPr>
        <w:rPr>
          <w:rFonts w:ascii="Times New Roman" w:hAnsi="Times New Roman" w:cs="Times New Roman"/>
        </w:rPr>
      </w:pPr>
    </w:p>
    <w:p w14:paraId="479D857B" w14:textId="3A8C1450" w:rsidR="002C4583" w:rsidRDefault="00FA5575">
      <w:pPr>
        <w:rPr>
          <w:rFonts w:ascii="Times New Roman" w:hAnsi="Times New Roman" w:cs="Times New Roman"/>
        </w:rPr>
      </w:pPr>
      <w:r>
        <w:rPr>
          <w:rFonts w:ascii="Times New Roman" w:hAnsi="Times New Roman" w:cs="Times New Roman"/>
        </w:rPr>
        <w:tab/>
      </w:r>
      <w:r w:rsidR="008F3A0B">
        <w:rPr>
          <w:rFonts w:ascii="Times New Roman" w:hAnsi="Times New Roman" w:cs="Times New Roman"/>
        </w:rPr>
        <w:t xml:space="preserve">Considering our model originally had 132 distinct predictor variables, reducing these to 20 important features is helpful to get a better sense of which predictors were most influential in predicting rGDP per capita. </w:t>
      </w:r>
      <w:r w:rsidR="00302391">
        <w:rPr>
          <w:rFonts w:ascii="Times New Roman" w:hAnsi="Times New Roman" w:cs="Times New Roman"/>
        </w:rPr>
        <w:t xml:space="preserve">Notably, many of the features reflect NAICS industries in the </w:t>
      </w:r>
      <w:r w:rsidR="00E07B4F">
        <w:rPr>
          <w:rFonts w:ascii="Times New Roman" w:hAnsi="Times New Roman" w:cs="Times New Roman"/>
        </w:rPr>
        <w:t>amenities</w:t>
      </w:r>
      <w:r w:rsidR="00302391">
        <w:rPr>
          <w:rFonts w:ascii="Times New Roman" w:hAnsi="Times New Roman" w:cs="Times New Roman"/>
        </w:rPr>
        <w:t xml:space="preserve"> and housing areas. </w:t>
      </w:r>
      <w:r w:rsidR="005C0228">
        <w:rPr>
          <w:rFonts w:ascii="Times New Roman" w:hAnsi="Times New Roman" w:cs="Times New Roman"/>
        </w:rPr>
        <w:t>For example</w:t>
      </w:r>
      <w:r w:rsidR="00E07B4F">
        <w:rPr>
          <w:rFonts w:ascii="Times New Roman" w:hAnsi="Times New Roman" w:cs="Times New Roman"/>
        </w:rPr>
        <w:t>: accommodation and food services (2), general merchandise stores</w:t>
      </w:r>
      <w:r w:rsidR="008F3A0B">
        <w:rPr>
          <w:rFonts w:ascii="Times New Roman" w:hAnsi="Times New Roman" w:cs="Times New Roman"/>
        </w:rPr>
        <w:t xml:space="preserve"> </w:t>
      </w:r>
      <w:r w:rsidR="00E07B4F">
        <w:rPr>
          <w:rFonts w:ascii="Times New Roman" w:hAnsi="Times New Roman" w:cs="Times New Roman"/>
        </w:rPr>
        <w:t xml:space="preserve">(3), gasoline stations (3), food services and drinking places (8), real estate and rental and leasing (14), real estate (17), </w:t>
      </w:r>
      <w:r w:rsidR="00DA6747">
        <w:rPr>
          <w:rFonts w:ascii="Times New Roman" w:hAnsi="Times New Roman" w:cs="Times New Roman"/>
        </w:rPr>
        <w:t>support activities for transportation (18).</w:t>
      </w:r>
      <w:r w:rsidR="00767549">
        <w:rPr>
          <w:rFonts w:ascii="Times New Roman" w:hAnsi="Times New Roman" w:cs="Times New Roman"/>
        </w:rPr>
        <w:t xml:space="preserve"> These NAICS features reflect the percentage of all establishments in a given MSA that the respective NAICS industry accounts for. </w:t>
      </w:r>
      <w:r w:rsidR="00814FFF">
        <w:rPr>
          <w:rFonts w:ascii="Times New Roman" w:hAnsi="Times New Roman" w:cs="Times New Roman"/>
        </w:rPr>
        <w:t xml:space="preserve">Additionally, </w:t>
      </w:r>
      <w:r w:rsidR="00C70CE8">
        <w:rPr>
          <w:rFonts w:ascii="Times New Roman" w:hAnsi="Times New Roman" w:cs="Times New Roman"/>
        </w:rPr>
        <w:t xml:space="preserve">some of these features reflect the </w:t>
      </w:r>
      <w:r w:rsidR="0099356B">
        <w:rPr>
          <w:rFonts w:ascii="Times New Roman" w:hAnsi="Times New Roman" w:cs="Times New Roman"/>
        </w:rPr>
        <w:t xml:space="preserve">educational attainment </w:t>
      </w:r>
      <w:r w:rsidR="00C70CE8">
        <w:rPr>
          <w:rFonts w:ascii="Times New Roman" w:hAnsi="Times New Roman" w:cs="Times New Roman"/>
        </w:rPr>
        <w:t>percentage of a given MSA’s population</w:t>
      </w:r>
      <w:r w:rsidR="00013132">
        <w:rPr>
          <w:rFonts w:ascii="Times New Roman" w:hAnsi="Times New Roman" w:cs="Times New Roman"/>
        </w:rPr>
        <w:t xml:space="preserve"> (e.g. % of adults who have completed high school, have completed </w:t>
      </w:r>
      <w:r w:rsidR="00C45C89">
        <w:rPr>
          <w:rFonts w:ascii="Times New Roman" w:hAnsi="Times New Roman" w:cs="Times New Roman"/>
        </w:rPr>
        <w:t>college</w:t>
      </w:r>
      <w:r w:rsidR="00013132">
        <w:rPr>
          <w:rFonts w:ascii="Times New Roman" w:hAnsi="Times New Roman" w:cs="Times New Roman"/>
        </w:rPr>
        <w:t xml:space="preserve"> or more, and young adults who have completed high school).</w:t>
      </w:r>
      <w:r w:rsidR="00AF1E22">
        <w:rPr>
          <w:rFonts w:ascii="Times New Roman" w:hAnsi="Times New Roman" w:cs="Times New Roman"/>
        </w:rPr>
        <w:t xml:space="preserve"> </w:t>
      </w:r>
      <w:r w:rsidR="007F3253">
        <w:rPr>
          <w:rFonts w:ascii="Times New Roman" w:hAnsi="Times New Roman" w:cs="Times New Roman"/>
        </w:rPr>
        <w:lastRenderedPageBreak/>
        <w:t xml:space="preserve">Finally, </w:t>
      </w:r>
      <w:r w:rsidR="00585C8C">
        <w:rPr>
          <w:rFonts w:ascii="Times New Roman" w:hAnsi="Times New Roman" w:cs="Times New Roman"/>
        </w:rPr>
        <w:t>the percentage of an MSA’s population employed in the finance sector (feature: finance (5))</w:t>
      </w:r>
      <w:r w:rsidR="00A74B00">
        <w:rPr>
          <w:rFonts w:ascii="Times New Roman" w:hAnsi="Times New Roman" w:cs="Times New Roman"/>
        </w:rPr>
        <w:t xml:space="preserve"> is highly influential in </w:t>
      </w:r>
      <w:r w:rsidR="009B5848">
        <w:rPr>
          <w:rFonts w:ascii="Times New Roman" w:hAnsi="Times New Roman" w:cs="Times New Roman"/>
        </w:rPr>
        <w:t>predicting rGDP per capita.</w:t>
      </w:r>
    </w:p>
    <w:p w14:paraId="6F4FECB4" w14:textId="0601BAEF" w:rsidR="00B118EC" w:rsidRDefault="001619C4">
      <w:pPr>
        <w:rPr>
          <w:rFonts w:ascii="Times New Roman" w:hAnsi="Times New Roman" w:cs="Times New Roman"/>
        </w:rPr>
      </w:pPr>
      <w:r>
        <w:rPr>
          <w:rFonts w:ascii="Times New Roman" w:hAnsi="Times New Roman" w:cs="Times New Roman"/>
        </w:rPr>
        <w:tab/>
      </w:r>
      <w:r w:rsidR="0001656A">
        <w:rPr>
          <w:rFonts w:ascii="Times New Roman" w:hAnsi="Times New Roman" w:cs="Times New Roman"/>
        </w:rPr>
        <w:t xml:space="preserve">Due to the random forest algorithm’s lack of the coefficients we would traditionally interpret from a linear regression model, </w:t>
      </w:r>
      <w:r w:rsidR="00DC306F">
        <w:rPr>
          <w:rFonts w:ascii="Times New Roman" w:hAnsi="Times New Roman" w:cs="Times New Roman"/>
        </w:rPr>
        <w:t>we must conduct some post analyses on the aforementioned features to get a better sense of how the affect an MSA’s rGDP per capita.</w:t>
      </w:r>
      <w:r w:rsidR="00D52CB8">
        <w:rPr>
          <w:rFonts w:ascii="Times New Roman" w:hAnsi="Times New Roman" w:cs="Times New Roman"/>
        </w:rPr>
        <w:t xml:space="preserve"> </w:t>
      </w:r>
      <w:r w:rsidR="00CA70C1">
        <w:rPr>
          <w:rFonts w:ascii="Times New Roman" w:hAnsi="Times New Roman" w:cs="Times New Roman"/>
        </w:rPr>
        <w:t xml:space="preserve">Therefore, we ran a regression tree model to </w:t>
      </w:r>
      <w:r w:rsidR="00283109">
        <w:rPr>
          <w:rFonts w:ascii="Times New Roman" w:hAnsi="Times New Roman" w:cs="Times New Roman"/>
        </w:rPr>
        <w:t xml:space="preserve">see </w:t>
      </w:r>
      <w:r w:rsidR="00297736">
        <w:rPr>
          <w:rFonts w:ascii="Times New Roman" w:hAnsi="Times New Roman" w:cs="Times New Roman"/>
        </w:rPr>
        <w:t>which features it would select and how these features contribute both to the prediction or rGDP per capita and how they influence</w:t>
      </w:r>
      <w:r w:rsidR="006D29D0">
        <w:rPr>
          <w:rFonts w:ascii="Times New Roman" w:hAnsi="Times New Roman" w:cs="Times New Roman"/>
        </w:rPr>
        <w:t xml:space="preserve"> different predictions. </w:t>
      </w:r>
      <w:r w:rsidR="009264ED">
        <w:rPr>
          <w:rFonts w:ascii="Times New Roman" w:hAnsi="Times New Roman" w:cs="Times New Roman"/>
        </w:rPr>
        <w:t xml:space="preserve">Table </w:t>
      </w:r>
      <w:r w:rsidR="00404525">
        <w:rPr>
          <w:rFonts w:ascii="Times New Roman" w:hAnsi="Times New Roman" w:cs="Times New Roman"/>
        </w:rPr>
        <w:t>2</w:t>
      </w:r>
      <w:r w:rsidR="009264ED">
        <w:rPr>
          <w:rFonts w:ascii="Times New Roman" w:hAnsi="Times New Roman" w:cs="Times New Roman"/>
        </w:rPr>
        <w:t xml:space="preserve"> and Figure </w:t>
      </w:r>
      <w:r w:rsidR="00404525">
        <w:rPr>
          <w:rFonts w:ascii="Times New Roman" w:hAnsi="Times New Roman" w:cs="Times New Roman"/>
        </w:rPr>
        <w:t>4</w:t>
      </w:r>
      <w:r w:rsidR="009264ED">
        <w:rPr>
          <w:rFonts w:ascii="Times New Roman" w:hAnsi="Times New Roman" w:cs="Times New Roman"/>
        </w:rPr>
        <w:t xml:space="preserve"> display the results and visual representation of this regression tree model, respectively</w:t>
      </w:r>
      <w:r w:rsidR="00E04269">
        <w:rPr>
          <w:rFonts w:ascii="Times New Roman" w:hAnsi="Times New Roman" w:cs="Times New Roman"/>
        </w:rPr>
        <w:t>:</w:t>
      </w:r>
    </w:p>
    <w:p w14:paraId="0B6D0B84" w14:textId="77777777" w:rsidR="00823E26" w:rsidRPr="005C7986" w:rsidRDefault="00823E26">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118EC" w14:paraId="4403BC6B" w14:textId="77777777" w:rsidTr="00DB6411">
        <w:trPr>
          <w:trHeight w:val="39"/>
        </w:trPr>
        <w:tc>
          <w:tcPr>
            <w:tcW w:w="2337" w:type="dxa"/>
            <w:tcBorders>
              <w:top w:val="triple" w:sz="4" w:space="0" w:color="auto"/>
              <w:left w:val="nil"/>
            </w:tcBorders>
          </w:tcPr>
          <w:p w14:paraId="68389B71" w14:textId="77777777" w:rsidR="00B118EC" w:rsidRDefault="00B118EC" w:rsidP="00E05B38">
            <w:pPr>
              <w:rPr>
                <w:rFonts w:ascii="Times New Roman" w:hAnsi="Times New Roman" w:cs="Times New Roman"/>
              </w:rPr>
            </w:pPr>
            <w:r>
              <w:rPr>
                <w:rFonts w:ascii="Times New Roman" w:hAnsi="Times New Roman" w:cs="Times New Roman"/>
              </w:rPr>
              <w:t>Model Results:</w:t>
            </w:r>
          </w:p>
        </w:tc>
        <w:tc>
          <w:tcPr>
            <w:tcW w:w="2337" w:type="dxa"/>
            <w:tcBorders>
              <w:top w:val="triple" w:sz="4" w:space="0" w:color="auto"/>
            </w:tcBorders>
          </w:tcPr>
          <w:p w14:paraId="5EB0272C" w14:textId="77777777" w:rsidR="00B118EC" w:rsidRDefault="00B118EC" w:rsidP="00E05B38">
            <w:pPr>
              <w:rPr>
                <w:rFonts w:ascii="Times New Roman" w:hAnsi="Times New Roman" w:cs="Times New Roman"/>
              </w:rPr>
            </w:pPr>
            <w:r>
              <w:rPr>
                <w:rFonts w:ascii="Times New Roman" w:hAnsi="Times New Roman" w:cs="Times New Roman"/>
              </w:rPr>
              <w:t>RMSE</w:t>
            </w:r>
          </w:p>
        </w:tc>
        <w:tc>
          <w:tcPr>
            <w:tcW w:w="2338" w:type="dxa"/>
            <w:tcBorders>
              <w:top w:val="triple" w:sz="4" w:space="0" w:color="auto"/>
            </w:tcBorders>
            <w:shd w:val="clear" w:color="auto" w:fill="auto"/>
          </w:tcPr>
          <w:p w14:paraId="26DBBD1F" w14:textId="77777777" w:rsidR="00B118EC" w:rsidRDefault="00B118EC" w:rsidP="00E05B38">
            <w:pPr>
              <w:rPr>
                <w:rFonts w:ascii="Times New Roman" w:hAnsi="Times New Roman" w:cs="Times New Roman"/>
              </w:rPr>
            </w:pPr>
            <w:r>
              <w:rPr>
                <w:rFonts w:ascii="Times New Roman" w:hAnsi="Times New Roman" w:cs="Times New Roman"/>
              </w:rPr>
              <w:t>R-Squared</w:t>
            </w:r>
          </w:p>
        </w:tc>
        <w:tc>
          <w:tcPr>
            <w:tcW w:w="2338" w:type="dxa"/>
            <w:tcBorders>
              <w:top w:val="triple" w:sz="4" w:space="0" w:color="auto"/>
              <w:right w:val="nil"/>
            </w:tcBorders>
          </w:tcPr>
          <w:p w14:paraId="56F30495" w14:textId="0993D90B" w:rsidR="00B118EC" w:rsidRDefault="00B118EC" w:rsidP="00E05B38">
            <w:pPr>
              <w:rPr>
                <w:rFonts w:ascii="Times New Roman" w:hAnsi="Times New Roman" w:cs="Times New Roman"/>
              </w:rPr>
            </w:pPr>
            <w:r>
              <w:rPr>
                <w:rFonts w:ascii="Times New Roman" w:hAnsi="Times New Roman" w:cs="Times New Roman"/>
              </w:rPr>
              <w:t>M</w:t>
            </w:r>
            <w:r w:rsidR="00EC5ADB">
              <w:rPr>
                <w:rFonts w:ascii="Times New Roman" w:hAnsi="Times New Roman" w:cs="Times New Roman"/>
              </w:rPr>
              <w:t>AE</w:t>
            </w:r>
          </w:p>
        </w:tc>
      </w:tr>
      <w:tr w:rsidR="00B118EC" w14:paraId="633D4992" w14:textId="77777777" w:rsidTr="00E05B38">
        <w:tc>
          <w:tcPr>
            <w:tcW w:w="2337" w:type="dxa"/>
            <w:tcBorders>
              <w:left w:val="nil"/>
              <w:bottom w:val="nil"/>
            </w:tcBorders>
          </w:tcPr>
          <w:p w14:paraId="5E602B1D" w14:textId="77777777" w:rsidR="00B118EC" w:rsidRDefault="00B118EC" w:rsidP="00E05B38">
            <w:pPr>
              <w:rPr>
                <w:rFonts w:ascii="Times New Roman" w:hAnsi="Times New Roman" w:cs="Times New Roman"/>
              </w:rPr>
            </w:pPr>
          </w:p>
        </w:tc>
        <w:tc>
          <w:tcPr>
            <w:tcW w:w="2337" w:type="dxa"/>
            <w:tcBorders>
              <w:bottom w:val="triple" w:sz="4" w:space="0" w:color="auto"/>
            </w:tcBorders>
          </w:tcPr>
          <w:p w14:paraId="2A62D400" w14:textId="2D050A3F" w:rsidR="00B118EC" w:rsidRDefault="00EC5ADB" w:rsidP="00E05B38">
            <w:pPr>
              <w:rPr>
                <w:rFonts w:ascii="Times New Roman" w:hAnsi="Times New Roman" w:cs="Times New Roman"/>
              </w:rPr>
            </w:pPr>
            <w:r>
              <w:rPr>
                <w:rFonts w:ascii="Times New Roman" w:hAnsi="Times New Roman" w:cs="Times New Roman"/>
              </w:rPr>
              <w:t>5,295.85</w:t>
            </w:r>
          </w:p>
        </w:tc>
        <w:tc>
          <w:tcPr>
            <w:tcW w:w="2338" w:type="dxa"/>
            <w:tcBorders>
              <w:bottom w:val="triple" w:sz="4" w:space="0" w:color="auto"/>
            </w:tcBorders>
          </w:tcPr>
          <w:p w14:paraId="2C6BBD06" w14:textId="433B349B" w:rsidR="00B118EC" w:rsidRDefault="00B118EC" w:rsidP="00E05B38">
            <w:pPr>
              <w:rPr>
                <w:rFonts w:ascii="Times New Roman" w:hAnsi="Times New Roman" w:cs="Times New Roman"/>
              </w:rPr>
            </w:pPr>
            <w:r>
              <w:rPr>
                <w:rFonts w:ascii="Times New Roman" w:hAnsi="Times New Roman" w:cs="Times New Roman"/>
              </w:rPr>
              <w:t>0.</w:t>
            </w:r>
            <w:r w:rsidR="00EC5ADB">
              <w:rPr>
                <w:rFonts w:ascii="Times New Roman" w:hAnsi="Times New Roman" w:cs="Times New Roman"/>
              </w:rPr>
              <w:t>866</w:t>
            </w:r>
          </w:p>
        </w:tc>
        <w:tc>
          <w:tcPr>
            <w:tcW w:w="2338" w:type="dxa"/>
            <w:tcBorders>
              <w:bottom w:val="triple" w:sz="4" w:space="0" w:color="auto"/>
              <w:right w:val="nil"/>
            </w:tcBorders>
          </w:tcPr>
          <w:p w14:paraId="3C3F4B6C" w14:textId="001EB2FB" w:rsidR="00B118EC" w:rsidRDefault="00EC5ADB" w:rsidP="009979EB">
            <w:pPr>
              <w:keepNext/>
              <w:rPr>
                <w:rFonts w:ascii="Times New Roman" w:hAnsi="Times New Roman" w:cs="Times New Roman"/>
              </w:rPr>
            </w:pPr>
            <w:r>
              <w:rPr>
                <w:rFonts w:ascii="Times New Roman" w:hAnsi="Times New Roman" w:cs="Times New Roman"/>
              </w:rPr>
              <w:t>4</w:t>
            </w:r>
            <w:r w:rsidR="00B118EC">
              <w:rPr>
                <w:rFonts w:ascii="Times New Roman" w:hAnsi="Times New Roman" w:cs="Times New Roman"/>
              </w:rPr>
              <w:t>,</w:t>
            </w:r>
            <w:r>
              <w:rPr>
                <w:rFonts w:ascii="Times New Roman" w:hAnsi="Times New Roman" w:cs="Times New Roman"/>
              </w:rPr>
              <w:t>1</w:t>
            </w:r>
            <w:r w:rsidR="00B118EC">
              <w:rPr>
                <w:rFonts w:ascii="Times New Roman" w:hAnsi="Times New Roman" w:cs="Times New Roman"/>
              </w:rPr>
              <w:t>5</w:t>
            </w:r>
            <w:r>
              <w:rPr>
                <w:rFonts w:ascii="Times New Roman" w:hAnsi="Times New Roman" w:cs="Times New Roman"/>
              </w:rPr>
              <w:t>3</w:t>
            </w:r>
            <w:r w:rsidR="00B118EC">
              <w:rPr>
                <w:rFonts w:ascii="Times New Roman" w:hAnsi="Times New Roman" w:cs="Times New Roman"/>
              </w:rPr>
              <w:t>.</w:t>
            </w:r>
            <w:r>
              <w:rPr>
                <w:rFonts w:ascii="Times New Roman" w:hAnsi="Times New Roman" w:cs="Times New Roman"/>
              </w:rPr>
              <w:t>5</w:t>
            </w:r>
          </w:p>
        </w:tc>
      </w:tr>
    </w:tbl>
    <w:p w14:paraId="4F8292C3" w14:textId="4B390E86" w:rsidR="009979EB" w:rsidRPr="009979EB" w:rsidRDefault="009979EB">
      <w:pPr>
        <w:pStyle w:val="Caption"/>
        <w:rPr>
          <w:rFonts w:ascii="Times New Roman" w:hAnsi="Times New Roman" w:cs="Times New Roman"/>
          <w:color w:val="000000" w:themeColor="text1"/>
        </w:rPr>
      </w:pPr>
      <w:r w:rsidRPr="009979EB">
        <w:rPr>
          <w:rFonts w:ascii="Times New Roman" w:hAnsi="Times New Roman" w:cs="Times New Roman"/>
          <w:color w:val="000000" w:themeColor="text1"/>
        </w:rPr>
        <w:t xml:space="preserve">Table </w:t>
      </w:r>
      <w:r w:rsidRPr="009979EB">
        <w:rPr>
          <w:rFonts w:ascii="Times New Roman" w:hAnsi="Times New Roman" w:cs="Times New Roman"/>
          <w:color w:val="000000" w:themeColor="text1"/>
        </w:rPr>
        <w:fldChar w:fldCharType="begin"/>
      </w:r>
      <w:r w:rsidRPr="009979EB">
        <w:rPr>
          <w:rFonts w:ascii="Times New Roman" w:hAnsi="Times New Roman" w:cs="Times New Roman"/>
          <w:color w:val="000000" w:themeColor="text1"/>
        </w:rPr>
        <w:instrText xml:space="preserve"> SEQ Table \* ARABIC </w:instrText>
      </w:r>
      <w:r w:rsidRPr="009979EB">
        <w:rPr>
          <w:rFonts w:ascii="Times New Roman" w:hAnsi="Times New Roman" w:cs="Times New Roman"/>
          <w:color w:val="000000" w:themeColor="text1"/>
        </w:rPr>
        <w:fldChar w:fldCharType="separate"/>
      </w:r>
      <w:r w:rsidR="001548DF">
        <w:rPr>
          <w:rFonts w:ascii="Times New Roman" w:hAnsi="Times New Roman" w:cs="Times New Roman"/>
          <w:noProof/>
          <w:color w:val="000000" w:themeColor="text1"/>
        </w:rPr>
        <w:t>2</w:t>
      </w:r>
      <w:r w:rsidRPr="009979EB">
        <w:rPr>
          <w:rFonts w:ascii="Times New Roman" w:hAnsi="Times New Roman" w:cs="Times New Roman"/>
          <w:color w:val="000000" w:themeColor="text1"/>
        </w:rPr>
        <w:fldChar w:fldCharType="end"/>
      </w:r>
      <w:r w:rsidRPr="009979EB">
        <w:rPr>
          <w:rFonts w:ascii="Times New Roman" w:hAnsi="Times New Roman" w:cs="Times New Roman"/>
          <w:i w:val="0"/>
          <w:iCs w:val="0"/>
          <w:color w:val="000000" w:themeColor="text1"/>
        </w:rPr>
        <w:t xml:space="preserve"> Regression tree model results.</w:t>
      </w:r>
    </w:p>
    <w:p w14:paraId="671D6A32" w14:textId="77777777" w:rsidR="009F7D4E" w:rsidRDefault="005D7234" w:rsidP="009F7D4E">
      <w:pPr>
        <w:keepNext/>
        <w:jc w:val="center"/>
      </w:pPr>
      <w:r>
        <w:rPr>
          <w:rFonts w:ascii="Times New Roman" w:hAnsi="Times New Roman" w:cs="Times New Roman"/>
          <w:noProof/>
        </w:rPr>
        <w:drawing>
          <wp:inline distT="0" distB="0" distL="0" distR="0" wp14:anchorId="66DD8E50" wp14:editId="21F4E6AF">
            <wp:extent cx="2734322" cy="2598960"/>
            <wp:effectExtent l="0" t="0" r="0" b="508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ression Tre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0381" cy="2633234"/>
                    </a:xfrm>
                    <a:prstGeom prst="rect">
                      <a:avLst/>
                    </a:prstGeom>
                  </pic:spPr>
                </pic:pic>
              </a:graphicData>
            </a:graphic>
          </wp:inline>
        </w:drawing>
      </w:r>
    </w:p>
    <w:p w14:paraId="2AF40519" w14:textId="41B97633" w:rsidR="001619C4" w:rsidRPr="009F7D4E" w:rsidRDefault="009F7D4E" w:rsidP="009F7D4E">
      <w:pPr>
        <w:pStyle w:val="Caption"/>
        <w:jc w:val="center"/>
        <w:rPr>
          <w:rFonts w:ascii="Times New Roman" w:hAnsi="Times New Roman" w:cs="Times New Roman"/>
          <w:color w:val="000000" w:themeColor="text1"/>
        </w:rPr>
      </w:pPr>
      <w:r w:rsidRPr="009F7D4E">
        <w:rPr>
          <w:rFonts w:ascii="Times New Roman" w:hAnsi="Times New Roman" w:cs="Times New Roman"/>
          <w:color w:val="000000" w:themeColor="text1"/>
        </w:rPr>
        <w:t xml:space="preserve">Figure </w:t>
      </w:r>
      <w:r w:rsidRPr="009F7D4E">
        <w:rPr>
          <w:rFonts w:ascii="Times New Roman" w:hAnsi="Times New Roman" w:cs="Times New Roman"/>
          <w:color w:val="000000" w:themeColor="text1"/>
        </w:rPr>
        <w:fldChar w:fldCharType="begin"/>
      </w:r>
      <w:r w:rsidRPr="009F7D4E">
        <w:rPr>
          <w:rFonts w:ascii="Times New Roman" w:hAnsi="Times New Roman" w:cs="Times New Roman"/>
          <w:color w:val="000000" w:themeColor="text1"/>
        </w:rPr>
        <w:instrText xml:space="preserve"> SEQ Figure \* ARABIC </w:instrText>
      </w:r>
      <w:r w:rsidRPr="009F7D4E">
        <w:rPr>
          <w:rFonts w:ascii="Times New Roman" w:hAnsi="Times New Roman" w:cs="Times New Roman"/>
          <w:color w:val="000000" w:themeColor="text1"/>
        </w:rPr>
        <w:fldChar w:fldCharType="separate"/>
      </w:r>
      <w:r w:rsidR="00BF4CF6">
        <w:rPr>
          <w:rFonts w:ascii="Times New Roman" w:hAnsi="Times New Roman" w:cs="Times New Roman"/>
          <w:noProof/>
          <w:color w:val="000000" w:themeColor="text1"/>
        </w:rPr>
        <w:t>4</w:t>
      </w:r>
      <w:r w:rsidRPr="009F7D4E">
        <w:rPr>
          <w:rFonts w:ascii="Times New Roman" w:hAnsi="Times New Roman" w:cs="Times New Roman"/>
          <w:color w:val="000000" w:themeColor="text1"/>
        </w:rPr>
        <w:fldChar w:fldCharType="end"/>
      </w:r>
      <w:r w:rsidRPr="009F7D4E">
        <w:rPr>
          <w:rFonts w:ascii="Times New Roman" w:hAnsi="Times New Roman" w:cs="Times New Roman"/>
          <w:i w:val="0"/>
          <w:iCs w:val="0"/>
          <w:color w:val="000000" w:themeColor="text1"/>
        </w:rPr>
        <w:t xml:space="preserve"> Regression tree final model - visual representation.</w:t>
      </w:r>
    </w:p>
    <w:p w14:paraId="16F35846" w14:textId="69355972" w:rsidR="004931B3" w:rsidRDefault="002806D1" w:rsidP="005D7234">
      <w:pPr>
        <w:rPr>
          <w:rFonts w:ascii="Times New Roman" w:hAnsi="Times New Roman" w:cs="Times New Roman"/>
        </w:rPr>
      </w:pPr>
      <w:r>
        <w:rPr>
          <w:rFonts w:ascii="Times New Roman" w:hAnsi="Times New Roman" w:cs="Times New Roman"/>
        </w:rPr>
        <w:tab/>
        <w:t xml:space="preserve">This regression tree model used 100 trees, just as our random forest model had. While this model does not predict as well as our random forest model, </w:t>
      </w:r>
      <w:r w:rsidR="002D7DE2">
        <w:rPr>
          <w:rFonts w:ascii="Times New Roman" w:hAnsi="Times New Roman" w:cs="Times New Roman"/>
        </w:rPr>
        <w:t xml:space="preserve">it allows us to interpret how our most important features influence the prediction of rGDP per capita. </w:t>
      </w:r>
      <w:r w:rsidR="002A5E44">
        <w:rPr>
          <w:rFonts w:ascii="Times New Roman" w:hAnsi="Times New Roman" w:cs="Times New Roman"/>
        </w:rPr>
        <w:t xml:space="preserve">As displayed in Figure </w:t>
      </w:r>
      <w:r w:rsidR="0017108C">
        <w:rPr>
          <w:rFonts w:ascii="Times New Roman" w:hAnsi="Times New Roman" w:cs="Times New Roman"/>
        </w:rPr>
        <w:t>4</w:t>
      </w:r>
      <w:r w:rsidR="002A5E44">
        <w:rPr>
          <w:rFonts w:ascii="Times New Roman" w:hAnsi="Times New Roman" w:cs="Times New Roman"/>
        </w:rPr>
        <w:t xml:space="preserve">, </w:t>
      </w:r>
      <w:r w:rsidR="00EE2055">
        <w:rPr>
          <w:rFonts w:ascii="Times New Roman" w:hAnsi="Times New Roman" w:cs="Times New Roman"/>
        </w:rPr>
        <w:t xml:space="preserve">the three features the model chose were retail and trade, population, and accommodation and food services. </w:t>
      </w:r>
      <w:r w:rsidR="00456EFE">
        <w:rPr>
          <w:rFonts w:ascii="Times New Roman" w:hAnsi="Times New Roman" w:cs="Times New Roman"/>
        </w:rPr>
        <w:t>Additionally, this shows that the higher an MSA’s percentage of both retail and trade establishments and accommodation and food services establishments, the higher our predicted rGDP per capita</w:t>
      </w:r>
      <w:r w:rsidR="00DF2B05">
        <w:rPr>
          <w:rFonts w:ascii="Times New Roman" w:hAnsi="Times New Roman" w:cs="Times New Roman"/>
        </w:rPr>
        <w:t xml:space="preserve"> is. </w:t>
      </w:r>
      <w:r w:rsidR="009E0D30">
        <w:rPr>
          <w:rFonts w:ascii="Times New Roman" w:hAnsi="Times New Roman" w:cs="Times New Roman"/>
        </w:rPr>
        <w:t>Our initial hypothesis states that a greater focus on amenities will attract</w:t>
      </w:r>
      <w:r w:rsidR="007A6C68">
        <w:rPr>
          <w:rFonts w:ascii="Times New Roman" w:hAnsi="Times New Roman" w:cs="Times New Roman"/>
        </w:rPr>
        <w:t xml:space="preserve"> a young, educated workforce and hypothetically reflect an increased rGDP per capita. While these results show that amenity establishments correlate with a higher rGDP per capita, </w:t>
      </w:r>
      <w:r w:rsidR="003434D1">
        <w:rPr>
          <w:rFonts w:ascii="Times New Roman" w:hAnsi="Times New Roman" w:cs="Times New Roman"/>
        </w:rPr>
        <w:t>they do not necessarily show the relationship between this young, educated w</w:t>
      </w:r>
      <w:r w:rsidR="00D5434E">
        <w:rPr>
          <w:rFonts w:ascii="Times New Roman" w:hAnsi="Times New Roman" w:cs="Times New Roman"/>
        </w:rPr>
        <w:t>orkforce and amenity establishments, therefore we will need to perform some post-hoc analyses to get a better sense of this relationshi</w:t>
      </w:r>
      <w:r w:rsidR="009652F9">
        <w:rPr>
          <w:rFonts w:ascii="Times New Roman" w:hAnsi="Times New Roman" w:cs="Times New Roman"/>
        </w:rPr>
        <w:t>p.</w:t>
      </w:r>
    </w:p>
    <w:p w14:paraId="322327FE" w14:textId="196E12D9" w:rsidR="007C4AA3" w:rsidRDefault="00067C68" w:rsidP="005D7234">
      <w:pPr>
        <w:rPr>
          <w:rFonts w:ascii="Times New Roman" w:hAnsi="Times New Roman" w:cs="Times New Roman"/>
        </w:rPr>
      </w:pPr>
      <w:r>
        <w:rPr>
          <w:rFonts w:ascii="Times New Roman" w:hAnsi="Times New Roman" w:cs="Times New Roman"/>
        </w:rPr>
        <w:tab/>
        <w:t xml:space="preserve">The following post-hoc analyses will be largely informed by the variable importance methods we employed through our random forest modeling. </w:t>
      </w:r>
      <w:r w:rsidR="005B5BDE">
        <w:rPr>
          <w:rFonts w:ascii="Times New Roman" w:hAnsi="Times New Roman" w:cs="Times New Roman"/>
        </w:rPr>
        <w:t xml:space="preserve">As our random forests model helps us narrow down which features in our sample are most predictive of rGDP per capita, </w:t>
      </w:r>
      <w:r w:rsidR="00742C7E">
        <w:rPr>
          <w:rFonts w:ascii="Times New Roman" w:hAnsi="Times New Roman" w:cs="Times New Roman"/>
        </w:rPr>
        <w:t>this drastically simplifies which features should be focused on</w:t>
      </w:r>
      <w:r w:rsidR="00963A5D">
        <w:rPr>
          <w:rFonts w:ascii="Times New Roman" w:hAnsi="Times New Roman" w:cs="Times New Roman"/>
        </w:rPr>
        <w:t xml:space="preserve">, out of the </w:t>
      </w:r>
      <w:r w:rsidR="007C4AA3">
        <w:rPr>
          <w:rFonts w:ascii="Times New Roman" w:hAnsi="Times New Roman" w:cs="Times New Roman"/>
        </w:rPr>
        <w:t>132-feature</w:t>
      </w:r>
      <w:r w:rsidR="00963A5D">
        <w:rPr>
          <w:rFonts w:ascii="Times New Roman" w:hAnsi="Times New Roman" w:cs="Times New Roman"/>
        </w:rPr>
        <w:t xml:space="preserve"> sample.</w:t>
      </w:r>
      <w:r w:rsidR="008316A4">
        <w:rPr>
          <w:rFonts w:ascii="Times New Roman" w:hAnsi="Times New Roman" w:cs="Times New Roman"/>
        </w:rPr>
        <w:t xml:space="preserve"> More </w:t>
      </w:r>
      <w:r w:rsidR="008316A4">
        <w:rPr>
          <w:rFonts w:ascii="Times New Roman" w:hAnsi="Times New Roman" w:cs="Times New Roman"/>
        </w:rPr>
        <w:lastRenderedPageBreak/>
        <w:t xml:space="preserve">specifically, we will focus on </w:t>
      </w:r>
      <w:r w:rsidR="00581CF7">
        <w:rPr>
          <w:rFonts w:ascii="Times New Roman" w:hAnsi="Times New Roman" w:cs="Times New Roman"/>
        </w:rPr>
        <w:t>population</w:t>
      </w:r>
      <w:r w:rsidR="0098748E">
        <w:rPr>
          <w:rFonts w:ascii="Times New Roman" w:hAnsi="Times New Roman" w:cs="Times New Roman"/>
        </w:rPr>
        <w:t xml:space="preserve">, </w:t>
      </w:r>
      <w:r w:rsidR="008316A4">
        <w:rPr>
          <w:rFonts w:ascii="Times New Roman" w:hAnsi="Times New Roman" w:cs="Times New Roman"/>
        </w:rPr>
        <w:t xml:space="preserve">the education/age of MSA populations, employment of MSA populations, and finally, the NAICS </w:t>
      </w:r>
      <w:r w:rsidR="00350ADF">
        <w:rPr>
          <w:rFonts w:ascii="Times New Roman" w:hAnsi="Times New Roman" w:cs="Times New Roman"/>
        </w:rPr>
        <w:t>establishment characteristics across MSA’s.</w:t>
      </w:r>
    </w:p>
    <w:p w14:paraId="4F572EE3" w14:textId="5401FFE4" w:rsidR="00586E66" w:rsidRDefault="00586E66" w:rsidP="005D7234">
      <w:pPr>
        <w:rPr>
          <w:rFonts w:ascii="Times New Roman" w:hAnsi="Times New Roman" w:cs="Times New Roman"/>
        </w:rPr>
      </w:pPr>
    </w:p>
    <w:p w14:paraId="6BC2B766" w14:textId="2E85A9CB" w:rsidR="00AA19DB" w:rsidRDefault="00AA19DB" w:rsidP="005D7234">
      <w:pPr>
        <w:rPr>
          <w:rFonts w:ascii="Times New Roman" w:hAnsi="Times New Roman" w:cs="Times New Roman"/>
        </w:rPr>
      </w:pPr>
      <w:r>
        <w:rPr>
          <w:rFonts w:ascii="Times New Roman" w:hAnsi="Times New Roman" w:cs="Times New Roman"/>
          <w:b/>
          <w:bCs/>
        </w:rPr>
        <w:t>K-Means Cluster Analysis</w:t>
      </w:r>
    </w:p>
    <w:p w14:paraId="6E4BD8C4" w14:textId="77777777" w:rsidR="005A347F" w:rsidRDefault="0054457D" w:rsidP="005D7234">
      <w:pPr>
        <w:rPr>
          <w:rFonts w:ascii="Times New Roman" w:hAnsi="Times New Roman" w:cs="Times New Roman"/>
        </w:rPr>
      </w:pPr>
      <w:r>
        <w:rPr>
          <w:rFonts w:ascii="Times New Roman" w:hAnsi="Times New Roman" w:cs="Times New Roman"/>
        </w:rPr>
        <w:tab/>
      </w:r>
      <w:r w:rsidR="00A3564B">
        <w:rPr>
          <w:rFonts w:ascii="Times New Roman" w:hAnsi="Times New Roman" w:cs="Times New Roman"/>
        </w:rPr>
        <w:t xml:space="preserve">To get a better sense of which MSA’s are most similar to one another, based on the aforementioned 20 attributes, we performed a K-means cluster analysis. </w:t>
      </w:r>
      <w:r w:rsidR="00306C80">
        <w:rPr>
          <w:rFonts w:ascii="Times New Roman" w:hAnsi="Times New Roman" w:cs="Times New Roman"/>
        </w:rPr>
        <w:t>For ease of interpretability, we chose 3 cluster</w:t>
      </w:r>
      <w:r w:rsidR="00290091">
        <w:rPr>
          <w:rFonts w:ascii="Times New Roman" w:hAnsi="Times New Roman" w:cs="Times New Roman"/>
        </w:rPr>
        <w:t>s</w:t>
      </w:r>
      <w:r w:rsidR="00A22FB5">
        <w:rPr>
          <w:rFonts w:ascii="Times New Roman" w:hAnsi="Times New Roman" w:cs="Times New Roman"/>
        </w:rPr>
        <w:t xml:space="preserve">, which produced a within sum of squares (WSS) value of 73.6%. </w:t>
      </w:r>
      <w:r w:rsidR="009A7121">
        <w:rPr>
          <w:rFonts w:ascii="Times New Roman" w:hAnsi="Times New Roman" w:cs="Times New Roman"/>
        </w:rPr>
        <w:t>This measure evaluates the variability within each of the three clusters</w:t>
      </w:r>
      <w:r w:rsidR="00F764C0">
        <w:rPr>
          <w:rFonts w:ascii="Times New Roman" w:hAnsi="Times New Roman" w:cs="Times New Roman"/>
        </w:rPr>
        <w:t>, which in our case is fairly high</w:t>
      </w:r>
      <w:r w:rsidR="00BF3CE5">
        <w:rPr>
          <w:rFonts w:ascii="Times New Roman" w:hAnsi="Times New Roman" w:cs="Times New Roman"/>
        </w:rPr>
        <w:t xml:space="preserve">. </w:t>
      </w:r>
      <w:r w:rsidR="00222573">
        <w:rPr>
          <w:rFonts w:ascii="Times New Roman" w:hAnsi="Times New Roman" w:cs="Times New Roman"/>
        </w:rPr>
        <w:t>Despite a high</w:t>
      </w:r>
      <w:r w:rsidR="00D80FC6">
        <w:rPr>
          <w:rFonts w:ascii="Times New Roman" w:hAnsi="Times New Roman" w:cs="Times New Roman"/>
        </w:rPr>
        <w:t xml:space="preserve"> WSS, the K-means clusters still offer a rough </w:t>
      </w:r>
      <w:r w:rsidR="002D4E5E">
        <w:rPr>
          <w:rFonts w:ascii="Times New Roman" w:hAnsi="Times New Roman" w:cs="Times New Roman"/>
        </w:rPr>
        <w:t xml:space="preserve">template in comparing </w:t>
      </w:r>
      <w:r w:rsidR="00115B79">
        <w:rPr>
          <w:rFonts w:ascii="Times New Roman" w:hAnsi="Times New Roman" w:cs="Times New Roman"/>
        </w:rPr>
        <w:t>the MSA’s of interest.</w:t>
      </w:r>
      <w:r w:rsidR="005E24EB">
        <w:rPr>
          <w:rFonts w:ascii="Times New Roman" w:hAnsi="Times New Roman" w:cs="Times New Roman"/>
        </w:rPr>
        <w:t xml:space="preserve"> Figure 5 depicts the representation of these MSA’s in vector space and the relative distance of the MSA’s from one another. </w:t>
      </w:r>
      <w:r w:rsidR="00EC36F2">
        <w:rPr>
          <w:rFonts w:ascii="Times New Roman" w:hAnsi="Times New Roman" w:cs="Times New Roman"/>
        </w:rPr>
        <w:t xml:space="preserve">These distances are used to approximate which cluster each MSA “belongs” to. </w:t>
      </w:r>
    </w:p>
    <w:p w14:paraId="0CCB4E2E" w14:textId="375C62EC" w:rsidR="00AA19DB" w:rsidRDefault="00C24636" w:rsidP="005D7234">
      <w:pPr>
        <w:rPr>
          <w:rFonts w:ascii="Times New Roman" w:hAnsi="Times New Roman" w:cs="Times New Roman"/>
        </w:rPr>
      </w:pPr>
      <w:r>
        <w:rPr>
          <w:rFonts w:ascii="Times New Roman" w:hAnsi="Times New Roman" w:cs="Times New Roman"/>
        </w:rPr>
        <w:t xml:space="preserve"> </w:t>
      </w:r>
    </w:p>
    <w:p w14:paraId="1F0B6E02" w14:textId="77777777" w:rsidR="002F2D79" w:rsidRDefault="0099377C" w:rsidP="002F2D79">
      <w:pPr>
        <w:keepNext/>
      </w:pPr>
      <w:r>
        <w:rPr>
          <w:rFonts w:ascii="Times New Roman" w:hAnsi="Times New Roman" w:cs="Times New Roman"/>
          <w:noProof/>
        </w:rPr>
        <w:drawing>
          <wp:inline distT="0" distB="0" distL="0" distR="0" wp14:anchorId="442AFC00" wp14:editId="73CC4140">
            <wp:extent cx="5943600" cy="286004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means Cluster Dimens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7F562322" w14:textId="603496ED" w:rsidR="0099377C" w:rsidRPr="002F2D79" w:rsidRDefault="002F2D79" w:rsidP="002F2D79">
      <w:pPr>
        <w:pStyle w:val="Caption"/>
        <w:rPr>
          <w:rFonts w:ascii="Times New Roman" w:hAnsi="Times New Roman" w:cs="Times New Roman"/>
          <w:color w:val="000000" w:themeColor="text1"/>
        </w:rPr>
      </w:pPr>
      <w:r w:rsidRPr="002F2D79">
        <w:rPr>
          <w:rFonts w:ascii="Times New Roman" w:hAnsi="Times New Roman" w:cs="Times New Roman"/>
          <w:color w:val="000000" w:themeColor="text1"/>
        </w:rPr>
        <w:t xml:space="preserve">Figure </w:t>
      </w:r>
      <w:r w:rsidRPr="002F2D79">
        <w:rPr>
          <w:rFonts w:ascii="Times New Roman" w:hAnsi="Times New Roman" w:cs="Times New Roman"/>
          <w:color w:val="000000" w:themeColor="text1"/>
        </w:rPr>
        <w:fldChar w:fldCharType="begin"/>
      </w:r>
      <w:r w:rsidRPr="002F2D79">
        <w:rPr>
          <w:rFonts w:ascii="Times New Roman" w:hAnsi="Times New Roman" w:cs="Times New Roman"/>
          <w:color w:val="000000" w:themeColor="text1"/>
        </w:rPr>
        <w:instrText xml:space="preserve"> SEQ Figure \* ARABIC </w:instrText>
      </w:r>
      <w:r w:rsidRPr="002F2D79">
        <w:rPr>
          <w:rFonts w:ascii="Times New Roman" w:hAnsi="Times New Roman" w:cs="Times New Roman"/>
          <w:color w:val="000000" w:themeColor="text1"/>
        </w:rPr>
        <w:fldChar w:fldCharType="separate"/>
      </w:r>
      <w:r w:rsidR="00BF4CF6">
        <w:rPr>
          <w:rFonts w:ascii="Times New Roman" w:hAnsi="Times New Roman" w:cs="Times New Roman"/>
          <w:noProof/>
          <w:color w:val="000000" w:themeColor="text1"/>
        </w:rPr>
        <w:t>5</w:t>
      </w:r>
      <w:r w:rsidRPr="002F2D79">
        <w:rPr>
          <w:rFonts w:ascii="Times New Roman" w:hAnsi="Times New Roman" w:cs="Times New Roman"/>
          <w:color w:val="000000" w:themeColor="text1"/>
        </w:rPr>
        <w:fldChar w:fldCharType="end"/>
      </w:r>
    </w:p>
    <w:p w14:paraId="32582376" w14:textId="55D0F7EA" w:rsidR="00D929DA" w:rsidRDefault="007325D9" w:rsidP="005D7234">
      <w:pPr>
        <w:rPr>
          <w:rFonts w:ascii="Times New Roman" w:hAnsi="Times New Roman" w:cs="Times New Roman"/>
        </w:rPr>
      </w:pPr>
      <w:r>
        <w:rPr>
          <w:rFonts w:ascii="Times New Roman" w:hAnsi="Times New Roman" w:cs="Times New Roman"/>
        </w:rPr>
        <w:tab/>
      </w:r>
      <w:r w:rsidR="000937FE">
        <w:rPr>
          <w:rFonts w:ascii="Times New Roman" w:hAnsi="Times New Roman" w:cs="Times New Roman"/>
        </w:rPr>
        <w:t xml:space="preserve">As depicted in Figure 5, </w:t>
      </w:r>
      <w:r w:rsidR="00F8798F">
        <w:rPr>
          <w:rFonts w:ascii="Times New Roman" w:hAnsi="Times New Roman" w:cs="Times New Roman"/>
        </w:rPr>
        <w:t xml:space="preserve">the New York metro area MSA is given its own cluster, as it’s measures across our 20 attributes are most unique compared to the remaining 6 MSA’s. </w:t>
      </w:r>
      <w:r w:rsidR="00815FB9">
        <w:rPr>
          <w:rFonts w:ascii="Times New Roman" w:hAnsi="Times New Roman" w:cs="Times New Roman"/>
        </w:rPr>
        <w:t xml:space="preserve">Cluster 2 is also notable in that it shows that Boston’s metro area shares similar characteristics, across the 20 attributes, to Bridgeport-Stamford-Norwalk and Hartford-East Hartford-Middletown. </w:t>
      </w:r>
      <w:r w:rsidR="002201DC">
        <w:rPr>
          <w:rFonts w:ascii="Times New Roman" w:hAnsi="Times New Roman" w:cs="Times New Roman"/>
        </w:rPr>
        <w:t xml:space="preserve">Figure 6 shows a breakdown of the scaled attributes across these 3 clusters, allowing us to compare </w:t>
      </w:r>
      <w:r w:rsidR="00946335">
        <w:rPr>
          <w:rFonts w:ascii="Times New Roman" w:hAnsi="Times New Roman" w:cs="Times New Roman"/>
        </w:rPr>
        <w:t>the characteristics of these MSA clusters.</w:t>
      </w:r>
    </w:p>
    <w:p w14:paraId="77736369" w14:textId="77777777" w:rsidR="002F2D79" w:rsidRDefault="002F2D79" w:rsidP="002F2D79">
      <w:pPr>
        <w:keepNext/>
        <w:jc w:val="center"/>
      </w:pPr>
      <w:r>
        <w:rPr>
          <w:rFonts w:ascii="Times New Roman" w:hAnsi="Times New Roman" w:cs="Times New Roman"/>
          <w:noProof/>
        </w:rPr>
        <w:lastRenderedPageBreak/>
        <w:drawing>
          <wp:inline distT="0" distB="0" distL="0" distR="0" wp14:anchorId="4B96FC39" wp14:editId="49412B30">
            <wp:extent cx="4516916" cy="4117824"/>
            <wp:effectExtent l="0" t="0" r="4445"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 Analysi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3883" cy="4169758"/>
                    </a:xfrm>
                    <a:prstGeom prst="rect">
                      <a:avLst/>
                    </a:prstGeom>
                  </pic:spPr>
                </pic:pic>
              </a:graphicData>
            </a:graphic>
          </wp:inline>
        </w:drawing>
      </w:r>
    </w:p>
    <w:p w14:paraId="4CC3A40C" w14:textId="4EA8A6F0" w:rsidR="00F05046" w:rsidRPr="002F2D79" w:rsidRDefault="002F2D79" w:rsidP="002F2D79">
      <w:pPr>
        <w:pStyle w:val="Caption"/>
        <w:rPr>
          <w:rFonts w:ascii="Times New Roman" w:hAnsi="Times New Roman" w:cs="Times New Roman"/>
          <w:color w:val="000000" w:themeColor="text1"/>
        </w:rPr>
      </w:pPr>
      <w:r w:rsidRPr="002F2D79">
        <w:rPr>
          <w:rFonts w:ascii="Times New Roman" w:hAnsi="Times New Roman" w:cs="Times New Roman"/>
          <w:color w:val="000000" w:themeColor="text1"/>
        </w:rPr>
        <w:t xml:space="preserve">Figure </w:t>
      </w:r>
      <w:r w:rsidRPr="002F2D79">
        <w:rPr>
          <w:rFonts w:ascii="Times New Roman" w:hAnsi="Times New Roman" w:cs="Times New Roman"/>
          <w:color w:val="000000" w:themeColor="text1"/>
        </w:rPr>
        <w:fldChar w:fldCharType="begin"/>
      </w:r>
      <w:r w:rsidRPr="002F2D79">
        <w:rPr>
          <w:rFonts w:ascii="Times New Roman" w:hAnsi="Times New Roman" w:cs="Times New Roman"/>
          <w:color w:val="000000" w:themeColor="text1"/>
        </w:rPr>
        <w:instrText xml:space="preserve"> SEQ Figure \* ARABIC </w:instrText>
      </w:r>
      <w:r w:rsidRPr="002F2D79">
        <w:rPr>
          <w:rFonts w:ascii="Times New Roman" w:hAnsi="Times New Roman" w:cs="Times New Roman"/>
          <w:color w:val="000000" w:themeColor="text1"/>
        </w:rPr>
        <w:fldChar w:fldCharType="separate"/>
      </w:r>
      <w:r w:rsidR="00BF4CF6">
        <w:rPr>
          <w:rFonts w:ascii="Times New Roman" w:hAnsi="Times New Roman" w:cs="Times New Roman"/>
          <w:noProof/>
          <w:color w:val="000000" w:themeColor="text1"/>
        </w:rPr>
        <w:t>6</w:t>
      </w:r>
      <w:r w:rsidRPr="002F2D79">
        <w:rPr>
          <w:rFonts w:ascii="Times New Roman" w:hAnsi="Times New Roman" w:cs="Times New Roman"/>
          <w:color w:val="000000" w:themeColor="text1"/>
        </w:rPr>
        <w:fldChar w:fldCharType="end"/>
      </w:r>
    </w:p>
    <w:p w14:paraId="5FD3C206" w14:textId="4BA3EE9E" w:rsidR="00E02924" w:rsidRDefault="002D2781" w:rsidP="005D7234">
      <w:pPr>
        <w:rPr>
          <w:rFonts w:ascii="Times New Roman" w:hAnsi="Times New Roman" w:cs="Times New Roman"/>
        </w:rPr>
      </w:pPr>
      <w:r>
        <w:rPr>
          <w:rFonts w:ascii="Times New Roman" w:hAnsi="Times New Roman" w:cs="Times New Roman"/>
        </w:rPr>
        <w:tab/>
      </w:r>
      <w:r w:rsidR="007C4DC8">
        <w:rPr>
          <w:rFonts w:ascii="Times New Roman" w:hAnsi="Times New Roman" w:cs="Times New Roman"/>
        </w:rPr>
        <w:t>Firstly, cluster 2 has the highest average rGDP per capita across the 3 clusters</w:t>
      </w:r>
      <w:r w:rsidR="00D91220">
        <w:rPr>
          <w:rFonts w:ascii="Times New Roman" w:hAnsi="Times New Roman" w:cs="Times New Roman"/>
        </w:rPr>
        <w:t xml:space="preserve">, </w:t>
      </w:r>
      <w:r w:rsidR="00F82C4B">
        <w:rPr>
          <w:rFonts w:ascii="Times New Roman" w:hAnsi="Times New Roman" w:cs="Times New Roman"/>
        </w:rPr>
        <w:t xml:space="preserve">which translates to a higher percentage of adults with a college education or higher, </w:t>
      </w:r>
      <w:r w:rsidR="006A6124">
        <w:rPr>
          <w:rFonts w:ascii="Times New Roman" w:hAnsi="Times New Roman" w:cs="Times New Roman"/>
        </w:rPr>
        <w:t>individuals employed in the finance industry,</w:t>
      </w:r>
      <w:r w:rsidR="009F5B23">
        <w:rPr>
          <w:rFonts w:ascii="Times New Roman" w:hAnsi="Times New Roman" w:cs="Times New Roman"/>
        </w:rPr>
        <w:t xml:space="preserve"> NAICS establishments in the securities, commodity contracts area. </w:t>
      </w:r>
      <w:r w:rsidR="00D15D76">
        <w:rPr>
          <w:rFonts w:ascii="Times New Roman" w:hAnsi="Times New Roman" w:cs="Times New Roman"/>
        </w:rPr>
        <w:t xml:space="preserve">The New York-Newark-New Jersey cluster is also interesting as it’s percentage of NAICS establishments in the general amenities </w:t>
      </w:r>
      <w:r w:rsidR="00111F3A">
        <w:rPr>
          <w:rFonts w:ascii="Times New Roman" w:hAnsi="Times New Roman" w:cs="Times New Roman"/>
        </w:rPr>
        <w:t>industry</w:t>
      </w:r>
      <w:r w:rsidR="00E84F58">
        <w:rPr>
          <w:rFonts w:ascii="Times New Roman" w:hAnsi="Times New Roman" w:cs="Times New Roman"/>
        </w:rPr>
        <w:t xml:space="preserve"> is consistently higher </w:t>
      </w:r>
      <w:r w:rsidR="008F1FB3">
        <w:rPr>
          <w:rFonts w:ascii="Times New Roman" w:hAnsi="Times New Roman" w:cs="Times New Roman"/>
        </w:rPr>
        <w:t xml:space="preserve">than the other two clusters. </w:t>
      </w:r>
    </w:p>
    <w:p w14:paraId="51D5D46E" w14:textId="77777777" w:rsidR="006172D2" w:rsidRDefault="006172D2" w:rsidP="005D7234">
      <w:pPr>
        <w:rPr>
          <w:rFonts w:ascii="Times New Roman" w:hAnsi="Times New Roman" w:cs="Times New Roman"/>
        </w:rPr>
      </w:pPr>
    </w:p>
    <w:p w14:paraId="5261AD8E" w14:textId="7E6E2EBC" w:rsidR="00253A10" w:rsidRDefault="00E1591D" w:rsidP="005D7234">
      <w:pPr>
        <w:rPr>
          <w:rFonts w:ascii="Times New Roman" w:hAnsi="Times New Roman" w:cs="Times New Roman"/>
          <w:b/>
          <w:bCs/>
        </w:rPr>
      </w:pPr>
      <w:r>
        <w:rPr>
          <w:rFonts w:ascii="Times New Roman" w:hAnsi="Times New Roman" w:cs="Times New Roman"/>
          <w:b/>
          <w:bCs/>
        </w:rPr>
        <w:t>Migratory Patterns</w:t>
      </w:r>
    </w:p>
    <w:p w14:paraId="577CEA02" w14:textId="77777777" w:rsidR="00886CCD" w:rsidRDefault="00AF1795" w:rsidP="00886CCD">
      <w:pPr>
        <w:keepNext/>
        <w:ind w:firstLine="720"/>
        <w:rPr>
          <w:rFonts w:ascii="Times New Roman" w:hAnsi="Times New Roman" w:cs="Times New Roman"/>
        </w:rPr>
      </w:pPr>
      <w:r>
        <w:rPr>
          <w:rFonts w:ascii="Times New Roman" w:hAnsi="Times New Roman" w:cs="Times New Roman"/>
        </w:rPr>
        <w:t xml:space="preserve">An important factor when observing the economic development of a given MSA is the net migration experienced. </w:t>
      </w:r>
      <w:r w:rsidR="00BD43CA">
        <w:rPr>
          <w:rFonts w:ascii="Times New Roman" w:hAnsi="Times New Roman" w:cs="Times New Roman"/>
        </w:rPr>
        <w:t xml:space="preserve">Net migration </w:t>
      </w:r>
      <w:r w:rsidR="00126E87">
        <w:rPr>
          <w:rFonts w:ascii="Times New Roman" w:hAnsi="Times New Roman" w:cs="Times New Roman"/>
        </w:rPr>
        <w:t xml:space="preserve">is the number of individuals entering a given MSA divided by the number of individuals leaving. </w:t>
      </w:r>
      <w:r w:rsidR="00915882">
        <w:rPr>
          <w:rFonts w:ascii="Times New Roman" w:hAnsi="Times New Roman" w:cs="Times New Roman"/>
        </w:rPr>
        <w:t xml:space="preserve">We used reported net migration estimates from the U.S. Census Bureau from the years 2010 to 2018. </w:t>
      </w:r>
      <w:r w:rsidR="00DA277B">
        <w:rPr>
          <w:rFonts w:ascii="Times New Roman" w:hAnsi="Times New Roman" w:cs="Times New Roman"/>
        </w:rPr>
        <w:t xml:space="preserve">Additionally, to control for varying population </w:t>
      </w:r>
      <w:r w:rsidR="00DA277B">
        <w:rPr>
          <w:rFonts w:ascii="Times New Roman" w:hAnsi="Times New Roman" w:cs="Times New Roman"/>
        </w:rPr>
        <w:lastRenderedPageBreak/>
        <w:t xml:space="preserve">sizes across MSAs, we </w:t>
      </w:r>
      <w:r w:rsidR="002625A7">
        <w:rPr>
          <w:rFonts w:ascii="Times New Roman" w:hAnsi="Times New Roman" w:cs="Times New Roman"/>
        </w:rPr>
        <w:t xml:space="preserve">divided this value by the yearly population estimate of each MSA. </w:t>
      </w:r>
      <w:r w:rsidR="001137C1">
        <w:rPr>
          <w:rFonts w:ascii="Times New Roman" w:hAnsi="Times New Roman" w:cs="Times New Roman"/>
        </w:rPr>
        <w:t xml:space="preserve">Figure </w:t>
      </w:r>
      <w:r w:rsidR="00381049">
        <w:rPr>
          <w:rFonts w:ascii="Times New Roman" w:hAnsi="Times New Roman" w:cs="Times New Roman"/>
        </w:rPr>
        <w:t>7</w:t>
      </w:r>
      <w:r w:rsidR="001137C1">
        <w:rPr>
          <w:rFonts w:ascii="Times New Roman" w:hAnsi="Times New Roman" w:cs="Times New Roman"/>
        </w:rPr>
        <w:t xml:space="preserve"> reflects these values</w:t>
      </w:r>
      <w:r w:rsidR="003E068E">
        <w:rPr>
          <w:rFonts w:ascii="Times New Roman" w:hAnsi="Times New Roman" w:cs="Times New Roman"/>
        </w:rPr>
        <w:t>:</w:t>
      </w:r>
    </w:p>
    <w:p w14:paraId="43891901" w14:textId="5948C365" w:rsidR="003716FA" w:rsidRPr="00886CCD" w:rsidRDefault="006223BB" w:rsidP="00886CCD">
      <w:pPr>
        <w:keepNext/>
        <w:ind w:firstLine="720"/>
        <w:rPr>
          <w:rFonts w:ascii="Times New Roman" w:hAnsi="Times New Roman" w:cs="Times New Roman"/>
        </w:rPr>
      </w:pPr>
      <w:r>
        <w:rPr>
          <w:rFonts w:ascii="Times New Roman" w:hAnsi="Times New Roman" w:cs="Times New Roman"/>
        </w:rPr>
        <w:br/>
      </w:r>
      <w:r w:rsidR="00253A10">
        <w:rPr>
          <w:rFonts w:ascii="Times New Roman" w:hAnsi="Times New Roman" w:cs="Times New Roman"/>
          <w:noProof/>
        </w:rPr>
        <w:drawing>
          <wp:inline distT="0" distB="0" distL="0" distR="0" wp14:anchorId="4524FF00" wp14:editId="33A85F4E">
            <wp:extent cx="5530467" cy="2394172"/>
            <wp:effectExtent l="0" t="0" r="0" b="635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zoom_p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8512" cy="2401984"/>
                    </a:xfrm>
                    <a:prstGeom prst="rect">
                      <a:avLst/>
                    </a:prstGeom>
                  </pic:spPr>
                </pic:pic>
              </a:graphicData>
            </a:graphic>
          </wp:inline>
        </w:drawing>
      </w:r>
    </w:p>
    <w:p w14:paraId="3C06E541" w14:textId="5A375539" w:rsidR="006223BB" w:rsidRPr="003716FA" w:rsidRDefault="003716FA" w:rsidP="003716FA">
      <w:pPr>
        <w:pStyle w:val="Caption"/>
        <w:rPr>
          <w:rFonts w:ascii="Times New Roman" w:hAnsi="Times New Roman" w:cs="Times New Roman"/>
          <w:color w:val="000000" w:themeColor="text1"/>
        </w:rPr>
      </w:pPr>
      <w:r w:rsidRPr="003716FA">
        <w:rPr>
          <w:rFonts w:ascii="Times New Roman" w:hAnsi="Times New Roman" w:cs="Times New Roman"/>
          <w:color w:val="000000" w:themeColor="text1"/>
        </w:rPr>
        <w:t xml:space="preserve">Figure </w:t>
      </w:r>
      <w:r w:rsidRPr="003716FA">
        <w:rPr>
          <w:rFonts w:ascii="Times New Roman" w:hAnsi="Times New Roman" w:cs="Times New Roman"/>
          <w:color w:val="000000" w:themeColor="text1"/>
        </w:rPr>
        <w:fldChar w:fldCharType="begin"/>
      </w:r>
      <w:r w:rsidRPr="003716FA">
        <w:rPr>
          <w:rFonts w:ascii="Times New Roman" w:hAnsi="Times New Roman" w:cs="Times New Roman"/>
          <w:color w:val="000000" w:themeColor="text1"/>
        </w:rPr>
        <w:instrText xml:space="preserve"> SEQ Figure \* ARABIC </w:instrText>
      </w:r>
      <w:r w:rsidRPr="003716FA">
        <w:rPr>
          <w:rFonts w:ascii="Times New Roman" w:hAnsi="Times New Roman" w:cs="Times New Roman"/>
          <w:color w:val="000000" w:themeColor="text1"/>
        </w:rPr>
        <w:fldChar w:fldCharType="separate"/>
      </w:r>
      <w:r w:rsidR="00BF4CF6">
        <w:rPr>
          <w:rFonts w:ascii="Times New Roman" w:hAnsi="Times New Roman" w:cs="Times New Roman"/>
          <w:noProof/>
          <w:color w:val="000000" w:themeColor="text1"/>
        </w:rPr>
        <w:t>7</w:t>
      </w:r>
      <w:r w:rsidRPr="003716FA">
        <w:rPr>
          <w:rFonts w:ascii="Times New Roman" w:hAnsi="Times New Roman" w:cs="Times New Roman"/>
          <w:color w:val="000000" w:themeColor="text1"/>
        </w:rPr>
        <w:fldChar w:fldCharType="end"/>
      </w:r>
    </w:p>
    <w:p w14:paraId="1A7F1F53" w14:textId="77B96F40" w:rsidR="007119D0" w:rsidRDefault="00702F83" w:rsidP="00E714FF">
      <w:pPr>
        <w:ind w:firstLine="720"/>
        <w:rPr>
          <w:rFonts w:ascii="Times New Roman" w:hAnsi="Times New Roman" w:cs="Times New Roman"/>
        </w:rPr>
      </w:pPr>
      <w:r>
        <w:rPr>
          <w:rFonts w:ascii="Times New Roman" w:hAnsi="Times New Roman" w:cs="Times New Roman"/>
        </w:rPr>
        <w:t xml:space="preserve">With Connecticut MSA’s delineated with dashed lines, </w:t>
      </w:r>
      <w:r w:rsidR="00581D12">
        <w:rPr>
          <w:rFonts w:ascii="Times New Roman" w:hAnsi="Times New Roman" w:cs="Times New Roman"/>
        </w:rPr>
        <w:t xml:space="preserve">we can </w:t>
      </w:r>
      <w:r w:rsidR="009472F9">
        <w:rPr>
          <w:rFonts w:ascii="Times New Roman" w:hAnsi="Times New Roman" w:cs="Times New Roman"/>
        </w:rPr>
        <w:t>observe how net migration has changed between 2010 and 2018 for these 7 MSAs</w:t>
      </w:r>
      <w:r w:rsidR="004A0413">
        <w:rPr>
          <w:rFonts w:ascii="Times New Roman" w:hAnsi="Times New Roman" w:cs="Times New Roman"/>
        </w:rPr>
        <w:t xml:space="preserve">. </w:t>
      </w:r>
      <w:r w:rsidR="0065027C">
        <w:rPr>
          <w:rFonts w:ascii="Times New Roman" w:hAnsi="Times New Roman" w:cs="Times New Roman"/>
        </w:rPr>
        <w:t xml:space="preserve">It’s clear that the Boston metro area has experienced a steady positive net migratory pattern, which may signal its </w:t>
      </w:r>
      <w:r w:rsidR="00460299">
        <w:rPr>
          <w:rFonts w:ascii="Times New Roman" w:hAnsi="Times New Roman" w:cs="Times New Roman"/>
        </w:rPr>
        <w:t xml:space="preserve">growth in popularity over the years. </w:t>
      </w:r>
      <w:r w:rsidR="00A87822">
        <w:rPr>
          <w:rFonts w:ascii="Times New Roman" w:hAnsi="Times New Roman" w:cs="Times New Roman"/>
        </w:rPr>
        <w:t>New York’s metro area has seen a consistent decline in net migration, dipping below 0% in 2012.</w:t>
      </w:r>
      <w:r w:rsidR="001C5156">
        <w:rPr>
          <w:rFonts w:ascii="Times New Roman" w:hAnsi="Times New Roman" w:cs="Times New Roman"/>
        </w:rPr>
        <w:t xml:space="preserve"> This signals that there are more individuals leaving this MSA than </w:t>
      </w:r>
      <w:r w:rsidR="00401195">
        <w:rPr>
          <w:rFonts w:ascii="Times New Roman" w:hAnsi="Times New Roman" w:cs="Times New Roman"/>
        </w:rPr>
        <w:t xml:space="preserve">entering, from 2011 to 2018. </w:t>
      </w:r>
      <w:r w:rsidR="008E2C21">
        <w:rPr>
          <w:rFonts w:ascii="Times New Roman" w:hAnsi="Times New Roman" w:cs="Times New Roman"/>
        </w:rPr>
        <w:t xml:space="preserve">Additionally, </w:t>
      </w:r>
      <w:r w:rsidR="004661DD">
        <w:rPr>
          <w:rFonts w:ascii="Times New Roman" w:hAnsi="Times New Roman" w:cs="Times New Roman"/>
        </w:rPr>
        <w:t xml:space="preserve">the Bridgeport-Stamford-Norwalk MSA </w:t>
      </w:r>
      <w:r w:rsidR="0044592B">
        <w:rPr>
          <w:rFonts w:ascii="Times New Roman" w:hAnsi="Times New Roman" w:cs="Times New Roman"/>
        </w:rPr>
        <w:t xml:space="preserve">has an observed decrease in net migration </w:t>
      </w:r>
      <w:r w:rsidR="00136685">
        <w:rPr>
          <w:rFonts w:ascii="Times New Roman" w:hAnsi="Times New Roman" w:cs="Times New Roman"/>
        </w:rPr>
        <w:t xml:space="preserve">from </w:t>
      </w:r>
      <w:r w:rsidR="00DE0C21">
        <w:rPr>
          <w:rFonts w:ascii="Times New Roman" w:hAnsi="Times New Roman" w:cs="Times New Roman"/>
        </w:rPr>
        <w:t>2011 to 2017</w:t>
      </w:r>
      <w:r w:rsidR="002B2EA3">
        <w:rPr>
          <w:rFonts w:ascii="Times New Roman" w:hAnsi="Times New Roman" w:cs="Times New Roman"/>
        </w:rPr>
        <w:t xml:space="preserve">, dipping below 0% between 2014 and 2015. </w:t>
      </w:r>
      <w:r w:rsidR="004C0318">
        <w:rPr>
          <w:rFonts w:ascii="Times New Roman" w:hAnsi="Times New Roman" w:cs="Times New Roman"/>
        </w:rPr>
        <w:t>The further decline in in-migration for this MSA around 2016/2017 may be attributed to General Electric’s</w:t>
      </w:r>
      <w:r w:rsidR="001C2918">
        <w:rPr>
          <w:rFonts w:ascii="Times New Roman" w:hAnsi="Times New Roman" w:cs="Times New Roman"/>
        </w:rPr>
        <w:t xml:space="preserve"> announcement that it would move headquarters to Boston in January of 2016.</w:t>
      </w:r>
      <w:r w:rsidR="00F959E3">
        <w:rPr>
          <w:rFonts w:ascii="Times New Roman" w:hAnsi="Times New Roman" w:cs="Times New Roman"/>
        </w:rPr>
        <w:t xml:space="preserve"> </w:t>
      </w:r>
    </w:p>
    <w:p w14:paraId="1FEDEC8D" w14:textId="77777777" w:rsidR="00F959E3" w:rsidRDefault="00F959E3" w:rsidP="00381049">
      <w:pPr>
        <w:rPr>
          <w:rFonts w:ascii="Times New Roman" w:hAnsi="Times New Roman" w:cs="Times New Roman"/>
        </w:rPr>
      </w:pPr>
    </w:p>
    <w:p w14:paraId="688AFC61" w14:textId="2FFDE7F1" w:rsidR="00586E66" w:rsidRDefault="00CC4AF0" w:rsidP="005D7234">
      <w:pPr>
        <w:rPr>
          <w:rFonts w:ascii="Times New Roman" w:hAnsi="Times New Roman" w:cs="Times New Roman"/>
        </w:rPr>
      </w:pPr>
      <w:r>
        <w:rPr>
          <w:rFonts w:ascii="Times New Roman" w:hAnsi="Times New Roman" w:cs="Times New Roman"/>
          <w:b/>
          <w:bCs/>
        </w:rPr>
        <w:t>Age and Education</w:t>
      </w:r>
    </w:p>
    <w:p w14:paraId="168FD260" w14:textId="3A23AB5E" w:rsidR="00914307" w:rsidRDefault="00C86DFB" w:rsidP="005D7234">
      <w:pPr>
        <w:rPr>
          <w:rFonts w:ascii="Times New Roman" w:hAnsi="Times New Roman" w:cs="Times New Roman"/>
        </w:rPr>
      </w:pPr>
      <w:r>
        <w:rPr>
          <w:rFonts w:ascii="Times New Roman" w:hAnsi="Times New Roman" w:cs="Times New Roman"/>
        </w:rPr>
        <w:t>Age:</w:t>
      </w:r>
    </w:p>
    <w:p w14:paraId="5F558285" w14:textId="7D622820" w:rsidR="0066698B" w:rsidRDefault="00C66025" w:rsidP="0072079C">
      <w:pPr>
        <w:rPr>
          <w:rFonts w:ascii="Times New Roman" w:hAnsi="Times New Roman" w:cs="Times New Roman"/>
        </w:rPr>
      </w:pPr>
      <w:r>
        <w:rPr>
          <w:rFonts w:ascii="Times New Roman" w:hAnsi="Times New Roman" w:cs="Times New Roman"/>
        </w:rPr>
        <w:tab/>
      </w:r>
      <w:r w:rsidR="00372E36">
        <w:rPr>
          <w:rFonts w:ascii="Times New Roman" w:hAnsi="Times New Roman" w:cs="Times New Roman"/>
        </w:rPr>
        <w:t xml:space="preserve">Taking into consideration the hypothesis that </w:t>
      </w:r>
      <w:r w:rsidR="00BC14CC">
        <w:rPr>
          <w:rFonts w:ascii="Times New Roman" w:hAnsi="Times New Roman" w:cs="Times New Roman"/>
        </w:rPr>
        <w:t xml:space="preserve">MSA’s with more successful economies must attract younger, educated workforce populations, </w:t>
      </w:r>
      <w:r w:rsidR="00C5492A">
        <w:rPr>
          <w:rFonts w:ascii="Times New Roman" w:hAnsi="Times New Roman" w:cs="Times New Roman"/>
        </w:rPr>
        <w:t xml:space="preserve">Figure </w:t>
      </w:r>
      <w:r w:rsidR="00956139">
        <w:rPr>
          <w:rFonts w:ascii="Times New Roman" w:hAnsi="Times New Roman" w:cs="Times New Roman"/>
        </w:rPr>
        <w:t>8</w:t>
      </w:r>
      <w:r w:rsidR="00C5492A">
        <w:rPr>
          <w:rFonts w:ascii="Times New Roman" w:hAnsi="Times New Roman" w:cs="Times New Roman"/>
        </w:rPr>
        <w:t xml:space="preserve"> </w:t>
      </w:r>
      <w:r w:rsidR="005D321E">
        <w:rPr>
          <w:rFonts w:ascii="Times New Roman" w:hAnsi="Times New Roman" w:cs="Times New Roman"/>
        </w:rPr>
        <w:t xml:space="preserve">and Table </w:t>
      </w:r>
      <w:r w:rsidR="00956139">
        <w:rPr>
          <w:rFonts w:ascii="Times New Roman" w:hAnsi="Times New Roman" w:cs="Times New Roman"/>
        </w:rPr>
        <w:t>3</w:t>
      </w:r>
      <w:r w:rsidR="005D321E">
        <w:rPr>
          <w:rFonts w:ascii="Times New Roman" w:hAnsi="Times New Roman" w:cs="Times New Roman"/>
        </w:rPr>
        <w:t xml:space="preserve"> reflect the age distributions across </w:t>
      </w:r>
      <w:r w:rsidR="00441950">
        <w:rPr>
          <w:rFonts w:ascii="Times New Roman" w:hAnsi="Times New Roman" w:cs="Times New Roman"/>
        </w:rPr>
        <w:t>our MSA’s of interest.</w:t>
      </w:r>
    </w:p>
    <w:p w14:paraId="0AB767E7" w14:textId="77777777" w:rsidR="007C529F" w:rsidRDefault="0027554D" w:rsidP="007C529F">
      <w:pPr>
        <w:keepNext/>
        <w:jc w:val="center"/>
      </w:pPr>
      <w:r>
        <w:rPr>
          <w:rFonts w:ascii="Times New Roman" w:hAnsi="Times New Roman" w:cs="Times New Roman"/>
          <w:noProof/>
        </w:rPr>
        <w:lastRenderedPageBreak/>
        <w:drawing>
          <wp:inline distT="0" distB="0" distL="0" distR="0" wp14:anchorId="0F384D26" wp14:editId="34A12F59">
            <wp:extent cx="5651653" cy="2904925"/>
            <wp:effectExtent l="0" t="0" r="254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e Overall.png"/>
                    <pic:cNvPicPr/>
                  </pic:nvPicPr>
                  <pic:blipFill>
                    <a:blip r:embed="rId14">
                      <a:extLst>
                        <a:ext uri="{28A0092B-C50C-407E-A947-70E740481C1C}">
                          <a14:useLocalDpi xmlns:a14="http://schemas.microsoft.com/office/drawing/2010/main" val="0"/>
                        </a:ext>
                      </a:extLst>
                    </a:blip>
                    <a:stretch>
                      <a:fillRect/>
                    </a:stretch>
                  </pic:blipFill>
                  <pic:spPr>
                    <a:xfrm>
                      <a:off x="0" y="0"/>
                      <a:ext cx="5651653" cy="2904925"/>
                    </a:xfrm>
                    <a:prstGeom prst="rect">
                      <a:avLst/>
                    </a:prstGeom>
                  </pic:spPr>
                </pic:pic>
              </a:graphicData>
            </a:graphic>
          </wp:inline>
        </w:drawing>
      </w:r>
    </w:p>
    <w:p w14:paraId="49A2FE32" w14:textId="24087F85" w:rsidR="0066698B" w:rsidRPr="007C529F" w:rsidRDefault="007C529F" w:rsidP="007C529F">
      <w:pPr>
        <w:pStyle w:val="Caption"/>
        <w:rPr>
          <w:rFonts w:ascii="Times New Roman" w:hAnsi="Times New Roman" w:cs="Times New Roman"/>
          <w:color w:val="000000" w:themeColor="text1"/>
        </w:rPr>
      </w:pPr>
      <w:r w:rsidRPr="007C529F">
        <w:rPr>
          <w:rFonts w:ascii="Times New Roman" w:hAnsi="Times New Roman" w:cs="Times New Roman"/>
          <w:color w:val="000000" w:themeColor="text1"/>
        </w:rPr>
        <w:t xml:space="preserve">Figure </w:t>
      </w:r>
      <w:r w:rsidRPr="007C529F">
        <w:rPr>
          <w:rFonts w:ascii="Times New Roman" w:hAnsi="Times New Roman" w:cs="Times New Roman"/>
          <w:color w:val="000000" w:themeColor="text1"/>
        </w:rPr>
        <w:fldChar w:fldCharType="begin"/>
      </w:r>
      <w:r w:rsidRPr="007C529F">
        <w:rPr>
          <w:rFonts w:ascii="Times New Roman" w:hAnsi="Times New Roman" w:cs="Times New Roman"/>
          <w:color w:val="000000" w:themeColor="text1"/>
        </w:rPr>
        <w:instrText xml:space="preserve"> SEQ Figure \* ARABIC </w:instrText>
      </w:r>
      <w:r w:rsidRPr="007C529F">
        <w:rPr>
          <w:rFonts w:ascii="Times New Roman" w:hAnsi="Times New Roman" w:cs="Times New Roman"/>
          <w:color w:val="000000" w:themeColor="text1"/>
        </w:rPr>
        <w:fldChar w:fldCharType="separate"/>
      </w:r>
      <w:r w:rsidR="00BF4CF6">
        <w:rPr>
          <w:rFonts w:ascii="Times New Roman" w:hAnsi="Times New Roman" w:cs="Times New Roman"/>
          <w:noProof/>
          <w:color w:val="000000" w:themeColor="text1"/>
        </w:rPr>
        <w:t>8</w:t>
      </w:r>
      <w:r w:rsidRPr="007C529F">
        <w:rPr>
          <w:rFonts w:ascii="Times New Roman" w:hAnsi="Times New Roman" w:cs="Times New Roman"/>
          <w:color w:val="000000" w:themeColor="text1"/>
        </w:rPr>
        <w:fldChar w:fldCharType="end"/>
      </w:r>
    </w:p>
    <w:tbl>
      <w:tblPr>
        <w:tblStyle w:val="TableGrid"/>
        <w:tblW w:w="0" w:type="auto"/>
        <w:tblLook w:val="04A0" w:firstRow="1" w:lastRow="0" w:firstColumn="1" w:lastColumn="0" w:noHBand="0" w:noVBand="1"/>
      </w:tblPr>
      <w:tblGrid>
        <w:gridCol w:w="2155"/>
        <w:gridCol w:w="1710"/>
        <w:gridCol w:w="1170"/>
        <w:gridCol w:w="1080"/>
        <w:gridCol w:w="1080"/>
        <w:gridCol w:w="1080"/>
      </w:tblGrid>
      <w:tr w:rsidR="00F03EAD" w14:paraId="507BC53B" w14:textId="77777777" w:rsidTr="0001182B">
        <w:tc>
          <w:tcPr>
            <w:tcW w:w="2155" w:type="dxa"/>
            <w:tcBorders>
              <w:top w:val="nil"/>
              <w:left w:val="nil"/>
              <w:bottom w:val="nil"/>
              <w:right w:val="nil"/>
            </w:tcBorders>
          </w:tcPr>
          <w:p w14:paraId="7B2F1AF0" w14:textId="330F0DAD" w:rsidR="00F03EAD" w:rsidRDefault="00F03EAD" w:rsidP="00F03EAD">
            <w:pPr>
              <w:rPr>
                <w:rFonts w:ascii="Times New Roman" w:hAnsi="Times New Roman" w:cs="Times New Roman"/>
              </w:rPr>
            </w:pPr>
          </w:p>
        </w:tc>
        <w:tc>
          <w:tcPr>
            <w:tcW w:w="1710" w:type="dxa"/>
            <w:tcBorders>
              <w:top w:val="triple" w:sz="4" w:space="0" w:color="auto"/>
              <w:left w:val="nil"/>
              <w:right w:val="nil"/>
            </w:tcBorders>
          </w:tcPr>
          <w:p w14:paraId="59296677" w14:textId="66954A21" w:rsidR="00F03EAD" w:rsidRDefault="00F03EAD" w:rsidP="00095B7C">
            <w:pPr>
              <w:jc w:val="center"/>
              <w:rPr>
                <w:rFonts w:ascii="Times New Roman" w:hAnsi="Times New Roman" w:cs="Times New Roman"/>
              </w:rPr>
            </w:pPr>
            <w:r>
              <w:rPr>
                <w:rFonts w:ascii="Times New Roman" w:hAnsi="Times New Roman" w:cs="Times New Roman"/>
              </w:rPr>
              <w:t>Age Category:</w:t>
            </w:r>
          </w:p>
        </w:tc>
        <w:tc>
          <w:tcPr>
            <w:tcW w:w="1170" w:type="dxa"/>
            <w:tcBorders>
              <w:top w:val="triple" w:sz="4" w:space="0" w:color="auto"/>
              <w:left w:val="nil"/>
              <w:right w:val="nil"/>
            </w:tcBorders>
          </w:tcPr>
          <w:p w14:paraId="244CD80C" w14:textId="77777777" w:rsidR="00F03EAD" w:rsidRDefault="00F03EAD" w:rsidP="00095B7C">
            <w:pPr>
              <w:jc w:val="center"/>
              <w:rPr>
                <w:rFonts w:ascii="Times New Roman" w:hAnsi="Times New Roman" w:cs="Times New Roman"/>
              </w:rPr>
            </w:pPr>
          </w:p>
        </w:tc>
        <w:tc>
          <w:tcPr>
            <w:tcW w:w="1080" w:type="dxa"/>
            <w:tcBorders>
              <w:top w:val="triple" w:sz="4" w:space="0" w:color="auto"/>
              <w:left w:val="nil"/>
              <w:right w:val="nil"/>
            </w:tcBorders>
          </w:tcPr>
          <w:p w14:paraId="3308FEA8" w14:textId="77777777" w:rsidR="00F03EAD" w:rsidRDefault="00F03EAD" w:rsidP="00095B7C">
            <w:pPr>
              <w:jc w:val="center"/>
              <w:rPr>
                <w:rFonts w:ascii="Times New Roman" w:hAnsi="Times New Roman" w:cs="Times New Roman"/>
              </w:rPr>
            </w:pPr>
          </w:p>
        </w:tc>
        <w:tc>
          <w:tcPr>
            <w:tcW w:w="1080" w:type="dxa"/>
            <w:tcBorders>
              <w:top w:val="triple" w:sz="4" w:space="0" w:color="auto"/>
              <w:left w:val="nil"/>
              <w:right w:val="nil"/>
            </w:tcBorders>
          </w:tcPr>
          <w:p w14:paraId="7B1E32A4" w14:textId="77777777" w:rsidR="00F03EAD" w:rsidRDefault="00F03EAD" w:rsidP="00095B7C">
            <w:pPr>
              <w:jc w:val="center"/>
              <w:rPr>
                <w:rFonts w:ascii="Times New Roman" w:hAnsi="Times New Roman" w:cs="Times New Roman"/>
              </w:rPr>
            </w:pPr>
          </w:p>
        </w:tc>
        <w:tc>
          <w:tcPr>
            <w:tcW w:w="1080" w:type="dxa"/>
            <w:tcBorders>
              <w:top w:val="triple" w:sz="4" w:space="0" w:color="auto"/>
              <w:left w:val="nil"/>
              <w:right w:val="nil"/>
            </w:tcBorders>
          </w:tcPr>
          <w:p w14:paraId="5089C5F2" w14:textId="77777777" w:rsidR="00F03EAD" w:rsidRDefault="00F03EAD" w:rsidP="00095B7C">
            <w:pPr>
              <w:jc w:val="center"/>
              <w:rPr>
                <w:rFonts w:ascii="Times New Roman" w:hAnsi="Times New Roman" w:cs="Times New Roman"/>
              </w:rPr>
            </w:pPr>
          </w:p>
        </w:tc>
      </w:tr>
      <w:tr w:rsidR="00F03EAD" w14:paraId="17891F5B" w14:textId="77777777" w:rsidTr="0001182B">
        <w:tc>
          <w:tcPr>
            <w:tcW w:w="2155" w:type="dxa"/>
            <w:tcBorders>
              <w:top w:val="nil"/>
              <w:left w:val="nil"/>
              <w:right w:val="nil"/>
            </w:tcBorders>
          </w:tcPr>
          <w:p w14:paraId="3878569C" w14:textId="77777777" w:rsidR="00F03EAD" w:rsidRDefault="00F03EAD" w:rsidP="00095B7C">
            <w:pPr>
              <w:jc w:val="center"/>
              <w:rPr>
                <w:rFonts w:ascii="Times New Roman" w:hAnsi="Times New Roman" w:cs="Times New Roman"/>
              </w:rPr>
            </w:pPr>
          </w:p>
        </w:tc>
        <w:tc>
          <w:tcPr>
            <w:tcW w:w="1710" w:type="dxa"/>
            <w:tcBorders>
              <w:left w:val="nil"/>
              <w:right w:val="nil"/>
            </w:tcBorders>
          </w:tcPr>
          <w:p w14:paraId="7B9F6A32" w14:textId="4CFAEB14" w:rsidR="00F03EAD" w:rsidRDefault="00F03EAD" w:rsidP="00095B7C">
            <w:pPr>
              <w:jc w:val="center"/>
              <w:rPr>
                <w:rFonts w:ascii="Times New Roman" w:hAnsi="Times New Roman" w:cs="Times New Roman"/>
              </w:rPr>
            </w:pPr>
            <w:r>
              <w:rPr>
                <w:rFonts w:ascii="Times New Roman" w:hAnsi="Times New Roman" w:cs="Times New Roman"/>
              </w:rPr>
              <w:t>19 and Below</w:t>
            </w:r>
          </w:p>
        </w:tc>
        <w:tc>
          <w:tcPr>
            <w:tcW w:w="1170" w:type="dxa"/>
            <w:tcBorders>
              <w:left w:val="nil"/>
              <w:right w:val="nil"/>
            </w:tcBorders>
          </w:tcPr>
          <w:p w14:paraId="2DBA03F7" w14:textId="62C5E4E4" w:rsidR="00F03EAD" w:rsidRDefault="00F03EAD" w:rsidP="00095B7C">
            <w:pPr>
              <w:jc w:val="center"/>
              <w:rPr>
                <w:rFonts w:ascii="Times New Roman" w:hAnsi="Times New Roman" w:cs="Times New Roman"/>
              </w:rPr>
            </w:pPr>
            <w:r>
              <w:rPr>
                <w:rFonts w:ascii="Times New Roman" w:hAnsi="Times New Roman" w:cs="Times New Roman"/>
              </w:rPr>
              <w:t>20 to 34</w:t>
            </w:r>
          </w:p>
        </w:tc>
        <w:tc>
          <w:tcPr>
            <w:tcW w:w="1080" w:type="dxa"/>
            <w:tcBorders>
              <w:left w:val="nil"/>
              <w:right w:val="nil"/>
            </w:tcBorders>
          </w:tcPr>
          <w:p w14:paraId="5436E1B0" w14:textId="7C871FE7" w:rsidR="00F03EAD" w:rsidRDefault="00F03EAD" w:rsidP="00095B7C">
            <w:pPr>
              <w:jc w:val="center"/>
              <w:rPr>
                <w:rFonts w:ascii="Times New Roman" w:hAnsi="Times New Roman" w:cs="Times New Roman"/>
              </w:rPr>
            </w:pPr>
            <w:r>
              <w:rPr>
                <w:rFonts w:ascii="Times New Roman" w:hAnsi="Times New Roman" w:cs="Times New Roman"/>
              </w:rPr>
              <w:t>35 to 54</w:t>
            </w:r>
          </w:p>
        </w:tc>
        <w:tc>
          <w:tcPr>
            <w:tcW w:w="1080" w:type="dxa"/>
            <w:tcBorders>
              <w:left w:val="nil"/>
              <w:right w:val="nil"/>
            </w:tcBorders>
          </w:tcPr>
          <w:p w14:paraId="587CF74D" w14:textId="04AA26FC" w:rsidR="00F03EAD" w:rsidRDefault="00F03EAD" w:rsidP="00095B7C">
            <w:pPr>
              <w:jc w:val="center"/>
              <w:rPr>
                <w:rFonts w:ascii="Times New Roman" w:hAnsi="Times New Roman" w:cs="Times New Roman"/>
              </w:rPr>
            </w:pPr>
            <w:r>
              <w:rPr>
                <w:rFonts w:ascii="Times New Roman" w:hAnsi="Times New Roman" w:cs="Times New Roman"/>
              </w:rPr>
              <w:t>55 to 64</w:t>
            </w:r>
          </w:p>
        </w:tc>
        <w:tc>
          <w:tcPr>
            <w:tcW w:w="1080" w:type="dxa"/>
            <w:tcBorders>
              <w:left w:val="nil"/>
              <w:right w:val="nil"/>
            </w:tcBorders>
          </w:tcPr>
          <w:p w14:paraId="4D28210F" w14:textId="6BF13807" w:rsidR="00F03EAD" w:rsidRDefault="00F03EAD" w:rsidP="00095B7C">
            <w:pPr>
              <w:jc w:val="center"/>
              <w:rPr>
                <w:rFonts w:ascii="Times New Roman" w:hAnsi="Times New Roman" w:cs="Times New Roman"/>
              </w:rPr>
            </w:pPr>
            <w:r>
              <w:rPr>
                <w:rFonts w:ascii="Times New Roman" w:hAnsi="Times New Roman" w:cs="Times New Roman"/>
              </w:rPr>
              <w:t>65 to 84</w:t>
            </w:r>
          </w:p>
        </w:tc>
      </w:tr>
      <w:tr w:rsidR="00F03EAD" w14:paraId="6F24D06F" w14:textId="77777777" w:rsidTr="0001182B">
        <w:tc>
          <w:tcPr>
            <w:tcW w:w="2155" w:type="dxa"/>
            <w:tcBorders>
              <w:left w:val="nil"/>
              <w:bottom w:val="nil"/>
            </w:tcBorders>
          </w:tcPr>
          <w:p w14:paraId="3869BBBF" w14:textId="600A7376" w:rsidR="00F03EAD" w:rsidRPr="0001182B" w:rsidRDefault="00F03EAD" w:rsidP="0001182B">
            <w:pPr>
              <w:rPr>
                <w:rFonts w:ascii="Times New Roman" w:hAnsi="Times New Roman" w:cs="Times New Roman"/>
                <w:sz w:val="20"/>
                <w:szCs w:val="20"/>
              </w:rPr>
            </w:pPr>
            <w:r w:rsidRPr="0001182B">
              <w:rPr>
                <w:rFonts w:ascii="Times New Roman" w:hAnsi="Times New Roman" w:cs="Times New Roman"/>
                <w:sz w:val="20"/>
                <w:szCs w:val="20"/>
              </w:rPr>
              <w:t>Boston</w:t>
            </w:r>
          </w:p>
        </w:tc>
        <w:tc>
          <w:tcPr>
            <w:tcW w:w="1710" w:type="dxa"/>
            <w:tcBorders>
              <w:bottom w:val="nil"/>
            </w:tcBorders>
          </w:tcPr>
          <w:p w14:paraId="4B546395" w14:textId="47482979" w:rsidR="00F03EAD" w:rsidRDefault="00F03EAD" w:rsidP="00095B7C">
            <w:pPr>
              <w:jc w:val="center"/>
              <w:rPr>
                <w:rFonts w:ascii="Times New Roman" w:hAnsi="Times New Roman" w:cs="Times New Roman"/>
              </w:rPr>
            </w:pPr>
            <w:r>
              <w:rPr>
                <w:rFonts w:ascii="Times New Roman" w:hAnsi="Times New Roman" w:cs="Times New Roman"/>
              </w:rPr>
              <w:t>19.4%</w:t>
            </w:r>
          </w:p>
        </w:tc>
        <w:tc>
          <w:tcPr>
            <w:tcW w:w="1170" w:type="dxa"/>
            <w:tcBorders>
              <w:bottom w:val="nil"/>
            </w:tcBorders>
          </w:tcPr>
          <w:p w14:paraId="7F7D29C3" w14:textId="508FB02A" w:rsidR="00F03EAD" w:rsidRDefault="00F03EAD" w:rsidP="00095B7C">
            <w:pPr>
              <w:jc w:val="center"/>
              <w:rPr>
                <w:rFonts w:ascii="Times New Roman" w:hAnsi="Times New Roman" w:cs="Times New Roman"/>
              </w:rPr>
            </w:pPr>
            <w:r>
              <w:rPr>
                <w:rFonts w:ascii="Times New Roman" w:hAnsi="Times New Roman" w:cs="Times New Roman"/>
              </w:rPr>
              <w:t>26.2%</w:t>
            </w:r>
          </w:p>
        </w:tc>
        <w:tc>
          <w:tcPr>
            <w:tcW w:w="1080" w:type="dxa"/>
            <w:tcBorders>
              <w:bottom w:val="nil"/>
            </w:tcBorders>
          </w:tcPr>
          <w:p w14:paraId="7FB8077C" w14:textId="1EF8F4DD" w:rsidR="00F03EAD" w:rsidRDefault="00F03EAD" w:rsidP="00095B7C">
            <w:pPr>
              <w:jc w:val="center"/>
              <w:rPr>
                <w:rFonts w:ascii="Times New Roman" w:hAnsi="Times New Roman" w:cs="Times New Roman"/>
              </w:rPr>
            </w:pPr>
            <w:r>
              <w:rPr>
                <w:rFonts w:ascii="Times New Roman" w:hAnsi="Times New Roman" w:cs="Times New Roman"/>
              </w:rPr>
              <w:t>22.7%</w:t>
            </w:r>
          </w:p>
        </w:tc>
        <w:tc>
          <w:tcPr>
            <w:tcW w:w="1080" w:type="dxa"/>
            <w:tcBorders>
              <w:bottom w:val="nil"/>
            </w:tcBorders>
          </w:tcPr>
          <w:p w14:paraId="520424BE" w14:textId="15848774" w:rsidR="00F03EAD" w:rsidRDefault="00F03EAD" w:rsidP="00095B7C">
            <w:pPr>
              <w:jc w:val="center"/>
              <w:rPr>
                <w:rFonts w:ascii="Times New Roman" w:hAnsi="Times New Roman" w:cs="Times New Roman"/>
              </w:rPr>
            </w:pPr>
            <w:r>
              <w:rPr>
                <w:rFonts w:ascii="Times New Roman" w:hAnsi="Times New Roman" w:cs="Times New Roman"/>
              </w:rPr>
              <w:t>13.5%</w:t>
            </w:r>
          </w:p>
        </w:tc>
        <w:tc>
          <w:tcPr>
            <w:tcW w:w="1080" w:type="dxa"/>
            <w:tcBorders>
              <w:bottom w:val="nil"/>
              <w:right w:val="nil"/>
            </w:tcBorders>
          </w:tcPr>
          <w:p w14:paraId="0402813E" w14:textId="64A90762" w:rsidR="00F03EAD" w:rsidRDefault="00F03EAD" w:rsidP="00095B7C">
            <w:pPr>
              <w:jc w:val="center"/>
              <w:rPr>
                <w:rFonts w:ascii="Times New Roman" w:hAnsi="Times New Roman" w:cs="Times New Roman"/>
              </w:rPr>
            </w:pPr>
            <w:r>
              <w:rPr>
                <w:rFonts w:ascii="Times New Roman" w:hAnsi="Times New Roman" w:cs="Times New Roman"/>
              </w:rPr>
              <w:t>7.9%</w:t>
            </w:r>
          </w:p>
        </w:tc>
      </w:tr>
      <w:tr w:rsidR="00F03EAD" w14:paraId="723E18A3" w14:textId="77777777" w:rsidTr="0001182B">
        <w:tc>
          <w:tcPr>
            <w:tcW w:w="2155" w:type="dxa"/>
            <w:tcBorders>
              <w:top w:val="nil"/>
              <w:left w:val="nil"/>
              <w:bottom w:val="dashed" w:sz="4" w:space="0" w:color="auto"/>
            </w:tcBorders>
          </w:tcPr>
          <w:p w14:paraId="77AB2D5D" w14:textId="1BC474D5" w:rsidR="00F03EAD" w:rsidRPr="0001182B" w:rsidRDefault="00F03EAD" w:rsidP="0001182B">
            <w:pPr>
              <w:rPr>
                <w:rFonts w:ascii="Times New Roman" w:hAnsi="Times New Roman" w:cs="Times New Roman"/>
                <w:sz w:val="20"/>
                <w:szCs w:val="20"/>
              </w:rPr>
            </w:pPr>
            <w:r w:rsidRPr="0001182B">
              <w:rPr>
                <w:rFonts w:ascii="Times New Roman" w:hAnsi="Times New Roman" w:cs="Times New Roman"/>
                <w:sz w:val="20"/>
                <w:szCs w:val="20"/>
              </w:rPr>
              <w:t>New York</w:t>
            </w:r>
          </w:p>
        </w:tc>
        <w:tc>
          <w:tcPr>
            <w:tcW w:w="1710" w:type="dxa"/>
            <w:tcBorders>
              <w:top w:val="nil"/>
              <w:bottom w:val="dashed" w:sz="4" w:space="0" w:color="auto"/>
            </w:tcBorders>
          </w:tcPr>
          <w:p w14:paraId="7CF835F4" w14:textId="1B40EC5D" w:rsidR="00F03EAD" w:rsidRDefault="00F03EAD" w:rsidP="00095B7C">
            <w:pPr>
              <w:jc w:val="center"/>
              <w:rPr>
                <w:rFonts w:ascii="Times New Roman" w:hAnsi="Times New Roman" w:cs="Times New Roman"/>
              </w:rPr>
            </w:pPr>
            <w:r>
              <w:rPr>
                <w:rFonts w:ascii="Times New Roman" w:hAnsi="Times New Roman" w:cs="Times New Roman"/>
              </w:rPr>
              <w:t>19.0%</w:t>
            </w:r>
          </w:p>
        </w:tc>
        <w:tc>
          <w:tcPr>
            <w:tcW w:w="1170" w:type="dxa"/>
            <w:tcBorders>
              <w:top w:val="nil"/>
              <w:bottom w:val="dashed" w:sz="4" w:space="0" w:color="auto"/>
            </w:tcBorders>
          </w:tcPr>
          <w:p w14:paraId="593AC481" w14:textId="595A6034" w:rsidR="00F03EAD" w:rsidRDefault="00F03EAD" w:rsidP="00095B7C">
            <w:pPr>
              <w:jc w:val="center"/>
              <w:rPr>
                <w:rFonts w:ascii="Times New Roman" w:hAnsi="Times New Roman" w:cs="Times New Roman"/>
              </w:rPr>
            </w:pPr>
            <w:r>
              <w:rPr>
                <w:rFonts w:ascii="Times New Roman" w:hAnsi="Times New Roman" w:cs="Times New Roman"/>
              </w:rPr>
              <w:t>26.5%</w:t>
            </w:r>
          </w:p>
        </w:tc>
        <w:tc>
          <w:tcPr>
            <w:tcW w:w="1080" w:type="dxa"/>
            <w:tcBorders>
              <w:top w:val="nil"/>
              <w:bottom w:val="dashed" w:sz="4" w:space="0" w:color="auto"/>
            </w:tcBorders>
          </w:tcPr>
          <w:p w14:paraId="3E91743C" w14:textId="76F18806" w:rsidR="00F03EAD" w:rsidRDefault="00F03EAD" w:rsidP="00095B7C">
            <w:pPr>
              <w:jc w:val="center"/>
              <w:rPr>
                <w:rFonts w:ascii="Times New Roman" w:hAnsi="Times New Roman" w:cs="Times New Roman"/>
              </w:rPr>
            </w:pPr>
            <w:r>
              <w:rPr>
                <w:rFonts w:ascii="Times New Roman" w:hAnsi="Times New Roman" w:cs="Times New Roman"/>
              </w:rPr>
              <w:t>22.2%</w:t>
            </w:r>
          </w:p>
        </w:tc>
        <w:tc>
          <w:tcPr>
            <w:tcW w:w="1080" w:type="dxa"/>
            <w:tcBorders>
              <w:top w:val="nil"/>
              <w:bottom w:val="dashed" w:sz="4" w:space="0" w:color="auto"/>
            </w:tcBorders>
          </w:tcPr>
          <w:p w14:paraId="6D2506CC" w14:textId="7610DE83" w:rsidR="00F03EAD" w:rsidRDefault="00F03EAD" w:rsidP="00095B7C">
            <w:pPr>
              <w:jc w:val="center"/>
              <w:rPr>
                <w:rFonts w:ascii="Times New Roman" w:hAnsi="Times New Roman" w:cs="Times New Roman"/>
              </w:rPr>
            </w:pPr>
            <w:r>
              <w:rPr>
                <w:rFonts w:ascii="Times New Roman" w:hAnsi="Times New Roman" w:cs="Times New Roman"/>
              </w:rPr>
              <w:t>13.1%</w:t>
            </w:r>
          </w:p>
        </w:tc>
        <w:tc>
          <w:tcPr>
            <w:tcW w:w="1080" w:type="dxa"/>
            <w:tcBorders>
              <w:top w:val="nil"/>
              <w:bottom w:val="dashed" w:sz="4" w:space="0" w:color="auto"/>
              <w:right w:val="nil"/>
            </w:tcBorders>
          </w:tcPr>
          <w:p w14:paraId="4082BA9E" w14:textId="46B47143" w:rsidR="00F03EAD" w:rsidRDefault="00F03EAD" w:rsidP="00095B7C">
            <w:pPr>
              <w:jc w:val="center"/>
              <w:rPr>
                <w:rFonts w:ascii="Times New Roman" w:hAnsi="Times New Roman" w:cs="Times New Roman"/>
              </w:rPr>
            </w:pPr>
            <w:r>
              <w:rPr>
                <w:rFonts w:ascii="Times New Roman" w:hAnsi="Times New Roman" w:cs="Times New Roman"/>
              </w:rPr>
              <w:t>7.9%</w:t>
            </w:r>
          </w:p>
        </w:tc>
      </w:tr>
      <w:tr w:rsidR="00F03EAD" w14:paraId="161D1C74" w14:textId="77777777" w:rsidTr="0001182B">
        <w:tc>
          <w:tcPr>
            <w:tcW w:w="2155" w:type="dxa"/>
            <w:tcBorders>
              <w:top w:val="dashed" w:sz="4" w:space="0" w:color="auto"/>
              <w:left w:val="nil"/>
              <w:bottom w:val="nil"/>
            </w:tcBorders>
          </w:tcPr>
          <w:p w14:paraId="748817CA" w14:textId="40FFFB38" w:rsidR="00F03EAD" w:rsidRPr="0001182B" w:rsidRDefault="00F03EAD" w:rsidP="0001182B">
            <w:pPr>
              <w:rPr>
                <w:rFonts w:ascii="Times New Roman" w:hAnsi="Times New Roman" w:cs="Times New Roman"/>
                <w:sz w:val="20"/>
                <w:szCs w:val="20"/>
              </w:rPr>
            </w:pPr>
            <w:r w:rsidRPr="0001182B">
              <w:rPr>
                <w:rFonts w:ascii="Times New Roman" w:hAnsi="Times New Roman" w:cs="Times New Roman"/>
                <w:sz w:val="20"/>
                <w:szCs w:val="20"/>
              </w:rPr>
              <w:t>Bridgeport-Stamford-Norwalk</w:t>
            </w:r>
          </w:p>
        </w:tc>
        <w:tc>
          <w:tcPr>
            <w:tcW w:w="1710" w:type="dxa"/>
            <w:tcBorders>
              <w:top w:val="dashed" w:sz="4" w:space="0" w:color="auto"/>
              <w:bottom w:val="nil"/>
            </w:tcBorders>
          </w:tcPr>
          <w:p w14:paraId="24059FEA" w14:textId="0EDBE460" w:rsidR="00F03EAD" w:rsidRDefault="00F03EAD" w:rsidP="00095B7C">
            <w:pPr>
              <w:jc w:val="center"/>
              <w:rPr>
                <w:rFonts w:ascii="Times New Roman" w:hAnsi="Times New Roman" w:cs="Times New Roman"/>
              </w:rPr>
            </w:pPr>
            <w:r>
              <w:rPr>
                <w:rFonts w:ascii="Times New Roman" w:hAnsi="Times New Roman" w:cs="Times New Roman"/>
              </w:rPr>
              <w:t>19.9%</w:t>
            </w:r>
          </w:p>
        </w:tc>
        <w:tc>
          <w:tcPr>
            <w:tcW w:w="1170" w:type="dxa"/>
            <w:tcBorders>
              <w:top w:val="dashed" w:sz="4" w:space="0" w:color="auto"/>
              <w:bottom w:val="nil"/>
            </w:tcBorders>
          </w:tcPr>
          <w:p w14:paraId="06D48D7B" w14:textId="5D0703AE" w:rsidR="00F03EAD" w:rsidRDefault="00F03EAD" w:rsidP="00095B7C">
            <w:pPr>
              <w:jc w:val="center"/>
              <w:rPr>
                <w:rFonts w:ascii="Times New Roman" w:hAnsi="Times New Roman" w:cs="Times New Roman"/>
              </w:rPr>
            </w:pPr>
            <w:r>
              <w:rPr>
                <w:rFonts w:ascii="Times New Roman" w:hAnsi="Times New Roman" w:cs="Times New Roman"/>
              </w:rPr>
              <w:t>23.4%</w:t>
            </w:r>
          </w:p>
        </w:tc>
        <w:tc>
          <w:tcPr>
            <w:tcW w:w="1080" w:type="dxa"/>
            <w:tcBorders>
              <w:top w:val="dashed" w:sz="4" w:space="0" w:color="auto"/>
              <w:bottom w:val="nil"/>
            </w:tcBorders>
          </w:tcPr>
          <w:p w14:paraId="23446760" w14:textId="177D16A1" w:rsidR="00F03EAD" w:rsidRDefault="00C408D7" w:rsidP="00095B7C">
            <w:pPr>
              <w:jc w:val="center"/>
              <w:rPr>
                <w:rFonts w:ascii="Times New Roman" w:hAnsi="Times New Roman" w:cs="Times New Roman"/>
              </w:rPr>
            </w:pPr>
            <w:r>
              <w:rPr>
                <w:rFonts w:ascii="Times New Roman" w:hAnsi="Times New Roman" w:cs="Times New Roman"/>
              </w:rPr>
              <w:t>23.7%</w:t>
            </w:r>
          </w:p>
        </w:tc>
        <w:tc>
          <w:tcPr>
            <w:tcW w:w="1080" w:type="dxa"/>
            <w:tcBorders>
              <w:top w:val="dashed" w:sz="4" w:space="0" w:color="auto"/>
              <w:bottom w:val="nil"/>
            </w:tcBorders>
          </w:tcPr>
          <w:p w14:paraId="123E907D" w14:textId="03568B22" w:rsidR="00F03EAD" w:rsidRDefault="00C408D7" w:rsidP="00095B7C">
            <w:pPr>
              <w:jc w:val="center"/>
              <w:rPr>
                <w:rFonts w:ascii="Times New Roman" w:hAnsi="Times New Roman" w:cs="Times New Roman"/>
              </w:rPr>
            </w:pPr>
            <w:r>
              <w:rPr>
                <w:rFonts w:ascii="Times New Roman" w:hAnsi="Times New Roman" w:cs="Times New Roman"/>
              </w:rPr>
              <w:t>13.4%</w:t>
            </w:r>
          </w:p>
        </w:tc>
        <w:tc>
          <w:tcPr>
            <w:tcW w:w="1080" w:type="dxa"/>
            <w:tcBorders>
              <w:top w:val="dashed" w:sz="4" w:space="0" w:color="auto"/>
              <w:bottom w:val="nil"/>
              <w:right w:val="nil"/>
            </w:tcBorders>
          </w:tcPr>
          <w:p w14:paraId="0539D13F" w14:textId="1A74C1B9" w:rsidR="00F03EAD" w:rsidRDefault="00C408D7" w:rsidP="00095B7C">
            <w:pPr>
              <w:jc w:val="center"/>
              <w:rPr>
                <w:rFonts w:ascii="Times New Roman" w:hAnsi="Times New Roman" w:cs="Times New Roman"/>
              </w:rPr>
            </w:pPr>
            <w:r>
              <w:rPr>
                <w:rFonts w:ascii="Times New Roman" w:hAnsi="Times New Roman" w:cs="Times New Roman"/>
              </w:rPr>
              <w:t>9.1%</w:t>
            </w:r>
          </w:p>
        </w:tc>
      </w:tr>
      <w:tr w:rsidR="00F03EAD" w14:paraId="125F3942" w14:textId="77777777" w:rsidTr="0001182B">
        <w:tc>
          <w:tcPr>
            <w:tcW w:w="2155" w:type="dxa"/>
            <w:tcBorders>
              <w:top w:val="nil"/>
              <w:left w:val="nil"/>
              <w:bottom w:val="nil"/>
            </w:tcBorders>
          </w:tcPr>
          <w:p w14:paraId="491E6FA5" w14:textId="04D437A0" w:rsidR="00F03EAD" w:rsidRPr="0001182B" w:rsidRDefault="00F03EAD" w:rsidP="0001182B">
            <w:pPr>
              <w:rPr>
                <w:rFonts w:ascii="Times New Roman" w:hAnsi="Times New Roman" w:cs="Times New Roman"/>
                <w:sz w:val="20"/>
                <w:szCs w:val="20"/>
              </w:rPr>
            </w:pPr>
            <w:r w:rsidRPr="0001182B">
              <w:rPr>
                <w:rFonts w:ascii="Times New Roman" w:hAnsi="Times New Roman" w:cs="Times New Roman"/>
                <w:sz w:val="20"/>
                <w:szCs w:val="20"/>
              </w:rPr>
              <w:t>Hartford-East Hartford-Middletown</w:t>
            </w:r>
          </w:p>
        </w:tc>
        <w:tc>
          <w:tcPr>
            <w:tcW w:w="1710" w:type="dxa"/>
            <w:tcBorders>
              <w:top w:val="nil"/>
              <w:bottom w:val="nil"/>
            </w:tcBorders>
          </w:tcPr>
          <w:p w14:paraId="2FADE6B5" w14:textId="2FE21F9C" w:rsidR="00F03EAD" w:rsidRDefault="00C408D7" w:rsidP="00095B7C">
            <w:pPr>
              <w:jc w:val="center"/>
              <w:rPr>
                <w:rFonts w:ascii="Times New Roman" w:hAnsi="Times New Roman" w:cs="Times New Roman"/>
              </w:rPr>
            </w:pPr>
            <w:r>
              <w:rPr>
                <w:rFonts w:ascii="Times New Roman" w:hAnsi="Times New Roman" w:cs="Times New Roman"/>
              </w:rPr>
              <w:t>19.9%</w:t>
            </w:r>
          </w:p>
        </w:tc>
        <w:tc>
          <w:tcPr>
            <w:tcW w:w="1170" w:type="dxa"/>
            <w:tcBorders>
              <w:top w:val="nil"/>
              <w:bottom w:val="nil"/>
            </w:tcBorders>
          </w:tcPr>
          <w:p w14:paraId="3D787875" w14:textId="51A61735" w:rsidR="00F03EAD" w:rsidRDefault="00C408D7" w:rsidP="00095B7C">
            <w:pPr>
              <w:jc w:val="center"/>
              <w:rPr>
                <w:rFonts w:ascii="Times New Roman" w:hAnsi="Times New Roman" w:cs="Times New Roman"/>
              </w:rPr>
            </w:pPr>
            <w:r>
              <w:rPr>
                <w:rFonts w:ascii="Times New Roman" w:hAnsi="Times New Roman" w:cs="Times New Roman"/>
              </w:rPr>
              <w:t>23.5%</w:t>
            </w:r>
          </w:p>
        </w:tc>
        <w:tc>
          <w:tcPr>
            <w:tcW w:w="1080" w:type="dxa"/>
            <w:tcBorders>
              <w:top w:val="nil"/>
              <w:bottom w:val="nil"/>
            </w:tcBorders>
          </w:tcPr>
          <w:p w14:paraId="51B1FE03" w14:textId="0974D920" w:rsidR="00F03EAD" w:rsidRDefault="00C408D7" w:rsidP="00095B7C">
            <w:pPr>
              <w:jc w:val="center"/>
              <w:rPr>
                <w:rFonts w:ascii="Times New Roman" w:hAnsi="Times New Roman" w:cs="Times New Roman"/>
              </w:rPr>
            </w:pPr>
            <w:r>
              <w:rPr>
                <w:rFonts w:ascii="Times New Roman" w:hAnsi="Times New Roman" w:cs="Times New Roman"/>
              </w:rPr>
              <w:t>23.2%</w:t>
            </w:r>
          </w:p>
        </w:tc>
        <w:tc>
          <w:tcPr>
            <w:tcW w:w="1080" w:type="dxa"/>
            <w:tcBorders>
              <w:top w:val="nil"/>
              <w:bottom w:val="nil"/>
            </w:tcBorders>
          </w:tcPr>
          <w:p w14:paraId="346AAD4E" w14:textId="4E9B11EE" w:rsidR="00F03EAD" w:rsidRDefault="00C408D7" w:rsidP="00095B7C">
            <w:pPr>
              <w:jc w:val="center"/>
              <w:rPr>
                <w:rFonts w:ascii="Times New Roman" w:hAnsi="Times New Roman" w:cs="Times New Roman"/>
              </w:rPr>
            </w:pPr>
            <w:r>
              <w:rPr>
                <w:rFonts w:ascii="Times New Roman" w:hAnsi="Times New Roman" w:cs="Times New Roman"/>
              </w:rPr>
              <w:t>14.3%</w:t>
            </w:r>
          </w:p>
        </w:tc>
        <w:tc>
          <w:tcPr>
            <w:tcW w:w="1080" w:type="dxa"/>
            <w:tcBorders>
              <w:top w:val="nil"/>
              <w:bottom w:val="nil"/>
              <w:right w:val="nil"/>
            </w:tcBorders>
          </w:tcPr>
          <w:p w14:paraId="7B87589B" w14:textId="0C6252C8" w:rsidR="00F03EAD" w:rsidRDefault="00C408D7" w:rsidP="00095B7C">
            <w:pPr>
              <w:jc w:val="center"/>
              <w:rPr>
                <w:rFonts w:ascii="Times New Roman" w:hAnsi="Times New Roman" w:cs="Times New Roman"/>
              </w:rPr>
            </w:pPr>
            <w:r>
              <w:rPr>
                <w:rFonts w:ascii="Times New Roman" w:hAnsi="Times New Roman" w:cs="Times New Roman"/>
              </w:rPr>
              <w:t>8.8%</w:t>
            </w:r>
          </w:p>
        </w:tc>
      </w:tr>
      <w:tr w:rsidR="00F03EAD" w14:paraId="194F790A" w14:textId="77777777" w:rsidTr="0001182B">
        <w:tc>
          <w:tcPr>
            <w:tcW w:w="2155" w:type="dxa"/>
            <w:tcBorders>
              <w:top w:val="nil"/>
              <w:left w:val="nil"/>
              <w:bottom w:val="nil"/>
            </w:tcBorders>
          </w:tcPr>
          <w:p w14:paraId="33FA1E2B" w14:textId="7BB0B8E9" w:rsidR="00F03EAD" w:rsidRPr="0001182B" w:rsidRDefault="00F03EAD" w:rsidP="0001182B">
            <w:pPr>
              <w:rPr>
                <w:rFonts w:ascii="Times New Roman" w:hAnsi="Times New Roman" w:cs="Times New Roman"/>
                <w:sz w:val="20"/>
                <w:szCs w:val="20"/>
              </w:rPr>
            </w:pPr>
            <w:r w:rsidRPr="0001182B">
              <w:rPr>
                <w:rFonts w:ascii="Times New Roman" w:hAnsi="Times New Roman" w:cs="Times New Roman"/>
                <w:sz w:val="20"/>
                <w:szCs w:val="20"/>
              </w:rPr>
              <w:t>New Haven-Milford</w:t>
            </w:r>
          </w:p>
        </w:tc>
        <w:tc>
          <w:tcPr>
            <w:tcW w:w="1710" w:type="dxa"/>
            <w:tcBorders>
              <w:top w:val="nil"/>
              <w:bottom w:val="nil"/>
            </w:tcBorders>
          </w:tcPr>
          <w:p w14:paraId="1D642806" w14:textId="5450520A" w:rsidR="00F03EAD" w:rsidRDefault="00C408D7" w:rsidP="00095B7C">
            <w:pPr>
              <w:jc w:val="center"/>
              <w:rPr>
                <w:rFonts w:ascii="Times New Roman" w:hAnsi="Times New Roman" w:cs="Times New Roman"/>
              </w:rPr>
            </w:pPr>
            <w:r>
              <w:rPr>
                <w:rFonts w:ascii="Times New Roman" w:hAnsi="Times New Roman" w:cs="Times New Roman"/>
              </w:rPr>
              <w:t>19.9%</w:t>
            </w:r>
          </w:p>
        </w:tc>
        <w:tc>
          <w:tcPr>
            <w:tcW w:w="1170" w:type="dxa"/>
            <w:tcBorders>
              <w:top w:val="nil"/>
              <w:bottom w:val="nil"/>
            </w:tcBorders>
          </w:tcPr>
          <w:p w14:paraId="26601DD6" w14:textId="596E2415" w:rsidR="00F03EAD" w:rsidRDefault="0001182B" w:rsidP="00095B7C">
            <w:pPr>
              <w:jc w:val="center"/>
              <w:rPr>
                <w:rFonts w:ascii="Times New Roman" w:hAnsi="Times New Roman" w:cs="Times New Roman"/>
              </w:rPr>
            </w:pPr>
            <w:r>
              <w:rPr>
                <w:rFonts w:ascii="Times New Roman" w:hAnsi="Times New Roman" w:cs="Times New Roman"/>
              </w:rPr>
              <w:t>24.2%</w:t>
            </w:r>
          </w:p>
        </w:tc>
        <w:tc>
          <w:tcPr>
            <w:tcW w:w="1080" w:type="dxa"/>
            <w:tcBorders>
              <w:top w:val="nil"/>
              <w:bottom w:val="nil"/>
            </w:tcBorders>
          </w:tcPr>
          <w:p w14:paraId="5065624C" w14:textId="085B7520" w:rsidR="00F03EAD" w:rsidRDefault="0001182B" w:rsidP="00095B7C">
            <w:pPr>
              <w:jc w:val="center"/>
              <w:rPr>
                <w:rFonts w:ascii="Times New Roman" w:hAnsi="Times New Roman" w:cs="Times New Roman"/>
              </w:rPr>
            </w:pPr>
            <w:r>
              <w:rPr>
                <w:rFonts w:ascii="Times New Roman" w:hAnsi="Times New Roman" w:cs="Times New Roman"/>
              </w:rPr>
              <w:t>22.5%</w:t>
            </w:r>
          </w:p>
        </w:tc>
        <w:tc>
          <w:tcPr>
            <w:tcW w:w="1080" w:type="dxa"/>
            <w:tcBorders>
              <w:top w:val="nil"/>
              <w:bottom w:val="nil"/>
            </w:tcBorders>
          </w:tcPr>
          <w:p w14:paraId="5C78E95B" w14:textId="66BC4A5E" w:rsidR="00F03EAD" w:rsidRDefault="0001182B" w:rsidP="00095B7C">
            <w:pPr>
              <w:jc w:val="center"/>
              <w:rPr>
                <w:rFonts w:ascii="Times New Roman" w:hAnsi="Times New Roman" w:cs="Times New Roman"/>
              </w:rPr>
            </w:pPr>
            <w:r>
              <w:rPr>
                <w:rFonts w:ascii="Times New Roman" w:hAnsi="Times New Roman" w:cs="Times New Roman"/>
              </w:rPr>
              <w:t>14.3%</w:t>
            </w:r>
          </w:p>
        </w:tc>
        <w:tc>
          <w:tcPr>
            <w:tcW w:w="1080" w:type="dxa"/>
            <w:tcBorders>
              <w:top w:val="nil"/>
              <w:bottom w:val="nil"/>
              <w:right w:val="nil"/>
            </w:tcBorders>
          </w:tcPr>
          <w:p w14:paraId="259D298B" w14:textId="7E90ED64" w:rsidR="00F03EAD" w:rsidRDefault="0001182B" w:rsidP="00095B7C">
            <w:pPr>
              <w:jc w:val="center"/>
              <w:rPr>
                <w:rFonts w:ascii="Times New Roman" w:hAnsi="Times New Roman" w:cs="Times New Roman"/>
              </w:rPr>
            </w:pPr>
            <w:r>
              <w:rPr>
                <w:rFonts w:ascii="Times New Roman" w:hAnsi="Times New Roman" w:cs="Times New Roman"/>
              </w:rPr>
              <w:t>8.8%</w:t>
            </w:r>
          </w:p>
        </w:tc>
      </w:tr>
      <w:tr w:rsidR="00F03EAD" w14:paraId="035B07F0" w14:textId="77777777" w:rsidTr="0001182B">
        <w:tc>
          <w:tcPr>
            <w:tcW w:w="2155" w:type="dxa"/>
            <w:tcBorders>
              <w:top w:val="nil"/>
              <w:left w:val="nil"/>
              <w:bottom w:val="nil"/>
            </w:tcBorders>
          </w:tcPr>
          <w:p w14:paraId="0270B59B" w14:textId="43F6FB64" w:rsidR="00F03EAD" w:rsidRPr="0001182B" w:rsidRDefault="00F03EAD" w:rsidP="0001182B">
            <w:pPr>
              <w:rPr>
                <w:rFonts w:ascii="Times New Roman" w:hAnsi="Times New Roman" w:cs="Times New Roman"/>
                <w:sz w:val="20"/>
                <w:szCs w:val="20"/>
              </w:rPr>
            </w:pPr>
            <w:r w:rsidRPr="0001182B">
              <w:rPr>
                <w:rFonts w:ascii="Times New Roman" w:hAnsi="Times New Roman" w:cs="Times New Roman"/>
                <w:sz w:val="20"/>
                <w:szCs w:val="20"/>
              </w:rPr>
              <w:t>Norwich-New London</w:t>
            </w:r>
          </w:p>
        </w:tc>
        <w:tc>
          <w:tcPr>
            <w:tcW w:w="1710" w:type="dxa"/>
            <w:tcBorders>
              <w:top w:val="nil"/>
              <w:bottom w:val="nil"/>
            </w:tcBorders>
          </w:tcPr>
          <w:p w14:paraId="38F3AA37" w14:textId="41CC4CDA" w:rsidR="00F03EAD" w:rsidRDefault="0001182B" w:rsidP="00095B7C">
            <w:pPr>
              <w:jc w:val="center"/>
              <w:rPr>
                <w:rFonts w:ascii="Times New Roman" w:hAnsi="Times New Roman" w:cs="Times New Roman"/>
              </w:rPr>
            </w:pPr>
            <w:r>
              <w:rPr>
                <w:rFonts w:ascii="Times New Roman" w:hAnsi="Times New Roman" w:cs="Times New Roman"/>
              </w:rPr>
              <w:t>19.4%</w:t>
            </w:r>
          </w:p>
        </w:tc>
        <w:tc>
          <w:tcPr>
            <w:tcW w:w="1170" w:type="dxa"/>
            <w:tcBorders>
              <w:top w:val="nil"/>
              <w:bottom w:val="nil"/>
            </w:tcBorders>
          </w:tcPr>
          <w:p w14:paraId="76D5CE94" w14:textId="40449EE1" w:rsidR="00F03EAD" w:rsidRDefault="0001182B" w:rsidP="00095B7C">
            <w:pPr>
              <w:jc w:val="center"/>
              <w:rPr>
                <w:rFonts w:ascii="Times New Roman" w:hAnsi="Times New Roman" w:cs="Times New Roman"/>
              </w:rPr>
            </w:pPr>
            <w:r>
              <w:rPr>
                <w:rFonts w:ascii="Times New Roman" w:hAnsi="Times New Roman" w:cs="Times New Roman"/>
              </w:rPr>
              <w:t>23.4%</w:t>
            </w:r>
          </w:p>
        </w:tc>
        <w:tc>
          <w:tcPr>
            <w:tcW w:w="1080" w:type="dxa"/>
            <w:tcBorders>
              <w:top w:val="nil"/>
              <w:bottom w:val="nil"/>
            </w:tcBorders>
          </w:tcPr>
          <w:p w14:paraId="0363095E" w14:textId="36964937" w:rsidR="00F03EAD" w:rsidRDefault="0001182B" w:rsidP="00095B7C">
            <w:pPr>
              <w:jc w:val="center"/>
              <w:rPr>
                <w:rFonts w:ascii="Times New Roman" w:hAnsi="Times New Roman" w:cs="Times New Roman"/>
              </w:rPr>
            </w:pPr>
            <w:r>
              <w:rPr>
                <w:rFonts w:ascii="Times New Roman" w:hAnsi="Times New Roman" w:cs="Times New Roman"/>
              </w:rPr>
              <w:t>23.2%</w:t>
            </w:r>
          </w:p>
        </w:tc>
        <w:tc>
          <w:tcPr>
            <w:tcW w:w="1080" w:type="dxa"/>
            <w:tcBorders>
              <w:top w:val="nil"/>
              <w:bottom w:val="nil"/>
            </w:tcBorders>
          </w:tcPr>
          <w:p w14:paraId="096B0988" w14:textId="7D75B3BC" w:rsidR="00F03EAD" w:rsidRDefault="0001182B" w:rsidP="00095B7C">
            <w:pPr>
              <w:jc w:val="center"/>
              <w:rPr>
                <w:rFonts w:ascii="Times New Roman" w:hAnsi="Times New Roman" w:cs="Times New Roman"/>
              </w:rPr>
            </w:pPr>
            <w:r>
              <w:rPr>
                <w:rFonts w:ascii="Times New Roman" w:hAnsi="Times New Roman" w:cs="Times New Roman"/>
              </w:rPr>
              <w:t>15.1%</w:t>
            </w:r>
          </w:p>
        </w:tc>
        <w:tc>
          <w:tcPr>
            <w:tcW w:w="1080" w:type="dxa"/>
            <w:tcBorders>
              <w:top w:val="nil"/>
              <w:bottom w:val="nil"/>
              <w:right w:val="nil"/>
            </w:tcBorders>
          </w:tcPr>
          <w:p w14:paraId="6A596A97" w14:textId="3792EB3D" w:rsidR="00F03EAD" w:rsidRDefault="0001182B" w:rsidP="00095B7C">
            <w:pPr>
              <w:jc w:val="center"/>
              <w:rPr>
                <w:rFonts w:ascii="Times New Roman" w:hAnsi="Times New Roman" w:cs="Times New Roman"/>
              </w:rPr>
            </w:pPr>
            <w:r>
              <w:rPr>
                <w:rFonts w:ascii="Times New Roman" w:hAnsi="Times New Roman" w:cs="Times New Roman"/>
              </w:rPr>
              <w:t>8.8%</w:t>
            </w:r>
          </w:p>
        </w:tc>
      </w:tr>
      <w:tr w:rsidR="00F03EAD" w14:paraId="6745A00E" w14:textId="77777777" w:rsidTr="0001182B">
        <w:tc>
          <w:tcPr>
            <w:tcW w:w="2155" w:type="dxa"/>
            <w:tcBorders>
              <w:top w:val="nil"/>
              <w:left w:val="nil"/>
              <w:bottom w:val="triple" w:sz="4" w:space="0" w:color="auto"/>
            </w:tcBorders>
          </w:tcPr>
          <w:p w14:paraId="0A91287A" w14:textId="20AB881A" w:rsidR="00F03EAD" w:rsidRPr="0001182B" w:rsidRDefault="00F03EAD" w:rsidP="0001182B">
            <w:pPr>
              <w:rPr>
                <w:rFonts w:ascii="Times New Roman" w:hAnsi="Times New Roman" w:cs="Times New Roman"/>
                <w:sz w:val="20"/>
                <w:szCs w:val="20"/>
              </w:rPr>
            </w:pPr>
            <w:r w:rsidRPr="0001182B">
              <w:rPr>
                <w:rFonts w:ascii="Times New Roman" w:hAnsi="Times New Roman" w:cs="Times New Roman"/>
                <w:sz w:val="20"/>
                <w:szCs w:val="20"/>
              </w:rPr>
              <w:t>Worcester</w:t>
            </w:r>
          </w:p>
        </w:tc>
        <w:tc>
          <w:tcPr>
            <w:tcW w:w="1710" w:type="dxa"/>
            <w:tcBorders>
              <w:top w:val="nil"/>
              <w:bottom w:val="triple" w:sz="4" w:space="0" w:color="auto"/>
            </w:tcBorders>
          </w:tcPr>
          <w:p w14:paraId="7DCA860A" w14:textId="6A223FAF" w:rsidR="00F03EAD" w:rsidRDefault="0001182B" w:rsidP="00095B7C">
            <w:pPr>
              <w:jc w:val="center"/>
              <w:rPr>
                <w:rFonts w:ascii="Times New Roman" w:hAnsi="Times New Roman" w:cs="Times New Roman"/>
              </w:rPr>
            </w:pPr>
            <w:r>
              <w:rPr>
                <w:rFonts w:ascii="Times New Roman" w:hAnsi="Times New Roman" w:cs="Times New Roman"/>
              </w:rPr>
              <w:t>20.2%</w:t>
            </w:r>
          </w:p>
        </w:tc>
        <w:tc>
          <w:tcPr>
            <w:tcW w:w="1170" w:type="dxa"/>
            <w:tcBorders>
              <w:top w:val="nil"/>
              <w:bottom w:val="triple" w:sz="4" w:space="0" w:color="auto"/>
            </w:tcBorders>
          </w:tcPr>
          <w:p w14:paraId="5D8536E6" w14:textId="6C68776A" w:rsidR="00F03EAD" w:rsidRDefault="0001182B" w:rsidP="00095B7C">
            <w:pPr>
              <w:jc w:val="center"/>
              <w:rPr>
                <w:rFonts w:ascii="Times New Roman" w:hAnsi="Times New Roman" w:cs="Times New Roman"/>
              </w:rPr>
            </w:pPr>
            <w:r>
              <w:rPr>
                <w:rFonts w:ascii="Times New Roman" w:hAnsi="Times New Roman" w:cs="Times New Roman"/>
              </w:rPr>
              <w:t>23.9%</w:t>
            </w:r>
          </w:p>
        </w:tc>
        <w:tc>
          <w:tcPr>
            <w:tcW w:w="1080" w:type="dxa"/>
            <w:tcBorders>
              <w:top w:val="nil"/>
              <w:bottom w:val="triple" w:sz="4" w:space="0" w:color="auto"/>
            </w:tcBorders>
          </w:tcPr>
          <w:p w14:paraId="5A980CC4" w14:textId="6BF27220" w:rsidR="00F03EAD" w:rsidRDefault="0001182B" w:rsidP="00095B7C">
            <w:pPr>
              <w:jc w:val="center"/>
              <w:rPr>
                <w:rFonts w:ascii="Times New Roman" w:hAnsi="Times New Roman" w:cs="Times New Roman"/>
              </w:rPr>
            </w:pPr>
            <w:r>
              <w:rPr>
                <w:rFonts w:ascii="Times New Roman" w:hAnsi="Times New Roman" w:cs="Times New Roman"/>
              </w:rPr>
              <w:t>23.8%</w:t>
            </w:r>
          </w:p>
        </w:tc>
        <w:tc>
          <w:tcPr>
            <w:tcW w:w="1080" w:type="dxa"/>
            <w:tcBorders>
              <w:top w:val="nil"/>
              <w:bottom w:val="triple" w:sz="4" w:space="0" w:color="auto"/>
            </w:tcBorders>
          </w:tcPr>
          <w:p w14:paraId="162E94AC" w14:textId="6F421276" w:rsidR="00F03EAD" w:rsidRDefault="0001182B" w:rsidP="00095B7C">
            <w:pPr>
              <w:jc w:val="center"/>
              <w:rPr>
                <w:rFonts w:ascii="Times New Roman" w:hAnsi="Times New Roman" w:cs="Times New Roman"/>
              </w:rPr>
            </w:pPr>
            <w:r>
              <w:rPr>
                <w:rFonts w:ascii="Times New Roman" w:hAnsi="Times New Roman" w:cs="Times New Roman"/>
              </w:rPr>
              <w:t>13.6%</w:t>
            </w:r>
          </w:p>
        </w:tc>
        <w:tc>
          <w:tcPr>
            <w:tcW w:w="1080" w:type="dxa"/>
            <w:tcBorders>
              <w:top w:val="nil"/>
              <w:bottom w:val="triple" w:sz="4" w:space="0" w:color="auto"/>
              <w:right w:val="nil"/>
            </w:tcBorders>
          </w:tcPr>
          <w:p w14:paraId="140A3951" w14:textId="61FAECFD" w:rsidR="00F03EAD" w:rsidRDefault="0001182B" w:rsidP="007C529F">
            <w:pPr>
              <w:keepNext/>
              <w:jc w:val="center"/>
              <w:rPr>
                <w:rFonts w:ascii="Times New Roman" w:hAnsi="Times New Roman" w:cs="Times New Roman"/>
              </w:rPr>
            </w:pPr>
            <w:r>
              <w:rPr>
                <w:rFonts w:ascii="Times New Roman" w:hAnsi="Times New Roman" w:cs="Times New Roman"/>
              </w:rPr>
              <w:t>7.8%</w:t>
            </w:r>
          </w:p>
        </w:tc>
      </w:tr>
    </w:tbl>
    <w:p w14:paraId="4C8D6A40" w14:textId="3FD974AB" w:rsidR="001939B3" w:rsidRPr="007C529F" w:rsidRDefault="007C529F" w:rsidP="007C529F">
      <w:pPr>
        <w:pStyle w:val="Caption"/>
        <w:rPr>
          <w:rFonts w:ascii="Times New Roman" w:hAnsi="Times New Roman" w:cs="Times New Roman"/>
          <w:i w:val="0"/>
          <w:iCs w:val="0"/>
          <w:color w:val="000000" w:themeColor="text1"/>
        </w:rPr>
      </w:pPr>
      <w:r w:rsidRPr="007C529F">
        <w:rPr>
          <w:rFonts w:ascii="Times New Roman" w:hAnsi="Times New Roman" w:cs="Times New Roman"/>
          <w:color w:val="000000" w:themeColor="text1"/>
        </w:rPr>
        <w:t xml:space="preserve">Table </w:t>
      </w:r>
      <w:r w:rsidRPr="007C529F">
        <w:rPr>
          <w:rFonts w:ascii="Times New Roman" w:hAnsi="Times New Roman" w:cs="Times New Roman"/>
          <w:color w:val="000000" w:themeColor="text1"/>
        </w:rPr>
        <w:fldChar w:fldCharType="begin"/>
      </w:r>
      <w:r w:rsidRPr="007C529F">
        <w:rPr>
          <w:rFonts w:ascii="Times New Roman" w:hAnsi="Times New Roman" w:cs="Times New Roman"/>
          <w:color w:val="000000" w:themeColor="text1"/>
        </w:rPr>
        <w:instrText xml:space="preserve"> SEQ Table \* ARABIC </w:instrText>
      </w:r>
      <w:r w:rsidRPr="007C529F">
        <w:rPr>
          <w:rFonts w:ascii="Times New Roman" w:hAnsi="Times New Roman" w:cs="Times New Roman"/>
          <w:color w:val="000000" w:themeColor="text1"/>
        </w:rPr>
        <w:fldChar w:fldCharType="separate"/>
      </w:r>
      <w:r w:rsidR="001548DF">
        <w:rPr>
          <w:rFonts w:ascii="Times New Roman" w:hAnsi="Times New Roman" w:cs="Times New Roman"/>
          <w:noProof/>
          <w:color w:val="000000" w:themeColor="text1"/>
        </w:rPr>
        <w:t>3</w:t>
      </w:r>
      <w:r w:rsidRPr="007C529F">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i w:val="0"/>
          <w:iCs w:val="0"/>
          <w:color w:val="000000" w:themeColor="text1"/>
        </w:rPr>
        <w:t xml:space="preserve">Percentage of population for </w:t>
      </w:r>
      <w:r w:rsidR="00C31D45">
        <w:rPr>
          <w:rFonts w:ascii="Times New Roman" w:hAnsi="Times New Roman" w:cs="Times New Roman"/>
          <w:i w:val="0"/>
          <w:iCs w:val="0"/>
          <w:color w:val="000000" w:themeColor="text1"/>
        </w:rPr>
        <w:t>age</w:t>
      </w:r>
      <w:r>
        <w:rPr>
          <w:rFonts w:ascii="Times New Roman" w:hAnsi="Times New Roman" w:cs="Times New Roman"/>
          <w:i w:val="0"/>
          <w:iCs w:val="0"/>
          <w:color w:val="000000" w:themeColor="text1"/>
        </w:rPr>
        <w:t xml:space="preserve"> categories (averaged between 2010 and 2018).</w:t>
      </w:r>
    </w:p>
    <w:p w14:paraId="4E1F3CBE" w14:textId="18854024" w:rsidR="008F6D1A" w:rsidRDefault="00FB693F" w:rsidP="00713DD9">
      <w:pPr>
        <w:rPr>
          <w:rFonts w:ascii="Times New Roman" w:hAnsi="Times New Roman" w:cs="Times New Roman"/>
        </w:rPr>
      </w:pPr>
      <w:r>
        <w:rPr>
          <w:rFonts w:ascii="Times New Roman" w:hAnsi="Times New Roman" w:cs="Times New Roman"/>
        </w:rPr>
        <w:tab/>
        <w:t xml:space="preserve">Based on Figure </w:t>
      </w:r>
      <w:r w:rsidR="000F1C16">
        <w:rPr>
          <w:rFonts w:ascii="Times New Roman" w:hAnsi="Times New Roman" w:cs="Times New Roman"/>
        </w:rPr>
        <w:t>8</w:t>
      </w:r>
      <w:r>
        <w:rPr>
          <w:rFonts w:ascii="Times New Roman" w:hAnsi="Times New Roman" w:cs="Times New Roman"/>
        </w:rPr>
        <w:t xml:space="preserve">, </w:t>
      </w:r>
      <w:r w:rsidR="000849ED">
        <w:rPr>
          <w:rFonts w:ascii="Times New Roman" w:hAnsi="Times New Roman" w:cs="Times New Roman"/>
        </w:rPr>
        <w:t xml:space="preserve">the Boston and New York metro areas have a greater percentage of individuals aged 20 to 34 years old, when compared to Connecticut as a whole. </w:t>
      </w:r>
      <w:r w:rsidR="000925D3">
        <w:rPr>
          <w:rFonts w:ascii="Times New Roman" w:hAnsi="Times New Roman" w:cs="Times New Roman"/>
        </w:rPr>
        <w:t xml:space="preserve">This aligns with the more granular numbers reflected in Table </w:t>
      </w:r>
      <w:r w:rsidR="000F1C16">
        <w:rPr>
          <w:rFonts w:ascii="Times New Roman" w:hAnsi="Times New Roman" w:cs="Times New Roman"/>
        </w:rPr>
        <w:t>3</w:t>
      </w:r>
      <w:r w:rsidR="000925D3">
        <w:rPr>
          <w:rFonts w:ascii="Times New Roman" w:hAnsi="Times New Roman" w:cs="Times New Roman"/>
        </w:rPr>
        <w:t xml:space="preserve"> as well. </w:t>
      </w:r>
      <w:r w:rsidR="00713DD9">
        <w:rPr>
          <w:rFonts w:ascii="Times New Roman" w:hAnsi="Times New Roman" w:cs="Times New Roman"/>
        </w:rPr>
        <w:t xml:space="preserve">When analyzed at the MSA level for Connecticut, the New Haven-Milford MSA has a marginally higher percentage of individuals in this age category, </w:t>
      </w:r>
      <w:r w:rsidR="009C42C1">
        <w:rPr>
          <w:rFonts w:ascii="Times New Roman" w:hAnsi="Times New Roman" w:cs="Times New Roman"/>
        </w:rPr>
        <w:t xml:space="preserve">which is surprising as </w:t>
      </w:r>
      <w:r w:rsidR="00C9239F">
        <w:rPr>
          <w:rFonts w:ascii="Times New Roman" w:hAnsi="Times New Roman" w:cs="Times New Roman"/>
        </w:rPr>
        <w:t>Bridgeport-Stamford-Norwalk has a consistently higher rGDP per capita than the other MSA’s in our study.</w:t>
      </w:r>
      <w:r w:rsidR="00FB3242">
        <w:rPr>
          <w:rFonts w:ascii="Times New Roman" w:hAnsi="Times New Roman" w:cs="Times New Roman"/>
        </w:rPr>
        <w:t xml:space="preserve"> While </w:t>
      </w:r>
      <w:r w:rsidR="003E632D">
        <w:rPr>
          <w:rFonts w:ascii="Times New Roman" w:hAnsi="Times New Roman" w:cs="Times New Roman"/>
        </w:rPr>
        <w:t>New York and Boston metro areas have consistently higher percentages of young adult</w:t>
      </w:r>
      <w:r w:rsidR="00042E48">
        <w:rPr>
          <w:rFonts w:ascii="Times New Roman" w:hAnsi="Times New Roman" w:cs="Times New Roman"/>
        </w:rPr>
        <w:t xml:space="preserve"> populations, </w:t>
      </w:r>
      <w:r w:rsidR="004E2002">
        <w:rPr>
          <w:rFonts w:ascii="Times New Roman" w:hAnsi="Times New Roman" w:cs="Times New Roman"/>
        </w:rPr>
        <w:t>this discrepancy within CT MSA’s</w:t>
      </w:r>
      <w:r w:rsidR="00B07FB2">
        <w:rPr>
          <w:rFonts w:ascii="Times New Roman" w:hAnsi="Times New Roman" w:cs="Times New Roman"/>
        </w:rPr>
        <w:t xml:space="preserve"> leads us to reconsider the </w:t>
      </w:r>
      <w:r w:rsidR="00982D39">
        <w:rPr>
          <w:rFonts w:ascii="Times New Roman" w:hAnsi="Times New Roman" w:cs="Times New Roman"/>
        </w:rPr>
        <w:t xml:space="preserve">hypothesis of rGDP per capita being correlated with </w:t>
      </w:r>
      <w:r w:rsidR="00380086">
        <w:rPr>
          <w:rFonts w:ascii="Times New Roman" w:hAnsi="Times New Roman" w:cs="Times New Roman"/>
        </w:rPr>
        <w:t>a greater percentage of young adults.</w:t>
      </w:r>
    </w:p>
    <w:p w14:paraId="3768E46E" w14:textId="77777777" w:rsidR="001A7777" w:rsidRPr="008F6D1A" w:rsidRDefault="001A7777" w:rsidP="00713DD9">
      <w:pPr>
        <w:rPr>
          <w:rFonts w:ascii="Times New Roman" w:hAnsi="Times New Roman" w:cs="Times New Roman"/>
        </w:rPr>
      </w:pPr>
    </w:p>
    <w:p w14:paraId="48F99EDE" w14:textId="45D2A29C" w:rsidR="008F6D1A" w:rsidRDefault="001934B6" w:rsidP="005D7234">
      <w:pPr>
        <w:rPr>
          <w:rFonts w:ascii="Times New Roman" w:hAnsi="Times New Roman" w:cs="Times New Roman"/>
        </w:rPr>
      </w:pPr>
      <w:r>
        <w:rPr>
          <w:rFonts w:ascii="Times New Roman" w:hAnsi="Times New Roman" w:cs="Times New Roman"/>
        </w:rPr>
        <w:t>Education:</w:t>
      </w:r>
    </w:p>
    <w:p w14:paraId="3CB509DF" w14:textId="442F0B41" w:rsidR="00623EB9" w:rsidRDefault="00617812" w:rsidP="005D7234">
      <w:pPr>
        <w:rPr>
          <w:rFonts w:ascii="Times New Roman" w:hAnsi="Times New Roman" w:cs="Times New Roman"/>
        </w:rPr>
      </w:pPr>
      <w:r>
        <w:rPr>
          <w:rFonts w:ascii="Times New Roman" w:hAnsi="Times New Roman" w:cs="Times New Roman"/>
        </w:rPr>
        <w:tab/>
      </w:r>
      <w:r w:rsidR="003D61AB">
        <w:rPr>
          <w:rFonts w:ascii="Times New Roman" w:hAnsi="Times New Roman" w:cs="Times New Roman"/>
        </w:rPr>
        <w:t xml:space="preserve">Educational attainment is an important attribute to analyze as there is a large body of existing literature that </w:t>
      </w:r>
      <w:r w:rsidR="007143E5">
        <w:rPr>
          <w:rFonts w:ascii="Times New Roman" w:hAnsi="Times New Roman" w:cs="Times New Roman"/>
        </w:rPr>
        <w:t xml:space="preserve">has </w:t>
      </w:r>
      <w:r w:rsidR="003A6743">
        <w:rPr>
          <w:rFonts w:ascii="Times New Roman" w:hAnsi="Times New Roman" w:cs="Times New Roman"/>
        </w:rPr>
        <w:t>pointed towards a correlation between economic success and high educational attainment within</w:t>
      </w:r>
      <w:r w:rsidR="00E97E98">
        <w:rPr>
          <w:rFonts w:ascii="Times New Roman" w:hAnsi="Times New Roman" w:cs="Times New Roman"/>
        </w:rPr>
        <w:t xml:space="preserve"> an area’s population.</w:t>
      </w:r>
      <w:r w:rsidR="007143E5">
        <w:rPr>
          <w:rFonts w:ascii="Times New Roman" w:hAnsi="Times New Roman" w:cs="Times New Roman"/>
        </w:rPr>
        <w:t xml:space="preserve"> </w:t>
      </w:r>
      <w:r w:rsidR="00257A6F">
        <w:rPr>
          <w:rFonts w:ascii="Times New Roman" w:hAnsi="Times New Roman" w:cs="Times New Roman"/>
        </w:rPr>
        <w:t>The primary category of interest in our stud</w:t>
      </w:r>
      <w:r w:rsidR="006045A3">
        <w:rPr>
          <w:rFonts w:ascii="Times New Roman" w:hAnsi="Times New Roman" w:cs="Times New Roman"/>
        </w:rPr>
        <w:t>y is that of young adults with college degrees or higher</w:t>
      </w:r>
      <w:r w:rsidR="0020335A">
        <w:rPr>
          <w:rFonts w:ascii="Times New Roman" w:hAnsi="Times New Roman" w:cs="Times New Roman"/>
        </w:rPr>
        <w:t xml:space="preserve"> (25 years or older, bachelors and higher). </w:t>
      </w:r>
      <w:r w:rsidR="003112A9">
        <w:rPr>
          <w:rFonts w:ascii="Times New Roman" w:hAnsi="Times New Roman" w:cs="Times New Roman"/>
        </w:rPr>
        <w:t>Additionally, we analyze the category of adults with college degrees and higher</w:t>
      </w:r>
      <w:r w:rsidR="008A2C36">
        <w:rPr>
          <w:rFonts w:ascii="Times New Roman" w:hAnsi="Times New Roman" w:cs="Times New Roman"/>
        </w:rPr>
        <w:t xml:space="preserve">, as </w:t>
      </w:r>
      <w:r w:rsidR="0069490D">
        <w:rPr>
          <w:rFonts w:ascii="Times New Roman" w:hAnsi="Times New Roman" w:cs="Times New Roman"/>
        </w:rPr>
        <w:t xml:space="preserve">this category </w:t>
      </w:r>
      <w:r w:rsidR="0069490D">
        <w:rPr>
          <w:rFonts w:ascii="Times New Roman" w:hAnsi="Times New Roman" w:cs="Times New Roman"/>
        </w:rPr>
        <w:lastRenderedPageBreak/>
        <w:t>was</w:t>
      </w:r>
      <w:r w:rsidR="0089705B">
        <w:rPr>
          <w:rFonts w:ascii="Times New Roman" w:hAnsi="Times New Roman" w:cs="Times New Roman"/>
        </w:rPr>
        <w:t xml:space="preserve"> an important variable in our rGDP per capita prediction model. </w:t>
      </w:r>
      <w:r w:rsidR="004A62E0">
        <w:rPr>
          <w:rFonts w:ascii="Times New Roman" w:hAnsi="Times New Roman" w:cs="Times New Roman"/>
        </w:rPr>
        <w:t xml:space="preserve">The following Figure </w:t>
      </w:r>
      <w:r w:rsidR="0034445C">
        <w:rPr>
          <w:rFonts w:ascii="Times New Roman" w:hAnsi="Times New Roman" w:cs="Times New Roman"/>
        </w:rPr>
        <w:t>9</w:t>
      </w:r>
      <w:r w:rsidR="004A62E0">
        <w:rPr>
          <w:rFonts w:ascii="Times New Roman" w:hAnsi="Times New Roman" w:cs="Times New Roman"/>
        </w:rPr>
        <w:t xml:space="preserve"> and Table </w:t>
      </w:r>
      <w:r w:rsidR="00F55B02">
        <w:rPr>
          <w:rFonts w:ascii="Times New Roman" w:hAnsi="Times New Roman" w:cs="Times New Roman"/>
        </w:rPr>
        <w:t>4</w:t>
      </w:r>
      <w:r w:rsidR="004A62E0">
        <w:rPr>
          <w:rFonts w:ascii="Times New Roman" w:hAnsi="Times New Roman" w:cs="Times New Roman"/>
        </w:rPr>
        <w:t xml:space="preserve"> display these metrics:</w:t>
      </w:r>
    </w:p>
    <w:p w14:paraId="250E5C00" w14:textId="77777777" w:rsidR="00311344" w:rsidRDefault="000C2B8D" w:rsidP="00311344">
      <w:pPr>
        <w:keepNext/>
      </w:pPr>
      <w:r>
        <w:rPr>
          <w:rFonts w:ascii="Times New Roman" w:hAnsi="Times New Roman" w:cs="Times New Roman"/>
        </w:rPr>
        <w:tab/>
      </w:r>
      <w:r w:rsidR="00516AEC">
        <w:rPr>
          <w:rFonts w:ascii="Times New Roman" w:hAnsi="Times New Roman" w:cs="Times New Roman"/>
          <w:noProof/>
        </w:rPr>
        <w:drawing>
          <wp:inline distT="0" distB="0" distL="0" distR="0" wp14:anchorId="6F97337C" wp14:editId="24C5195F">
            <wp:extent cx="5943600" cy="3363595"/>
            <wp:effectExtent l="0" t="0" r="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ucational Attainm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26B1EAF6" w14:textId="3A0F4E42" w:rsidR="001934B6" w:rsidRPr="00311344" w:rsidRDefault="00311344" w:rsidP="00311344">
      <w:pPr>
        <w:pStyle w:val="Caption"/>
        <w:rPr>
          <w:rFonts w:ascii="Times New Roman" w:hAnsi="Times New Roman" w:cs="Times New Roman"/>
          <w:color w:val="000000" w:themeColor="text1"/>
        </w:rPr>
      </w:pPr>
      <w:r w:rsidRPr="00311344">
        <w:rPr>
          <w:rFonts w:ascii="Times New Roman" w:hAnsi="Times New Roman" w:cs="Times New Roman"/>
          <w:color w:val="000000" w:themeColor="text1"/>
        </w:rPr>
        <w:t xml:space="preserve">Figure </w:t>
      </w:r>
      <w:r w:rsidRPr="00311344">
        <w:rPr>
          <w:rFonts w:ascii="Times New Roman" w:hAnsi="Times New Roman" w:cs="Times New Roman"/>
          <w:color w:val="000000" w:themeColor="text1"/>
        </w:rPr>
        <w:fldChar w:fldCharType="begin"/>
      </w:r>
      <w:r w:rsidRPr="00311344">
        <w:rPr>
          <w:rFonts w:ascii="Times New Roman" w:hAnsi="Times New Roman" w:cs="Times New Roman"/>
          <w:color w:val="000000" w:themeColor="text1"/>
        </w:rPr>
        <w:instrText xml:space="preserve"> SEQ Figure \* ARABIC </w:instrText>
      </w:r>
      <w:r w:rsidRPr="00311344">
        <w:rPr>
          <w:rFonts w:ascii="Times New Roman" w:hAnsi="Times New Roman" w:cs="Times New Roman"/>
          <w:color w:val="000000" w:themeColor="text1"/>
        </w:rPr>
        <w:fldChar w:fldCharType="separate"/>
      </w:r>
      <w:r w:rsidR="00BF4CF6">
        <w:rPr>
          <w:rFonts w:ascii="Times New Roman" w:hAnsi="Times New Roman" w:cs="Times New Roman"/>
          <w:noProof/>
          <w:color w:val="000000" w:themeColor="text1"/>
        </w:rPr>
        <w:t>9</w:t>
      </w:r>
      <w:r w:rsidRPr="00311344">
        <w:rPr>
          <w:rFonts w:ascii="Times New Roman" w:hAnsi="Times New Roman" w:cs="Times New Roman"/>
          <w:color w:val="000000" w:themeColor="text1"/>
        </w:rPr>
        <w:fldChar w:fldCharType="end"/>
      </w:r>
    </w:p>
    <w:p w14:paraId="509A1EA2" w14:textId="77777777" w:rsidR="001242BA" w:rsidRDefault="001242BA" w:rsidP="005D7234">
      <w:pPr>
        <w:rPr>
          <w:rFonts w:ascii="Times New Roman" w:hAnsi="Times New Roman" w:cs="Times New Roman"/>
        </w:rPr>
      </w:pPr>
    </w:p>
    <w:tbl>
      <w:tblPr>
        <w:tblStyle w:val="TableGrid"/>
        <w:tblW w:w="0" w:type="auto"/>
        <w:tblLook w:val="04A0" w:firstRow="1" w:lastRow="0" w:firstColumn="1" w:lastColumn="0" w:noHBand="0" w:noVBand="1"/>
      </w:tblPr>
      <w:tblGrid>
        <w:gridCol w:w="2155"/>
        <w:gridCol w:w="2615"/>
        <w:gridCol w:w="4140"/>
      </w:tblGrid>
      <w:tr w:rsidR="00623EB9" w14:paraId="2CB55770" w14:textId="77777777" w:rsidTr="00623EB9">
        <w:tc>
          <w:tcPr>
            <w:tcW w:w="2155" w:type="dxa"/>
            <w:tcBorders>
              <w:top w:val="nil"/>
              <w:left w:val="nil"/>
              <w:bottom w:val="nil"/>
              <w:right w:val="nil"/>
            </w:tcBorders>
          </w:tcPr>
          <w:p w14:paraId="766B0644" w14:textId="77777777" w:rsidR="00623EB9" w:rsidRDefault="00623EB9" w:rsidP="00E05B38">
            <w:pPr>
              <w:rPr>
                <w:rFonts w:ascii="Times New Roman" w:hAnsi="Times New Roman" w:cs="Times New Roman"/>
              </w:rPr>
            </w:pPr>
          </w:p>
        </w:tc>
        <w:tc>
          <w:tcPr>
            <w:tcW w:w="2615" w:type="dxa"/>
            <w:tcBorders>
              <w:top w:val="triple" w:sz="4" w:space="0" w:color="auto"/>
              <w:left w:val="nil"/>
              <w:right w:val="nil"/>
            </w:tcBorders>
          </w:tcPr>
          <w:p w14:paraId="02DC53D2" w14:textId="7198244B" w:rsidR="00623EB9" w:rsidRDefault="00623EB9" w:rsidP="00E05B38">
            <w:pPr>
              <w:jc w:val="center"/>
              <w:rPr>
                <w:rFonts w:ascii="Times New Roman" w:hAnsi="Times New Roman" w:cs="Times New Roman"/>
              </w:rPr>
            </w:pPr>
            <w:r>
              <w:rPr>
                <w:rFonts w:ascii="Times New Roman" w:hAnsi="Times New Roman" w:cs="Times New Roman"/>
              </w:rPr>
              <w:t>Age/Educational Attainment:</w:t>
            </w:r>
          </w:p>
        </w:tc>
        <w:tc>
          <w:tcPr>
            <w:tcW w:w="4140" w:type="dxa"/>
            <w:tcBorders>
              <w:top w:val="triple" w:sz="4" w:space="0" w:color="auto"/>
              <w:left w:val="nil"/>
              <w:right w:val="nil"/>
            </w:tcBorders>
          </w:tcPr>
          <w:p w14:paraId="5D520115" w14:textId="77777777" w:rsidR="00623EB9" w:rsidRDefault="00623EB9" w:rsidP="00E05B38">
            <w:pPr>
              <w:jc w:val="center"/>
              <w:rPr>
                <w:rFonts w:ascii="Times New Roman" w:hAnsi="Times New Roman" w:cs="Times New Roman"/>
              </w:rPr>
            </w:pPr>
          </w:p>
        </w:tc>
      </w:tr>
      <w:tr w:rsidR="00623EB9" w14:paraId="447A0C67" w14:textId="77777777" w:rsidTr="00623EB9">
        <w:tc>
          <w:tcPr>
            <w:tcW w:w="2155" w:type="dxa"/>
            <w:tcBorders>
              <w:top w:val="nil"/>
              <w:left w:val="nil"/>
              <w:right w:val="nil"/>
            </w:tcBorders>
          </w:tcPr>
          <w:p w14:paraId="43E82733" w14:textId="77777777" w:rsidR="00623EB9" w:rsidRDefault="00623EB9" w:rsidP="00E05B38">
            <w:pPr>
              <w:jc w:val="center"/>
              <w:rPr>
                <w:rFonts w:ascii="Times New Roman" w:hAnsi="Times New Roman" w:cs="Times New Roman"/>
              </w:rPr>
            </w:pPr>
          </w:p>
        </w:tc>
        <w:tc>
          <w:tcPr>
            <w:tcW w:w="2615" w:type="dxa"/>
            <w:tcBorders>
              <w:left w:val="nil"/>
              <w:right w:val="nil"/>
            </w:tcBorders>
          </w:tcPr>
          <w:p w14:paraId="3C349C41" w14:textId="4444F110" w:rsidR="00623EB9" w:rsidRDefault="00623EB9" w:rsidP="00E05B38">
            <w:pPr>
              <w:jc w:val="center"/>
              <w:rPr>
                <w:rFonts w:ascii="Times New Roman" w:hAnsi="Times New Roman" w:cs="Times New Roman"/>
              </w:rPr>
            </w:pPr>
            <w:r>
              <w:rPr>
                <w:rFonts w:ascii="Times New Roman" w:hAnsi="Times New Roman" w:cs="Times New Roman"/>
              </w:rPr>
              <w:t>Adult (25+) w/ College+</w:t>
            </w:r>
          </w:p>
        </w:tc>
        <w:tc>
          <w:tcPr>
            <w:tcW w:w="4140" w:type="dxa"/>
            <w:tcBorders>
              <w:left w:val="nil"/>
              <w:right w:val="nil"/>
            </w:tcBorders>
          </w:tcPr>
          <w:p w14:paraId="4D378AD0" w14:textId="66162237" w:rsidR="00623EB9" w:rsidRDefault="00623EB9" w:rsidP="00E05B38">
            <w:pPr>
              <w:jc w:val="center"/>
              <w:rPr>
                <w:rFonts w:ascii="Times New Roman" w:hAnsi="Times New Roman" w:cs="Times New Roman"/>
              </w:rPr>
            </w:pPr>
            <w:r>
              <w:rPr>
                <w:rFonts w:ascii="Times New Roman" w:hAnsi="Times New Roman" w:cs="Times New Roman"/>
              </w:rPr>
              <w:t>Young Adult (18-24) w/ College+</w:t>
            </w:r>
          </w:p>
        </w:tc>
      </w:tr>
      <w:tr w:rsidR="00623EB9" w14:paraId="4A1DEF1E" w14:textId="77777777" w:rsidTr="00623EB9">
        <w:tc>
          <w:tcPr>
            <w:tcW w:w="2155" w:type="dxa"/>
            <w:tcBorders>
              <w:left w:val="nil"/>
              <w:bottom w:val="nil"/>
            </w:tcBorders>
          </w:tcPr>
          <w:p w14:paraId="193A9766" w14:textId="77777777" w:rsidR="00623EB9" w:rsidRPr="0001182B" w:rsidRDefault="00623EB9" w:rsidP="00E05B38">
            <w:pPr>
              <w:rPr>
                <w:rFonts w:ascii="Times New Roman" w:hAnsi="Times New Roman" w:cs="Times New Roman"/>
                <w:sz w:val="20"/>
                <w:szCs w:val="20"/>
              </w:rPr>
            </w:pPr>
            <w:r w:rsidRPr="0001182B">
              <w:rPr>
                <w:rFonts w:ascii="Times New Roman" w:hAnsi="Times New Roman" w:cs="Times New Roman"/>
                <w:sz w:val="20"/>
                <w:szCs w:val="20"/>
              </w:rPr>
              <w:t>Boston</w:t>
            </w:r>
          </w:p>
        </w:tc>
        <w:tc>
          <w:tcPr>
            <w:tcW w:w="2615" w:type="dxa"/>
            <w:tcBorders>
              <w:bottom w:val="nil"/>
            </w:tcBorders>
          </w:tcPr>
          <w:p w14:paraId="77CEDE92" w14:textId="713A3F3B" w:rsidR="00623EB9" w:rsidRDefault="00623EB9" w:rsidP="00E05B38">
            <w:pPr>
              <w:jc w:val="center"/>
              <w:rPr>
                <w:rFonts w:ascii="Times New Roman" w:hAnsi="Times New Roman" w:cs="Times New Roman"/>
              </w:rPr>
            </w:pPr>
            <w:r>
              <w:rPr>
                <w:rFonts w:ascii="Times New Roman" w:hAnsi="Times New Roman" w:cs="Times New Roman"/>
              </w:rPr>
              <w:t>45.6%</w:t>
            </w:r>
          </w:p>
        </w:tc>
        <w:tc>
          <w:tcPr>
            <w:tcW w:w="4140" w:type="dxa"/>
            <w:tcBorders>
              <w:bottom w:val="nil"/>
            </w:tcBorders>
          </w:tcPr>
          <w:p w14:paraId="10AE1061" w14:textId="66A7527B" w:rsidR="00623EB9" w:rsidRDefault="00623EB9" w:rsidP="00E05B38">
            <w:pPr>
              <w:jc w:val="center"/>
              <w:rPr>
                <w:rFonts w:ascii="Times New Roman" w:hAnsi="Times New Roman" w:cs="Times New Roman"/>
              </w:rPr>
            </w:pPr>
            <w:r>
              <w:rPr>
                <w:rFonts w:ascii="Times New Roman" w:hAnsi="Times New Roman" w:cs="Times New Roman"/>
              </w:rPr>
              <w:t>18.1%</w:t>
            </w:r>
          </w:p>
        </w:tc>
      </w:tr>
      <w:tr w:rsidR="00623EB9" w14:paraId="2903D3B0" w14:textId="77777777" w:rsidTr="00623EB9">
        <w:tc>
          <w:tcPr>
            <w:tcW w:w="2155" w:type="dxa"/>
            <w:tcBorders>
              <w:top w:val="nil"/>
              <w:left w:val="nil"/>
              <w:bottom w:val="dashed" w:sz="4" w:space="0" w:color="auto"/>
            </w:tcBorders>
          </w:tcPr>
          <w:p w14:paraId="796B2E8B" w14:textId="77777777" w:rsidR="00623EB9" w:rsidRPr="0001182B" w:rsidRDefault="00623EB9" w:rsidP="00E05B38">
            <w:pPr>
              <w:rPr>
                <w:rFonts w:ascii="Times New Roman" w:hAnsi="Times New Roman" w:cs="Times New Roman"/>
                <w:sz w:val="20"/>
                <w:szCs w:val="20"/>
              </w:rPr>
            </w:pPr>
            <w:r w:rsidRPr="0001182B">
              <w:rPr>
                <w:rFonts w:ascii="Times New Roman" w:hAnsi="Times New Roman" w:cs="Times New Roman"/>
                <w:sz w:val="20"/>
                <w:szCs w:val="20"/>
              </w:rPr>
              <w:t>New York</w:t>
            </w:r>
          </w:p>
        </w:tc>
        <w:tc>
          <w:tcPr>
            <w:tcW w:w="2615" w:type="dxa"/>
            <w:tcBorders>
              <w:top w:val="nil"/>
              <w:bottom w:val="dashed" w:sz="4" w:space="0" w:color="auto"/>
            </w:tcBorders>
          </w:tcPr>
          <w:p w14:paraId="1FE58E86" w14:textId="6FDFA2FC" w:rsidR="00623EB9" w:rsidRDefault="00623EB9" w:rsidP="00E05B38">
            <w:pPr>
              <w:jc w:val="center"/>
              <w:rPr>
                <w:rFonts w:ascii="Times New Roman" w:hAnsi="Times New Roman" w:cs="Times New Roman"/>
              </w:rPr>
            </w:pPr>
            <w:r>
              <w:rPr>
                <w:rFonts w:ascii="Times New Roman" w:hAnsi="Times New Roman" w:cs="Times New Roman"/>
              </w:rPr>
              <w:t>38.1%</w:t>
            </w:r>
          </w:p>
        </w:tc>
        <w:tc>
          <w:tcPr>
            <w:tcW w:w="4140" w:type="dxa"/>
            <w:tcBorders>
              <w:top w:val="nil"/>
              <w:bottom w:val="dashed" w:sz="4" w:space="0" w:color="auto"/>
            </w:tcBorders>
          </w:tcPr>
          <w:p w14:paraId="4B0E7295" w14:textId="6F0DF95D" w:rsidR="00623EB9" w:rsidRDefault="00623EB9" w:rsidP="00E05B38">
            <w:pPr>
              <w:jc w:val="center"/>
              <w:rPr>
                <w:rFonts w:ascii="Times New Roman" w:hAnsi="Times New Roman" w:cs="Times New Roman"/>
              </w:rPr>
            </w:pPr>
            <w:r>
              <w:rPr>
                <w:rFonts w:ascii="Times New Roman" w:hAnsi="Times New Roman" w:cs="Times New Roman"/>
              </w:rPr>
              <w:t>15.5%</w:t>
            </w:r>
          </w:p>
        </w:tc>
      </w:tr>
      <w:tr w:rsidR="00623EB9" w14:paraId="47F3B32F" w14:textId="77777777" w:rsidTr="00623EB9">
        <w:tc>
          <w:tcPr>
            <w:tcW w:w="2155" w:type="dxa"/>
            <w:tcBorders>
              <w:top w:val="dashed" w:sz="4" w:space="0" w:color="auto"/>
              <w:left w:val="nil"/>
              <w:bottom w:val="nil"/>
            </w:tcBorders>
          </w:tcPr>
          <w:p w14:paraId="12DCD16B" w14:textId="77777777" w:rsidR="00623EB9" w:rsidRPr="0001182B" w:rsidRDefault="00623EB9" w:rsidP="00623EB9">
            <w:pPr>
              <w:rPr>
                <w:rFonts w:ascii="Times New Roman" w:hAnsi="Times New Roman" w:cs="Times New Roman"/>
                <w:sz w:val="20"/>
                <w:szCs w:val="20"/>
              </w:rPr>
            </w:pPr>
            <w:r w:rsidRPr="0001182B">
              <w:rPr>
                <w:rFonts w:ascii="Times New Roman" w:hAnsi="Times New Roman" w:cs="Times New Roman"/>
                <w:sz w:val="20"/>
                <w:szCs w:val="20"/>
              </w:rPr>
              <w:t>Bridgeport-Stamford-Norwalk</w:t>
            </w:r>
          </w:p>
        </w:tc>
        <w:tc>
          <w:tcPr>
            <w:tcW w:w="2615" w:type="dxa"/>
            <w:tcBorders>
              <w:top w:val="dashed" w:sz="4" w:space="0" w:color="auto"/>
              <w:bottom w:val="nil"/>
            </w:tcBorders>
          </w:tcPr>
          <w:p w14:paraId="3C5ABE7A" w14:textId="2BFAC4A3" w:rsidR="00623EB9" w:rsidRDefault="00623EB9" w:rsidP="00623EB9">
            <w:pPr>
              <w:jc w:val="center"/>
              <w:rPr>
                <w:rFonts w:ascii="Times New Roman" w:hAnsi="Times New Roman" w:cs="Times New Roman"/>
              </w:rPr>
            </w:pPr>
            <w:r>
              <w:rPr>
                <w:rFonts w:ascii="Times New Roman" w:hAnsi="Times New Roman" w:cs="Times New Roman"/>
              </w:rPr>
              <w:t>46.9%</w:t>
            </w:r>
          </w:p>
        </w:tc>
        <w:tc>
          <w:tcPr>
            <w:tcW w:w="4140" w:type="dxa"/>
            <w:tcBorders>
              <w:top w:val="dashed" w:sz="4" w:space="0" w:color="auto"/>
              <w:bottom w:val="nil"/>
            </w:tcBorders>
          </w:tcPr>
          <w:p w14:paraId="3801DDEC" w14:textId="6401192F" w:rsidR="00623EB9" w:rsidRDefault="00623EB9" w:rsidP="00623EB9">
            <w:pPr>
              <w:jc w:val="center"/>
              <w:rPr>
                <w:rFonts w:ascii="Times New Roman" w:hAnsi="Times New Roman" w:cs="Times New Roman"/>
              </w:rPr>
            </w:pPr>
            <w:r>
              <w:rPr>
                <w:rFonts w:ascii="Times New Roman" w:hAnsi="Times New Roman" w:cs="Times New Roman"/>
              </w:rPr>
              <w:t>16.9%</w:t>
            </w:r>
          </w:p>
        </w:tc>
      </w:tr>
      <w:tr w:rsidR="00623EB9" w14:paraId="4E6EFAC9" w14:textId="77777777" w:rsidTr="00623EB9">
        <w:tc>
          <w:tcPr>
            <w:tcW w:w="2155" w:type="dxa"/>
            <w:tcBorders>
              <w:top w:val="nil"/>
              <w:left w:val="nil"/>
              <w:bottom w:val="nil"/>
            </w:tcBorders>
          </w:tcPr>
          <w:p w14:paraId="6B2DF880" w14:textId="77777777" w:rsidR="00623EB9" w:rsidRPr="0001182B" w:rsidRDefault="00623EB9" w:rsidP="00623EB9">
            <w:pPr>
              <w:rPr>
                <w:rFonts w:ascii="Times New Roman" w:hAnsi="Times New Roman" w:cs="Times New Roman"/>
                <w:sz w:val="20"/>
                <w:szCs w:val="20"/>
              </w:rPr>
            </w:pPr>
            <w:r w:rsidRPr="0001182B">
              <w:rPr>
                <w:rFonts w:ascii="Times New Roman" w:hAnsi="Times New Roman" w:cs="Times New Roman"/>
                <w:sz w:val="20"/>
                <w:szCs w:val="20"/>
              </w:rPr>
              <w:t>Hartford-East Hartford-Middletown</w:t>
            </w:r>
          </w:p>
        </w:tc>
        <w:tc>
          <w:tcPr>
            <w:tcW w:w="2615" w:type="dxa"/>
            <w:tcBorders>
              <w:top w:val="nil"/>
              <w:bottom w:val="nil"/>
            </w:tcBorders>
          </w:tcPr>
          <w:p w14:paraId="5DA32BF4" w14:textId="5D77F2C0" w:rsidR="00623EB9" w:rsidRDefault="00623EB9" w:rsidP="00623EB9">
            <w:pPr>
              <w:jc w:val="center"/>
              <w:rPr>
                <w:rFonts w:ascii="Times New Roman" w:hAnsi="Times New Roman" w:cs="Times New Roman"/>
              </w:rPr>
            </w:pPr>
            <w:r>
              <w:rPr>
                <w:rFonts w:ascii="Times New Roman" w:hAnsi="Times New Roman" w:cs="Times New Roman"/>
              </w:rPr>
              <w:t>37.4%</w:t>
            </w:r>
          </w:p>
        </w:tc>
        <w:tc>
          <w:tcPr>
            <w:tcW w:w="4140" w:type="dxa"/>
            <w:tcBorders>
              <w:top w:val="nil"/>
              <w:bottom w:val="nil"/>
            </w:tcBorders>
          </w:tcPr>
          <w:p w14:paraId="625A08FA" w14:textId="256E3AA2" w:rsidR="00623EB9" w:rsidRDefault="00623EB9" w:rsidP="00623EB9">
            <w:pPr>
              <w:jc w:val="center"/>
              <w:rPr>
                <w:rFonts w:ascii="Times New Roman" w:hAnsi="Times New Roman" w:cs="Times New Roman"/>
              </w:rPr>
            </w:pPr>
            <w:r>
              <w:rPr>
                <w:rFonts w:ascii="Times New Roman" w:hAnsi="Times New Roman" w:cs="Times New Roman"/>
              </w:rPr>
              <w:t>12.2%</w:t>
            </w:r>
          </w:p>
        </w:tc>
      </w:tr>
      <w:tr w:rsidR="00623EB9" w14:paraId="3164BE3F" w14:textId="77777777" w:rsidTr="00623EB9">
        <w:tc>
          <w:tcPr>
            <w:tcW w:w="2155" w:type="dxa"/>
            <w:tcBorders>
              <w:top w:val="nil"/>
              <w:left w:val="nil"/>
              <w:bottom w:val="nil"/>
            </w:tcBorders>
          </w:tcPr>
          <w:p w14:paraId="1297BE80" w14:textId="77777777" w:rsidR="00623EB9" w:rsidRPr="0001182B" w:rsidRDefault="00623EB9" w:rsidP="00E05B38">
            <w:pPr>
              <w:rPr>
                <w:rFonts w:ascii="Times New Roman" w:hAnsi="Times New Roman" w:cs="Times New Roman"/>
                <w:sz w:val="20"/>
                <w:szCs w:val="20"/>
              </w:rPr>
            </w:pPr>
            <w:r w:rsidRPr="0001182B">
              <w:rPr>
                <w:rFonts w:ascii="Times New Roman" w:hAnsi="Times New Roman" w:cs="Times New Roman"/>
                <w:sz w:val="20"/>
                <w:szCs w:val="20"/>
              </w:rPr>
              <w:t>New Haven-Milford</w:t>
            </w:r>
          </w:p>
        </w:tc>
        <w:tc>
          <w:tcPr>
            <w:tcW w:w="2615" w:type="dxa"/>
            <w:tcBorders>
              <w:top w:val="nil"/>
              <w:bottom w:val="nil"/>
            </w:tcBorders>
          </w:tcPr>
          <w:p w14:paraId="6273E0EE" w14:textId="66DF6814" w:rsidR="00623EB9" w:rsidRDefault="00623EB9" w:rsidP="00E05B38">
            <w:pPr>
              <w:jc w:val="center"/>
              <w:rPr>
                <w:rFonts w:ascii="Times New Roman" w:hAnsi="Times New Roman" w:cs="Times New Roman"/>
              </w:rPr>
            </w:pPr>
            <w:r>
              <w:rPr>
                <w:rFonts w:ascii="Times New Roman" w:hAnsi="Times New Roman" w:cs="Times New Roman"/>
              </w:rPr>
              <w:t>33.9%</w:t>
            </w:r>
          </w:p>
        </w:tc>
        <w:tc>
          <w:tcPr>
            <w:tcW w:w="4140" w:type="dxa"/>
            <w:tcBorders>
              <w:top w:val="nil"/>
              <w:bottom w:val="nil"/>
            </w:tcBorders>
          </w:tcPr>
          <w:p w14:paraId="2CC46071" w14:textId="7FDE1B91" w:rsidR="00623EB9" w:rsidRDefault="00623EB9" w:rsidP="00E05B38">
            <w:pPr>
              <w:jc w:val="center"/>
              <w:rPr>
                <w:rFonts w:ascii="Times New Roman" w:hAnsi="Times New Roman" w:cs="Times New Roman"/>
              </w:rPr>
            </w:pPr>
            <w:r>
              <w:rPr>
                <w:rFonts w:ascii="Times New Roman" w:hAnsi="Times New Roman" w:cs="Times New Roman"/>
              </w:rPr>
              <w:t>13.7%</w:t>
            </w:r>
          </w:p>
        </w:tc>
      </w:tr>
      <w:tr w:rsidR="00623EB9" w14:paraId="55A5015E" w14:textId="77777777" w:rsidTr="00623EB9">
        <w:tc>
          <w:tcPr>
            <w:tcW w:w="2155" w:type="dxa"/>
            <w:tcBorders>
              <w:top w:val="nil"/>
              <w:left w:val="nil"/>
              <w:bottom w:val="nil"/>
            </w:tcBorders>
          </w:tcPr>
          <w:p w14:paraId="00E34125" w14:textId="77777777" w:rsidR="00623EB9" w:rsidRPr="0001182B" w:rsidRDefault="00623EB9" w:rsidP="00E05B38">
            <w:pPr>
              <w:rPr>
                <w:rFonts w:ascii="Times New Roman" w:hAnsi="Times New Roman" w:cs="Times New Roman"/>
                <w:sz w:val="20"/>
                <w:szCs w:val="20"/>
              </w:rPr>
            </w:pPr>
            <w:r w:rsidRPr="0001182B">
              <w:rPr>
                <w:rFonts w:ascii="Times New Roman" w:hAnsi="Times New Roman" w:cs="Times New Roman"/>
                <w:sz w:val="20"/>
                <w:szCs w:val="20"/>
              </w:rPr>
              <w:t>Norwich-New London</w:t>
            </w:r>
          </w:p>
        </w:tc>
        <w:tc>
          <w:tcPr>
            <w:tcW w:w="2615" w:type="dxa"/>
            <w:tcBorders>
              <w:top w:val="nil"/>
              <w:bottom w:val="nil"/>
            </w:tcBorders>
          </w:tcPr>
          <w:p w14:paraId="2946DC25" w14:textId="3CBDDB69" w:rsidR="00623EB9" w:rsidRDefault="00623EB9" w:rsidP="00E05B38">
            <w:pPr>
              <w:jc w:val="center"/>
              <w:rPr>
                <w:rFonts w:ascii="Times New Roman" w:hAnsi="Times New Roman" w:cs="Times New Roman"/>
              </w:rPr>
            </w:pPr>
            <w:r>
              <w:rPr>
                <w:rFonts w:ascii="Times New Roman" w:hAnsi="Times New Roman" w:cs="Times New Roman"/>
              </w:rPr>
              <w:t>32.0%</w:t>
            </w:r>
          </w:p>
        </w:tc>
        <w:tc>
          <w:tcPr>
            <w:tcW w:w="4140" w:type="dxa"/>
            <w:tcBorders>
              <w:top w:val="nil"/>
              <w:bottom w:val="nil"/>
            </w:tcBorders>
          </w:tcPr>
          <w:p w14:paraId="04FC0090" w14:textId="3C4EBF93" w:rsidR="00623EB9" w:rsidRDefault="00623EB9" w:rsidP="00E05B38">
            <w:pPr>
              <w:jc w:val="center"/>
              <w:rPr>
                <w:rFonts w:ascii="Times New Roman" w:hAnsi="Times New Roman" w:cs="Times New Roman"/>
              </w:rPr>
            </w:pPr>
            <w:r>
              <w:rPr>
                <w:rFonts w:ascii="Times New Roman" w:hAnsi="Times New Roman" w:cs="Times New Roman"/>
              </w:rPr>
              <w:t>11.0%</w:t>
            </w:r>
          </w:p>
        </w:tc>
      </w:tr>
      <w:tr w:rsidR="00623EB9" w14:paraId="0FA4503C" w14:textId="77777777" w:rsidTr="00623EB9">
        <w:tc>
          <w:tcPr>
            <w:tcW w:w="2155" w:type="dxa"/>
            <w:tcBorders>
              <w:top w:val="nil"/>
              <w:left w:val="nil"/>
              <w:bottom w:val="triple" w:sz="4" w:space="0" w:color="auto"/>
            </w:tcBorders>
          </w:tcPr>
          <w:p w14:paraId="363265DD" w14:textId="77777777" w:rsidR="00623EB9" w:rsidRPr="0001182B" w:rsidRDefault="00623EB9" w:rsidP="00E05B38">
            <w:pPr>
              <w:rPr>
                <w:rFonts w:ascii="Times New Roman" w:hAnsi="Times New Roman" w:cs="Times New Roman"/>
                <w:sz w:val="20"/>
                <w:szCs w:val="20"/>
              </w:rPr>
            </w:pPr>
            <w:r w:rsidRPr="0001182B">
              <w:rPr>
                <w:rFonts w:ascii="Times New Roman" w:hAnsi="Times New Roman" w:cs="Times New Roman"/>
                <w:sz w:val="20"/>
                <w:szCs w:val="20"/>
              </w:rPr>
              <w:t>Worcester</w:t>
            </w:r>
          </w:p>
        </w:tc>
        <w:tc>
          <w:tcPr>
            <w:tcW w:w="2615" w:type="dxa"/>
            <w:tcBorders>
              <w:top w:val="nil"/>
              <w:bottom w:val="triple" w:sz="4" w:space="0" w:color="auto"/>
            </w:tcBorders>
          </w:tcPr>
          <w:p w14:paraId="467AACA5" w14:textId="42D3FB35" w:rsidR="00623EB9" w:rsidRDefault="00623EB9" w:rsidP="00E05B38">
            <w:pPr>
              <w:jc w:val="center"/>
              <w:rPr>
                <w:rFonts w:ascii="Times New Roman" w:hAnsi="Times New Roman" w:cs="Times New Roman"/>
              </w:rPr>
            </w:pPr>
            <w:r>
              <w:rPr>
                <w:rFonts w:ascii="Times New Roman" w:hAnsi="Times New Roman" w:cs="Times New Roman"/>
              </w:rPr>
              <w:t>33.8%</w:t>
            </w:r>
          </w:p>
        </w:tc>
        <w:tc>
          <w:tcPr>
            <w:tcW w:w="4140" w:type="dxa"/>
            <w:tcBorders>
              <w:top w:val="nil"/>
              <w:bottom w:val="triple" w:sz="4" w:space="0" w:color="auto"/>
            </w:tcBorders>
          </w:tcPr>
          <w:p w14:paraId="48CD67DC" w14:textId="060B7DC8" w:rsidR="00623EB9" w:rsidRDefault="00623EB9" w:rsidP="00311344">
            <w:pPr>
              <w:keepNext/>
              <w:jc w:val="center"/>
              <w:rPr>
                <w:rFonts w:ascii="Times New Roman" w:hAnsi="Times New Roman" w:cs="Times New Roman"/>
              </w:rPr>
            </w:pPr>
            <w:r>
              <w:rPr>
                <w:rFonts w:ascii="Times New Roman" w:hAnsi="Times New Roman" w:cs="Times New Roman"/>
              </w:rPr>
              <w:t>12.5%</w:t>
            </w:r>
          </w:p>
        </w:tc>
      </w:tr>
    </w:tbl>
    <w:p w14:paraId="649D15FA" w14:textId="15B3F88B" w:rsidR="00317688" w:rsidRPr="00311344" w:rsidRDefault="00311344" w:rsidP="00311344">
      <w:pPr>
        <w:pStyle w:val="Caption"/>
        <w:rPr>
          <w:rFonts w:ascii="Times New Roman" w:hAnsi="Times New Roman" w:cs="Times New Roman"/>
          <w:i w:val="0"/>
          <w:iCs w:val="0"/>
          <w:color w:val="000000" w:themeColor="text1"/>
        </w:rPr>
      </w:pPr>
      <w:r w:rsidRPr="00311344">
        <w:rPr>
          <w:rFonts w:ascii="Times New Roman" w:hAnsi="Times New Roman" w:cs="Times New Roman"/>
          <w:color w:val="000000" w:themeColor="text1"/>
        </w:rPr>
        <w:t xml:space="preserve">Table </w:t>
      </w:r>
      <w:r w:rsidRPr="00311344">
        <w:rPr>
          <w:rFonts w:ascii="Times New Roman" w:hAnsi="Times New Roman" w:cs="Times New Roman"/>
          <w:color w:val="000000" w:themeColor="text1"/>
        </w:rPr>
        <w:fldChar w:fldCharType="begin"/>
      </w:r>
      <w:r w:rsidRPr="00311344">
        <w:rPr>
          <w:rFonts w:ascii="Times New Roman" w:hAnsi="Times New Roman" w:cs="Times New Roman"/>
          <w:color w:val="000000" w:themeColor="text1"/>
        </w:rPr>
        <w:instrText xml:space="preserve"> SEQ Table \* ARABIC </w:instrText>
      </w:r>
      <w:r w:rsidRPr="00311344">
        <w:rPr>
          <w:rFonts w:ascii="Times New Roman" w:hAnsi="Times New Roman" w:cs="Times New Roman"/>
          <w:color w:val="000000" w:themeColor="text1"/>
        </w:rPr>
        <w:fldChar w:fldCharType="separate"/>
      </w:r>
      <w:r w:rsidR="001548DF">
        <w:rPr>
          <w:rFonts w:ascii="Times New Roman" w:hAnsi="Times New Roman" w:cs="Times New Roman"/>
          <w:noProof/>
          <w:color w:val="000000" w:themeColor="text1"/>
        </w:rPr>
        <w:t>4</w:t>
      </w:r>
      <w:r w:rsidRPr="00311344">
        <w:rPr>
          <w:rFonts w:ascii="Times New Roman" w:hAnsi="Times New Roman" w:cs="Times New Roman"/>
          <w:color w:val="000000" w:themeColor="text1"/>
        </w:rPr>
        <w:fldChar w:fldCharType="end"/>
      </w:r>
      <w:r w:rsidRPr="00311344">
        <w:rPr>
          <w:rFonts w:ascii="Times New Roman" w:hAnsi="Times New Roman" w:cs="Times New Roman"/>
          <w:i w:val="0"/>
          <w:iCs w:val="0"/>
          <w:color w:val="000000" w:themeColor="text1"/>
        </w:rPr>
        <w:t xml:space="preserve"> Percentage of population for educational attainment/age categories (averaged between 2010 and 2018).</w:t>
      </w:r>
    </w:p>
    <w:p w14:paraId="639BFD5E" w14:textId="027562C7" w:rsidR="00E227B4" w:rsidRDefault="00E227B4" w:rsidP="005D7234">
      <w:pPr>
        <w:rPr>
          <w:rFonts w:ascii="Times New Roman" w:hAnsi="Times New Roman" w:cs="Times New Roman"/>
        </w:rPr>
      </w:pPr>
      <w:r>
        <w:rPr>
          <w:rFonts w:ascii="Times New Roman" w:hAnsi="Times New Roman" w:cs="Times New Roman"/>
        </w:rPr>
        <w:tab/>
      </w:r>
      <w:r w:rsidR="009E05B8">
        <w:rPr>
          <w:rFonts w:ascii="Times New Roman" w:hAnsi="Times New Roman" w:cs="Times New Roman"/>
        </w:rPr>
        <w:t xml:space="preserve">Based on Figure </w:t>
      </w:r>
      <w:r w:rsidR="00A04A1A">
        <w:rPr>
          <w:rFonts w:ascii="Times New Roman" w:hAnsi="Times New Roman" w:cs="Times New Roman"/>
        </w:rPr>
        <w:t>9</w:t>
      </w:r>
      <w:r w:rsidR="009E05B8">
        <w:rPr>
          <w:rFonts w:ascii="Times New Roman" w:hAnsi="Times New Roman" w:cs="Times New Roman"/>
        </w:rPr>
        <w:t xml:space="preserve">, </w:t>
      </w:r>
      <w:r w:rsidR="00604B80">
        <w:rPr>
          <w:rFonts w:ascii="Times New Roman" w:hAnsi="Times New Roman" w:cs="Times New Roman"/>
        </w:rPr>
        <w:t xml:space="preserve">it’s clear that the Boston metro area and Bridgeport-Stamford-Norwalk MSA have a far higher percentage of adults with a college degree or higher amongst their populations. </w:t>
      </w:r>
      <w:r w:rsidR="00D469C4">
        <w:rPr>
          <w:rFonts w:ascii="Times New Roman" w:hAnsi="Times New Roman" w:cs="Times New Roman"/>
        </w:rPr>
        <w:t xml:space="preserve">This is interesting in that </w:t>
      </w:r>
      <w:r w:rsidR="00014C2C">
        <w:rPr>
          <w:rFonts w:ascii="Times New Roman" w:hAnsi="Times New Roman" w:cs="Times New Roman"/>
        </w:rPr>
        <w:t xml:space="preserve">we had assumed that the New York metro area populations would have higher percentages of adults with college degrees or higher. </w:t>
      </w:r>
      <w:r w:rsidR="00987557">
        <w:rPr>
          <w:rFonts w:ascii="Times New Roman" w:hAnsi="Times New Roman" w:cs="Times New Roman"/>
        </w:rPr>
        <w:t xml:space="preserve">When observing the lower graph in Figure </w:t>
      </w:r>
      <w:r w:rsidR="00A04A1A">
        <w:rPr>
          <w:rFonts w:ascii="Times New Roman" w:hAnsi="Times New Roman" w:cs="Times New Roman"/>
        </w:rPr>
        <w:t>9</w:t>
      </w:r>
      <w:r w:rsidR="00987557">
        <w:rPr>
          <w:rFonts w:ascii="Times New Roman" w:hAnsi="Times New Roman" w:cs="Times New Roman"/>
        </w:rPr>
        <w:t xml:space="preserve">, </w:t>
      </w:r>
      <w:r w:rsidR="00E74DEE">
        <w:rPr>
          <w:rFonts w:ascii="Times New Roman" w:hAnsi="Times New Roman" w:cs="Times New Roman"/>
        </w:rPr>
        <w:t xml:space="preserve">Boston, New York, and Bridgeport-Stamford-Norwalk all follow a fairly steady upward trend in percentage of young adults with a college degree or higher, from 2010 to 2018. </w:t>
      </w:r>
      <w:r w:rsidR="006D54BC">
        <w:rPr>
          <w:rFonts w:ascii="Times New Roman" w:hAnsi="Times New Roman" w:cs="Times New Roman"/>
        </w:rPr>
        <w:t xml:space="preserve">The remaining 5 MSA’s </w:t>
      </w:r>
      <w:r w:rsidR="00EC3D13">
        <w:rPr>
          <w:rFonts w:ascii="Times New Roman" w:hAnsi="Times New Roman" w:cs="Times New Roman"/>
        </w:rPr>
        <w:t xml:space="preserve">are more sporadic throughout this time frame. </w:t>
      </w:r>
      <w:r w:rsidR="00AB1587">
        <w:rPr>
          <w:rFonts w:ascii="Times New Roman" w:hAnsi="Times New Roman" w:cs="Times New Roman"/>
        </w:rPr>
        <w:t xml:space="preserve">This can most likely be attributed to the higher propensity of this age group to migrate from place to place. </w:t>
      </w:r>
      <w:r w:rsidR="00261216">
        <w:rPr>
          <w:rFonts w:ascii="Times New Roman" w:hAnsi="Times New Roman" w:cs="Times New Roman"/>
        </w:rPr>
        <w:t xml:space="preserve">As </w:t>
      </w:r>
      <w:r w:rsidR="004A3D18">
        <w:rPr>
          <w:rFonts w:ascii="Times New Roman" w:hAnsi="Times New Roman" w:cs="Times New Roman"/>
        </w:rPr>
        <w:t xml:space="preserve">young adults pursue </w:t>
      </w:r>
      <w:r w:rsidR="00755803">
        <w:rPr>
          <w:rFonts w:ascii="Times New Roman" w:hAnsi="Times New Roman" w:cs="Times New Roman"/>
        </w:rPr>
        <w:t xml:space="preserve">higher education </w:t>
      </w:r>
      <w:r w:rsidR="00884628">
        <w:rPr>
          <w:rFonts w:ascii="Times New Roman" w:hAnsi="Times New Roman" w:cs="Times New Roman"/>
        </w:rPr>
        <w:t>institutions</w:t>
      </w:r>
      <w:r w:rsidR="001D7755">
        <w:rPr>
          <w:rFonts w:ascii="Times New Roman" w:hAnsi="Times New Roman" w:cs="Times New Roman"/>
        </w:rPr>
        <w:t xml:space="preserve"> and</w:t>
      </w:r>
      <w:r w:rsidR="00C026D1">
        <w:rPr>
          <w:rFonts w:ascii="Times New Roman" w:hAnsi="Times New Roman" w:cs="Times New Roman"/>
        </w:rPr>
        <w:t xml:space="preserve"> first/entry-level </w:t>
      </w:r>
      <w:r w:rsidR="00C026D1">
        <w:rPr>
          <w:rFonts w:ascii="Times New Roman" w:hAnsi="Times New Roman" w:cs="Times New Roman"/>
        </w:rPr>
        <w:lastRenderedPageBreak/>
        <w:t xml:space="preserve">jobs </w:t>
      </w:r>
      <w:r w:rsidR="00346C6B">
        <w:rPr>
          <w:rFonts w:ascii="Times New Roman" w:hAnsi="Times New Roman" w:cs="Times New Roman"/>
        </w:rPr>
        <w:t xml:space="preserve">within these MSA’s, their </w:t>
      </w:r>
      <w:r w:rsidR="0080178A">
        <w:rPr>
          <w:rFonts w:ascii="Times New Roman" w:hAnsi="Times New Roman" w:cs="Times New Roman"/>
        </w:rPr>
        <w:t xml:space="preserve">propensity to ‘move around’ is fairly high. </w:t>
      </w:r>
      <w:r w:rsidR="0055792B">
        <w:rPr>
          <w:rFonts w:ascii="Times New Roman" w:hAnsi="Times New Roman" w:cs="Times New Roman"/>
        </w:rPr>
        <w:t xml:space="preserve">Additionally, the dip experienced in the Norwich-New London MSA </w:t>
      </w:r>
      <w:r w:rsidR="00880E8A">
        <w:rPr>
          <w:rFonts w:ascii="Times New Roman" w:hAnsi="Times New Roman" w:cs="Times New Roman"/>
        </w:rPr>
        <w:t xml:space="preserve">around 2014/2015 reflects an identical dip along the same time frame for our net migration metrics. We </w:t>
      </w:r>
      <w:r w:rsidR="00B92BA2">
        <w:rPr>
          <w:rFonts w:ascii="Times New Roman" w:hAnsi="Times New Roman" w:cs="Times New Roman"/>
        </w:rPr>
        <w:t xml:space="preserve">hypothesize that </w:t>
      </w:r>
      <w:r w:rsidR="00B86A29">
        <w:rPr>
          <w:rFonts w:ascii="Times New Roman" w:hAnsi="Times New Roman" w:cs="Times New Roman"/>
        </w:rPr>
        <w:t xml:space="preserve">Norwich-New London’s </w:t>
      </w:r>
      <w:r w:rsidR="00792D93">
        <w:rPr>
          <w:rFonts w:ascii="Times New Roman" w:hAnsi="Times New Roman" w:cs="Times New Roman"/>
        </w:rPr>
        <w:t>‘negative peak’ in net migration along this time frame can largely be attributed to a population of educated young adults.</w:t>
      </w:r>
    </w:p>
    <w:p w14:paraId="5983E0BD" w14:textId="2218F8AC" w:rsidR="00AA026D" w:rsidRDefault="0048707E" w:rsidP="005D7234">
      <w:pPr>
        <w:rPr>
          <w:rFonts w:ascii="Times New Roman" w:hAnsi="Times New Roman" w:cs="Times New Roman"/>
        </w:rPr>
      </w:pPr>
      <w:r>
        <w:rPr>
          <w:rFonts w:ascii="Times New Roman" w:hAnsi="Times New Roman" w:cs="Times New Roman"/>
        </w:rPr>
        <w:tab/>
      </w:r>
      <w:r w:rsidR="004C530F">
        <w:rPr>
          <w:rFonts w:ascii="Times New Roman" w:hAnsi="Times New Roman" w:cs="Times New Roman"/>
        </w:rPr>
        <w:t xml:space="preserve">Table </w:t>
      </w:r>
      <w:r w:rsidR="00FA01DA">
        <w:rPr>
          <w:rFonts w:ascii="Times New Roman" w:hAnsi="Times New Roman" w:cs="Times New Roman"/>
        </w:rPr>
        <w:t>4</w:t>
      </w:r>
      <w:r w:rsidR="00854B4F">
        <w:rPr>
          <w:rFonts w:ascii="Times New Roman" w:hAnsi="Times New Roman" w:cs="Times New Roman"/>
        </w:rPr>
        <w:t xml:space="preserve"> contains average percentages along this </w:t>
      </w:r>
      <w:r w:rsidR="005F4065">
        <w:rPr>
          <w:rFonts w:ascii="Times New Roman" w:hAnsi="Times New Roman" w:cs="Times New Roman"/>
        </w:rPr>
        <w:t>2010</w:t>
      </w:r>
      <w:r w:rsidR="005B4E08">
        <w:rPr>
          <w:rFonts w:ascii="Times New Roman" w:hAnsi="Times New Roman" w:cs="Times New Roman"/>
        </w:rPr>
        <w:t xml:space="preserve"> to </w:t>
      </w:r>
      <w:r w:rsidR="005F4065">
        <w:rPr>
          <w:rFonts w:ascii="Times New Roman" w:hAnsi="Times New Roman" w:cs="Times New Roman"/>
        </w:rPr>
        <w:t>2018</w:t>
      </w:r>
      <w:r w:rsidR="009A5A4B">
        <w:rPr>
          <w:rFonts w:ascii="Times New Roman" w:hAnsi="Times New Roman" w:cs="Times New Roman"/>
        </w:rPr>
        <w:t xml:space="preserve"> </w:t>
      </w:r>
      <w:r w:rsidR="005F4065">
        <w:rPr>
          <w:rFonts w:ascii="Times New Roman" w:hAnsi="Times New Roman" w:cs="Times New Roman"/>
        </w:rPr>
        <w:t>time</w:t>
      </w:r>
      <w:r w:rsidR="00854B4F">
        <w:rPr>
          <w:rFonts w:ascii="Times New Roman" w:hAnsi="Times New Roman" w:cs="Times New Roman"/>
        </w:rPr>
        <w:t xml:space="preserve"> frame </w:t>
      </w:r>
      <w:r w:rsidR="000D5B8E">
        <w:rPr>
          <w:rFonts w:ascii="Times New Roman" w:hAnsi="Times New Roman" w:cs="Times New Roman"/>
        </w:rPr>
        <w:t xml:space="preserve">for our 7 MSA’s of interest. </w:t>
      </w:r>
      <w:r w:rsidR="006E582B">
        <w:rPr>
          <w:rFonts w:ascii="Times New Roman" w:hAnsi="Times New Roman" w:cs="Times New Roman"/>
        </w:rPr>
        <w:t xml:space="preserve">Again, </w:t>
      </w:r>
      <w:r w:rsidR="006B24AA">
        <w:rPr>
          <w:rFonts w:ascii="Times New Roman" w:hAnsi="Times New Roman" w:cs="Times New Roman"/>
        </w:rPr>
        <w:t xml:space="preserve">Boston’s metro area shares </w:t>
      </w:r>
      <w:r w:rsidR="009E64B5">
        <w:rPr>
          <w:rFonts w:ascii="Times New Roman" w:hAnsi="Times New Roman" w:cs="Times New Roman"/>
        </w:rPr>
        <w:t>similar values with Connecticut’s Bridgeport-Stamford-Norwalk MSA</w:t>
      </w:r>
      <w:r w:rsidR="00B23296">
        <w:rPr>
          <w:rFonts w:ascii="Times New Roman" w:hAnsi="Times New Roman" w:cs="Times New Roman"/>
        </w:rPr>
        <w:t xml:space="preserve">. </w:t>
      </w:r>
      <w:r w:rsidR="009D41A5">
        <w:rPr>
          <w:rFonts w:ascii="Times New Roman" w:hAnsi="Times New Roman" w:cs="Times New Roman"/>
        </w:rPr>
        <w:t>This is a similarity that should be noted as these two MSA’s also appeared within the same cluster during our K-means cluster analysis.</w:t>
      </w:r>
    </w:p>
    <w:p w14:paraId="3308AE36" w14:textId="24DE2B28" w:rsidR="00354B29" w:rsidRDefault="00354B29" w:rsidP="005D7234">
      <w:pPr>
        <w:rPr>
          <w:rFonts w:ascii="Times New Roman" w:hAnsi="Times New Roman" w:cs="Times New Roman"/>
        </w:rPr>
      </w:pPr>
      <w:r>
        <w:rPr>
          <w:rFonts w:ascii="Times New Roman" w:hAnsi="Times New Roman" w:cs="Times New Roman"/>
        </w:rPr>
        <w:tab/>
      </w:r>
      <w:r w:rsidR="007A1902">
        <w:rPr>
          <w:rFonts w:ascii="Times New Roman" w:hAnsi="Times New Roman" w:cs="Times New Roman"/>
        </w:rPr>
        <w:t xml:space="preserve">To get a better sense of how </w:t>
      </w:r>
      <w:r w:rsidR="00C91ACB">
        <w:rPr>
          <w:rFonts w:ascii="Times New Roman" w:hAnsi="Times New Roman" w:cs="Times New Roman"/>
        </w:rPr>
        <w:t xml:space="preserve">different percentages of these age groups affects the rGDP per capita of a given MSA, we ran a basic linear regression. </w:t>
      </w:r>
      <w:r w:rsidR="002D28B8">
        <w:rPr>
          <w:rFonts w:ascii="Times New Roman" w:hAnsi="Times New Roman" w:cs="Times New Roman"/>
        </w:rPr>
        <w:t xml:space="preserve">Our initial model used rGDP per capita as its response and the percentage of young adults with a college education or higher as our single predictor. </w:t>
      </w:r>
      <w:r w:rsidR="007F7622">
        <w:rPr>
          <w:rFonts w:ascii="Times New Roman" w:hAnsi="Times New Roman" w:cs="Times New Roman"/>
        </w:rPr>
        <w:t>As reflected in Table</w:t>
      </w:r>
      <w:r w:rsidR="0013413E">
        <w:rPr>
          <w:rFonts w:ascii="Times New Roman" w:hAnsi="Times New Roman" w:cs="Times New Roman"/>
        </w:rPr>
        <w:t xml:space="preserve"> 5, </w:t>
      </w:r>
      <w:r w:rsidR="00FD0226">
        <w:rPr>
          <w:rFonts w:ascii="Times New Roman" w:hAnsi="Times New Roman" w:cs="Times New Roman"/>
        </w:rPr>
        <w:t>this</w:t>
      </w:r>
      <w:r w:rsidR="00B6311E">
        <w:rPr>
          <w:rFonts w:ascii="Times New Roman" w:hAnsi="Times New Roman" w:cs="Times New Roman"/>
        </w:rPr>
        <w:t xml:space="preserve"> model did not predict rGDP per capita very well, with a R-squared value of .18 (our single predictor explaining 18% of the variance in our response). </w:t>
      </w:r>
      <w:r w:rsidR="00603FFD">
        <w:rPr>
          <w:rFonts w:ascii="Times New Roman" w:hAnsi="Times New Roman" w:cs="Times New Roman"/>
        </w:rPr>
        <w:t>Although, our predictor did correlate with our response at a 99% confidence level.</w:t>
      </w:r>
      <w:r w:rsidR="006A5160">
        <w:rPr>
          <w:rFonts w:ascii="Times New Roman" w:hAnsi="Times New Roman" w:cs="Times New Roman"/>
        </w:rPr>
        <w:t xml:space="preserve"> The coefficient for this percentage </w:t>
      </w:r>
      <w:r w:rsidR="00320415">
        <w:rPr>
          <w:rFonts w:ascii="Times New Roman" w:hAnsi="Times New Roman" w:cs="Times New Roman"/>
        </w:rPr>
        <w:t xml:space="preserve">shows that for every 1% increase in an MSA’s population of young adults with a college education or higher, </w:t>
      </w:r>
      <w:r w:rsidR="00A6482D">
        <w:rPr>
          <w:rFonts w:ascii="Times New Roman" w:hAnsi="Times New Roman" w:cs="Times New Roman"/>
        </w:rPr>
        <w:t>the rGDP per capita increases by $1,751.2 on average.</w:t>
      </w:r>
      <w:r w:rsidR="00224D6D">
        <w:rPr>
          <w:rFonts w:ascii="Times New Roman" w:hAnsi="Times New Roman" w:cs="Times New Roman"/>
        </w:rPr>
        <w:t xml:space="preserve"> Our next model controlled for variables such as percentage of adults with a college degree of higher as well as three of our age groups: </w:t>
      </w:r>
      <w:r w:rsidR="00454FE8">
        <w:rPr>
          <w:rFonts w:ascii="Times New Roman" w:hAnsi="Times New Roman" w:cs="Times New Roman"/>
        </w:rPr>
        <w:t xml:space="preserve">19 and below, 20 to 34, and </w:t>
      </w:r>
      <w:r w:rsidR="003565CD">
        <w:rPr>
          <w:rFonts w:ascii="Times New Roman" w:hAnsi="Times New Roman" w:cs="Times New Roman"/>
        </w:rPr>
        <w:t>35 to 54.</w:t>
      </w:r>
      <w:r w:rsidR="003A010C">
        <w:rPr>
          <w:rFonts w:ascii="Times New Roman" w:hAnsi="Times New Roman" w:cs="Times New Roman"/>
        </w:rPr>
        <w:t xml:space="preserve"> The results were far </w:t>
      </w:r>
      <w:r w:rsidR="00541C00">
        <w:rPr>
          <w:rFonts w:ascii="Times New Roman" w:hAnsi="Times New Roman" w:cs="Times New Roman"/>
        </w:rPr>
        <w:t xml:space="preserve">stronger, with our 5 predictors explaining 81.9% of the variance in </w:t>
      </w:r>
      <w:r w:rsidR="00775B26">
        <w:rPr>
          <w:rFonts w:ascii="Times New Roman" w:hAnsi="Times New Roman" w:cs="Times New Roman"/>
        </w:rPr>
        <w:t>rGDP per capita</w:t>
      </w:r>
      <w:r w:rsidR="00E54013">
        <w:rPr>
          <w:rFonts w:ascii="Times New Roman" w:hAnsi="Times New Roman" w:cs="Times New Roman"/>
        </w:rPr>
        <w:t xml:space="preserve"> (R-squared: 0.819). </w:t>
      </w:r>
      <w:r w:rsidR="00BE6E31">
        <w:rPr>
          <w:rFonts w:ascii="Times New Roman" w:hAnsi="Times New Roman" w:cs="Times New Roman"/>
        </w:rPr>
        <w:t xml:space="preserve">Although, the coefficient for our young adult educational attainment predictor </w:t>
      </w:r>
      <w:r w:rsidR="000C3C9C">
        <w:rPr>
          <w:rFonts w:ascii="Times New Roman" w:hAnsi="Times New Roman" w:cs="Times New Roman"/>
        </w:rPr>
        <w:t>became negative</w:t>
      </w:r>
      <w:r w:rsidR="001C70C1">
        <w:rPr>
          <w:rFonts w:ascii="Times New Roman" w:hAnsi="Times New Roman" w:cs="Times New Roman"/>
        </w:rPr>
        <w:t>, meaning a higher percentage in the population of young adults</w:t>
      </w:r>
      <w:r w:rsidR="00E81138">
        <w:rPr>
          <w:rFonts w:ascii="Times New Roman" w:hAnsi="Times New Roman" w:cs="Times New Roman"/>
        </w:rPr>
        <w:t xml:space="preserve"> with a college degree or higher results in a decreased rGDP per capita. </w:t>
      </w:r>
      <w:r w:rsidR="00AC2CF5">
        <w:rPr>
          <w:rFonts w:ascii="Times New Roman" w:hAnsi="Times New Roman" w:cs="Times New Roman"/>
        </w:rPr>
        <w:t xml:space="preserve">Additionally, </w:t>
      </w:r>
      <w:r w:rsidR="00B6503D">
        <w:rPr>
          <w:rFonts w:ascii="Times New Roman" w:hAnsi="Times New Roman" w:cs="Times New Roman"/>
        </w:rPr>
        <w:t xml:space="preserve">the coefficient for adults with a college degree or higher shows that for every 1% increase in </w:t>
      </w:r>
      <w:r w:rsidR="00853DB0">
        <w:rPr>
          <w:rFonts w:ascii="Times New Roman" w:hAnsi="Times New Roman" w:cs="Times New Roman"/>
        </w:rPr>
        <w:t xml:space="preserve">the population of these adults, </w:t>
      </w:r>
      <w:r w:rsidR="00F46B13">
        <w:rPr>
          <w:rFonts w:ascii="Times New Roman" w:hAnsi="Times New Roman" w:cs="Times New Roman"/>
        </w:rPr>
        <w:t xml:space="preserve">the rGDP per capita is expected to increase by $2,194.4. </w:t>
      </w:r>
      <w:r w:rsidR="001D3063">
        <w:rPr>
          <w:rFonts w:ascii="Times New Roman" w:hAnsi="Times New Roman" w:cs="Times New Roman"/>
        </w:rPr>
        <w:t xml:space="preserve">The full results are displayed in Table 5, although </w:t>
      </w:r>
      <w:r w:rsidR="00430C1C">
        <w:rPr>
          <w:rFonts w:ascii="Times New Roman" w:hAnsi="Times New Roman" w:cs="Times New Roman"/>
        </w:rPr>
        <w:t>they diverge from our hypothesis.</w:t>
      </w:r>
    </w:p>
    <w:p w14:paraId="7A2A5CB1" w14:textId="465AC267" w:rsidR="009B663E" w:rsidRDefault="009B663E" w:rsidP="005D7234">
      <w:pPr>
        <w:rPr>
          <w:rFonts w:ascii="Times New Roman" w:hAnsi="Times New Roman" w:cs="Times New Roman"/>
        </w:rPr>
      </w:pPr>
    </w:p>
    <w:tbl>
      <w:tblPr>
        <w:tblStyle w:val="TableGrid"/>
        <w:tblW w:w="0" w:type="auto"/>
        <w:tblLook w:val="04A0" w:firstRow="1" w:lastRow="0" w:firstColumn="1" w:lastColumn="0" w:noHBand="0" w:noVBand="1"/>
      </w:tblPr>
      <w:tblGrid>
        <w:gridCol w:w="1165"/>
        <w:gridCol w:w="2251"/>
        <w:gridCol w:w="1483"/>
        <w:gridCol w:w="1483"/>
        <w:gridCol w:w="1713"/>
        <w:gridCol w:w="1255"/>
      </w:tblGrid>
      <w:tr w:rsidR="00F37CA7" w14:paraId="72C4524E" w14:textId="77777777" w:rsidTr="00F37CA7">
        <w:tc>
          <w:tcPr>
            <w:tcW w:w="1165" w:type="dxa"/>
            <w:tcBorders>
              <w:top w:val="triple" w:sz="4" w:space="0" w:color="auto"/>
              <w:left w:val="nil"/>
            </w:tcBorders>
          </w:tcPr>
          <w:p w14:paraId="239AE2E8" w14:textId="3E6C4C47" w:rsidR="00F37CA7" w:rsidRDefault="00F37CA7" w:rsidP="005D7234">
            <w:pPr>
              <w:rPr>
                <w:rFonts w:ascii="Times New Roman" w:hAnsi="Times New Roman" w:cs="Times New Roman"/>
              </w:rPr>
            </w:pPr>
            <w:r>
              <w:rPr>
                <w:rFonts w:ascii="Times New Roman" w:hAnsi="Times New Roman" w:cs="Times New Roman"/>
              </w:rPr>
              <w:t>Model 1:</w:t>
            </w:r>
          </w:p>
        </w:tc>
        <w:tc>
          <w:tcPr>
            <w:tcW w:w="2251" w:type="dxa"/>
            <w:tcBorders>
              <w:top w:val="triple" w:sz="4" w:space="0" w:color="auto"/>
            </w:tcBorders>
          </w:tcPr>
          <w:p w14:paraId="07FFA923" w14:textId="77777777" w:rsidR="00F37CA7" w:rsidRDefault="00F37CA7" w:rsidP="005D7234">
            <w:pPr>
              <w:rPr>
                <w:rFonts w:ascii="Times New Roman" w:hAnsi="Times New Roman" w:cs="Times New Roman"/>
              </w:rPr>
            </w:pPr>
          </w:p>
        </w:tc>
        <w:tc>
          <w:tcPr>
            <w:tcW w:w="1483" w:type="dxa"/>
            <w:tcBorders>
              <w:top w:val="triple" w:sz="4" w:space="0" w:color="auto"/>
            </w:tcBorders>
          </w:tcPr>
          <w:p w14:paraId="760868CC" w14:textId="24C46C1D" w:rsidR="00F37CA7" w:rsidRDefault="00F37CA7" w:rsidP="005D7234">
            <w:pPr>
              <w:rPr>
                <w:rFonts w:ascii="Times New Roman" w:hAnsi="Times New Roman" w:cs="Times New Roman"/>
              </w:rPr>
            </w:pPr>
            <w:r>
              <w:rPr>
                <w:rFonts w:ascii="Times New Roman" w:hAnsi="Times New Roman" w:cs="Times New Roman"/>
              </w:rPr>
              <w:t>Estimate</w:t>
            </w:r>
          </w:p>
        </w:tc>
        <w:tc>
          <w:tcPr>
            <w:tcW w:w="1483" w:type="dxa"/>
            <w:tcBorders>
              <w:top w:val="triple" w:sz="4" w:space="0" w:color="auto"/>
            </w:tcBorders>
          </w:tcPr>
          <w:p w14:paraId="3BA94615" w14:textId="0CACE495" w:rsidR="00F37CA7" w:rsidRDefault="00F37CA7" w:rsidP="005D7234">
            <w:pPr>
              <w:rPr>
                <w:rFonts w:ascii="Times New Roman" w:hAnsi="Times New Roman" w:cs="Times New Roman"/>
              </w:rPr>
            </w:pPr>
            <w:r>
              <w:rPr>
                <w:rFonts w:ascii="Times New Roman" w:hAnsi="Times New Roman" w:cs="Times New Roman"/>
              </w:rPr>
              <w:t>Std. Error</w:t>
            </w:r>
          </w:p>
        </w:tc>
        <w:tc>
          <w:tcPr>
            <w:tcW w:w="1713" w:type="dxa"/>
            <w:tcBorders>
              <w:top w:val="triple" w:sz="4" w:space="0" w:color="auto"/>
            </w:tcBorders>
          </w:tcPr>
          <w:p w14:paraId="67F263BA" w14:textId="57A28A41" w:rsidR="00F37CA7" w:rsidRDefault="00F37CA7" w:rsidP="005D7234">
            <w:pPr>
              <w:rPr>
                <w:rFonts w:ascii="Times New Roman" w:hAnsi="Times New Roman" w:cs="Times New Roman"/>
              </w:rPr>
            </w:pPr>
            <w:r>
              <w:rPr>
                <w:rFonts w:ascii="Times New Roman" w:hAnsi="Times New Roman" w:cs="Times New Roman"/>
              </w:rPr>
              <w:t>T value</w:t>
            </w:r>
          </w:p>
        </w:tc>
        <w:tc>
          <w:tcPr>
            <w:tcW w:w="1255" w:type="dxa"/>
            <w:tcBorders>
              <w:top w:val="triple" w:sz="4" w:space="0" w:color="auto"/>
              <w:right w:val="nil"/>
            </w:tcBorders>
          </w:tcPr>
          <w:p w14:paraId="58E8B714" w14:textId="49D638F1" w:rsidR="00F37CA7" w:rsidRDefault="00F37CA7" w:rsidP="005D7234">
            <w:pPr>
              <w:rPr>
                <w:rFonts w:ascii="Times New Roman" w:hAnsi="Times New Roman" w:cs="Times New Roman"/>
              </w:rPr>
            </w:pPr>
            <w:r>
              <w:rPr>
                <w:rFonts w:ascii="Times New Roman" w:hAnsi="Times New Roman" w:cs="Times New Roman"/>
              </w:rPr>
              <w:t>P value</w:t>
            </w:r>
          </w:p>
        </w:tc>
      </w:tr>
      <w:tr w:rsidR="00F37CA7" w14:paraId="48748FA6" w14:textId="77777777" w:rsidTr="00F37CA7">
        <w:tc>
          <w:tcPr>
            <w:tcW w:w="1165" w:type="dxa"/>
            <w:tcBorders>
              <w:left w:val="nil"/>
              <w:bottom w:val="nil"/>
            </w:tcBorders>
          </w:tcPr>
          <w:p w14:paraId="70966495" w14:textId="77777777" w:rsidR="00F37CA7" w:rsidRDefault="00F37CA7" w:rsidP="005D7234">
            <w:pPr>
              <w:rPr>
                <w:rFonts w:ascii="Times New Roman" w:hAnsi="Times New Roman" w:cs="Times New Roman"/>
              </w:rPr>
            </w:pPr>
          </w:p>
        </w:tc>
        <w:tc>
          <w:tcPr>
            <w:tcW w:w="2251" w:type="dxa"/>
            <w:tcBorders>
              <w:bottom w:val="nil"/>
            </w:tcBorders>
          </w:tcPr>
          <w:p w14:paraId="549D97D9" w14:textId="61EE32EC" w:rsidR="00F37CA7" w:rsidRDefault="00F37CA7" w:rsidP="005D7234">
            <w:pPr>
              <w:rPr>
                <w:rFonts w:ascii="Times New Roman" w:hAnsi="Times New Roman" w:cs="Times New Roman"/>
              </w:rPr>
            </w:pPr>
            <w:r>
              <w:rPr>
                <w:rFonts w:ascii="Times New Roman" w:hAnsi="Times New Roman" w:cs="Times New Roman"/>
              </w:rPr>
              <w:t>(Intercept)</w:t>
            </w:r>
          </w:p>
        </w:tc>
        <w:tc>
          <w:tcPr>
            <w:tcW w:w="1483" w:type="dxa"/>
            <w:tcBorders>
              <w:bottom w:val="nil"/>
            </w:tcBorders>
          </w:tcPr>
          <w:p w14:paraId="3CD73314" w14:textId="124FA360" w:rsidR="00F37CA7" w:rsidRDefault="00F37CA7" w:rsidP="005D7234">
            <w:pPr>
              <w:rPr>
                <w:rFonts w:ascii="Times New Roman" w:hAnsi="Times New Roman" w:cs="Times New Roman"/>
              </w:rPr>
            </w:pPr>
            <w:r>
              <w:rPr>
                <w:rFonts w:ascii="Times New Roman" w:hAnsi="Times New Roman" w:cs="Times New Roman"/>
              </w:rPr>
              <w:t>43,603.6</w:t>
            </w:r>
          </w:p>
        </w:tc>
        <w:tc>
          <w:tcPr>
            <w:tcW w:w="1483" w:type="dxa"/>
            <w:tcBorders>
              <w:bottom w:val="nil"/>
            </w:tcBorders>
          </w:tcPr>
          <w:p w14:paraId="26CF588A" w14:textId="4ACB8233" w:rsidR="00F37CA7" w:rsidRDefault="00F37CA7" w:rsidP="005D7234">
            <w:pPr>
              <w:rPr>
                <w:rFonts w:ascii="Times New Roman" w:hAnsi="Times New Roman" w:cs="Times New Roman"/>
              </w:rPr>
            </w:pPr>
            <w:r>
              <w:rPr>
                <w:rFonts w:ascii="Times New Roman" w:hAnsi="Times New Roman" w:cs="Times New Roman"/>
              </w:rPr>
              <w:t>7,057.6</w:t>
            </w:r>
          </w:p>
        </w:tc>
        <w:tc>
          <w:tcPr>
            <w:tcW w:w="1713" w:type="dxa"/>
            <w:tcBorders>
              <w:bottom w:val="nil"/>
            </w:tcBorders>
          </w:tcPr>
          <w:p w14:paraId="7B846A8A" w14:textId="063365E5" w:rsidR="00F37CA7" w:rsidRDefault="00F37CA7" w:rsidP="005D7234">
            <w:pPr>
              <w:rPr>
                <w:rFonts w:ascii="Times New Roman" w:hAnsi="Times New Roman" w:cs="Times New Roman"/>
              </w:rPr>
            </w:pPr>
            <w:r>
              <w:rPr>
                <w:rFonts w:ascii="Times New Roman" w:hAnsi="Times New Roman" w:cs="Times New Roman"/>
              </w:rPr>
              <w:t>6.178</w:t>
            </w:r>
          </w:p>
        </w:tc>
        <w:tc>
          <w:tcPr>
            <w:tcW w:w="1255" w:type="dxa"/>
            <w:tcBorders>
              <w:bottom w:val="nil"/>
              <w:right w:val="nil"/>
            </w:tcBorders>
          </w:tcPr>
          <w:p w14:paraId="21F82A1E" w14:textId="010EDAE9" w:rsidR="00F37CA7" w:rsidRPr="00F37CA7" w:rsidRDefault="00F37CA7" w:rsidP="005D7234">
            <w:pPr>
              <w:rPr>
                <w:rFonts w:ascii="Times New Roman" w:hAnsi="Times New Roman" w:cs="Times New Roman"/>
                <w:b/>
                <w:bCs/>
              </w:rPr>
            </w:pPr>
            <w:r>
              <w:rPr>
                <w:rFonts w:ascii="Times New Roman" w:hAnsi="Times New Roman" w:cs="Times New Roman"/>
              </w:rPr>
              <w:t xml:space="preserve">&lt;.001 </w:t>
            </w:r>
            <w:r w:rsidRPr="00F37CA7">
              <w:rPr>
                <w:rFonts w:ascii="Times New Roman" w:hAnsi="Times New Roman" w:cs="Times New Roman"/>
              </w:rPr>
              <w:t>***</w:t>
            </w:r>
          </w:p>
        </w:tc>
      </w:tr>
      <w:tr w:rsidR="00F37CA7" w14:paraId="05B1394B" w14:textId="77777777" w:rsidTr="00D20CB7">
        <w:tc>
          <w:tcPr>
            <w:tcW w:w="1165" w:type="dxa"/>
            <w:tcBorders>
              <w:top w:val="nil"/>
              <w:left w:val="nil"/>
              <w:bottom w:val="nil"/>
            </w:tcBorders>
          </w:tcPr>
          <w:p w14:paraId="3AB7A979" w14:textId="77777777" w:rsidR="00F37CA7" w:rsidRDefault="00F37CA7" w:rsidP="005D7234">
            <w:pPr>
              <w:rPr>
                <w:rFonts w:ascii="Times New Roman" w:hAnsi="Times New Roman" w:cs="Times New Roman"/>
              </w:rPr>
            </w:pPr>
          </w:p>
        </w:tc>
        <w:tc>
          <w:tcPr>
            <w:tcW w:w="2251" w:type="dxa"/>
            <w:tcBorders>
              <w:top w:val="nil"/>
              <w:bottom w:val="nil"/>
            </w:tcBorders>
          </w:tcPr>
          <w:p w14:paraId="32ED5C74" w14:textId="3FD70A56" w:rsidR="00F37CA7" w:rsidRDefault="00F37CA7" w:rsidP="005D7234">
            <w:pPr>
              <w:rPr>
                <w:rFonts w:ascii="Times New Roman" w:hAnsi="Times New Roman" w:cs="Times New Roman"/>
              </w:rPr>
            </w:pPr>
            <w:r>
              <w:rPr>
                <w:rFonts w:ascii="Times New Roman" w:hAnsi="Times New Roman" w:cs="Times New Roman"/>
              </w:rPr>
              <w:t>y_adult_col_high</w:t>
            </w:r>
          </w:p>
        </w:tc>
        <w:tc>
          <w:tcPr>
            <w:tcW w:w="1483" w:type="dxa"/>
            <w:tcBorders>
              <w:top w:val="nil"/>
              <w:bottom w:val="single" w:sz="4" w:space="0" w:color="auto"/>
            </w:tcBorders>
          </w:tcPr>
          <w:p w14:paraId="57008B48" w14:textId="70CC912E" w:rsidR="00F37CA7" w:rsidRDefault="00F37CA7" w:rsidP="005D7234">
            <w:pPr>
              <w:rPr>
                <w:rFonts w:ascii="Times New Roman" w:hAnsi="Times New Roman" w:cs="Times New Roman"/>
              </w:rPr>
            </w:pPr>
            <w:r>
              <w:rPr>
                <w:rFonts w:ascii="Times New Roman" w:hAnsi="Times New Roman" w:cs="Times New Roman"/>
              </w:rPr>
              <w:t>1,751.2</w:t>
            </w:r>
          </w:p>
        </w:tc>
        <w:tc>
          <w:tcPr>
            <w:tcW w:w="1483" w:type="dxa"/>
            <w:tcBorders>
              <w:top w:val="nil"/>
              <w:bottom w:val="single" w:sz="4" w:space="0" w:color="auto"/>
            </w:tcBorders>
          </w:tcPr>
          <w:p w14:paraId="4AEC2B63" w14:textId="70BB41CD" w:rsidR="00F37CA7" w:rsidRDefault="00F37CA7" w:rsidP="005D7234">
            <w:pPr>
              <w:rPr>
                <w:rFonts w:ascii="Times New Roman" w:hAnsi="Times New Roman" w:cs="Times New Roman"/>
              </w:rPr>
            </w:pPr>
            <w:r>
              <w:rPr>
                <w:rFonts w:ascii="Times New Roman" w:hAnsi="Times New Roman" w:cs="Times New Roman"/>
              </w:rPr>
              <w:t>514.4</w:t>
            </w:r>
          </w:p>
        </w:tc>
        <w:tc>
          <w:tcPr>
            <w:tcW w:w="1713" w:type="dxa"/>
            <w:tcBorders>
              <w:top w:val="nil"/>
              <w:bottom w:val="single" w:sz="4" w:space="0" w:color="auto"/>
            </w:tcBorders>
          </w:tcPr>
          <w:p w14:paraId="614953D3" w14:textId="1F4A1C81" w:rsidR="00F37CA7" w:rsidRDefault="00F37CA7" w:rsidP="005D7234">
            <w:pPr>
              <w:rPr>
                <w:rFonts w:ascii="Times New Roman" w:hAnsi="Times New Roman" w:cs="Times New Roman"/>
              </w:rPr>
            </w:pPr>
            <w:r>
              <w:rPr>
                <w:rFonts w:ascii="Times New Roman" w:hAnsi="Times New Roman" w:cs="Times New Roman"/>
              </w:rPr>
              <w:t>3.405</w:t>
            </w:r>
          </w:p>
        </w:tc>
        <w:tc>
          <w:tcPr>
            <w:tcW w:w="1255" w:type="dxa"/>
            <w:tcBorders>
              <w:top w:val="nil"/>
              <w:bottom w:val="nil"/>
              <w:right w:val="nil"/>
            </w:tcBorders>
          </w:tcPr>
          <w:p w14:paraId="55219DD8" w14:textId="74CC3B70" w:rsidR="00F37CA7" w:rsidRDefault="00F37CA7" w:rsidP="005D7234">
            <w:pPr>
              <w:rPr>
                <w:rFonts w:ascii="Times New Roman" w:hAnsi="Times New Roman" w:cs="Times New Roman"/>
              </w:rPr>
            </w:pPr>
            <w:r>
              <w:rPr>
                <w:rFonts w:ascii="Times New Roman" w:hAnsi="Times New Roman" w:cs="Times New Roman"/>
              </w:rPr>
              <w:t>.0014 **</w:t>
            </w:r>
          </w:p>
        </w:tc>
      </w:tr>
      <w:tr w:rsidR="00F37CA7" w14:paraId="00D651DB" w14:textId="77777777" w:rsidTr="00D20CB7">
        <w:tc>
          <w:tcPr>
            <w:tcW w:w="1165" w:type="dxa"/>
            <w:tcBorders>
              <w:top w:val="nil"/>
              <w:left w:val="nil"/>
            </w:tcBorders>
          </w:tcPr>
          <w:p w14:paraId="7AEFB335" w14:textId="77777777" w:rsidR="00F37CA7" w:rsidRDefault="00F37CA7" w:rsidP="005D7234">
            <w:pPr>
              <w:rPr>
                <w:rFonts w:ascii="Times New Roman" w:hAnsi="Times New Roman" w:cs="Times New Roman"/>
              </w:rPr>
            </w:pPr>
          </w:p>
        </w:tc>
        <w:tc>
          <w:tcPr>
            <w:tcW w:w="2251" w:type="dxa"/>
            <w:tcBorders>
              <w:top w:val="nil"/>
            </w:tcBorders>
          </w:tcPr>
          <w:p w14:paraId="58BAE499" w14:textId="77777777" w:rsidR="00F37CA7" w:rsidRDefault="00F37CA7" w:rsidP="005D7234">
            <w:pPr>
              <w:rPr>
                <w:rFonts w:ascii="Times New Roman" w:hAnsi="Times New Roman" w:cs="Times New Roman"/>
              </w:rPr>
            </w:pPr>
          </w:p>
        </w:tc>
        <w:tc>
          <w:tcPr>
            <w:tcW w:w="1483" w:type="dxa"/>
            <w:tcBorders>
              <w:top w:val="single" w:sz="4" w:space="0" w:color="auto"/>
            </w:tcBorders>
          </w:tcPr>
          <w:p w14:paraId="14E0B49A" w14:textId="7E091DE6" w:rsidR="00F37CA7" w:rsidRDefault="00F37CA7" w:rsidP="005D7234">
            <w:pPr>
              <w:rPr>
                <w:rFonts w:ascii="Times New Roman" w:hAnsi="Times New Roman" w:cs="Times New Roman"/>
              </w:rPr>
            </w:pPr>
            <w:r>
              <w:rPr>
                <w:rFonts w:ascii="Times New Roman" w:hAnsi="Times New Roman" w:cs="Times New Roman"/>
              </w:rPr>
              <w:t>F-Statistic:</w:t>
            </w:r>
          </w:p>
        </w:tc>
        <w:tc>
          <w:tcPr>
            <w:tcW w:w="1483" w:type="dxa"/>
            <w:tcBorders>
              <w:top w:val="single" w:sz="4" w:space="0" w:color="auto"/>
            </w:tcBorders>
          </w:tcPr>
          <w:p w14:paraId="0B7D2475" w14:textId="4CF0F935" w:rsidR="00F37CA7" w:rsidRDefault="00F37CA7" w:rsidP="005D7234">
            <w:pPr>
              <w:rPr>
                <w:rFonts w:ascii="Times New Roman" w:hAnsi="Times New Roman" w:cs="Times New Roman"/>
              </w:rPr>
            </w:pPr>
            <w:r>
              <w:rPr>
                <w:rFonts w:ascii="Times New Roman" w:hAnsi="Times New Roman" w:cs="Times New Roman"/>
              </w:rPr>
              <w:t>11.59</w:t>
            </w:r>
          </w:p>
        </w:tc>
        <w:tc>
          <w:tcPr>
            <w:tcW w:w="1713" w:type="dxa"/>
            <w:tcBorders>
              <w:top w:val="single" w:sz="4" w:space="0" w:color="auto"/>
            </w:tcBorders>
          </w:tcPr>
          <w:p w14:paraId="5AEC4BEF" w14:textId="713C6C4C" w:rsidR="00F37CA7" w:rsidRDefault="00F37CA7" w:rsidP="005D7234">
            <w:pPr>
              <w:rPr>
                <w:rFonts w:ascii="Times New Roman" w:hAnsi="Times New Roman" w:cs="Times New Roman"/>
              </w:rPr>
            </w:pPr>
            <w:r>
              <w:rPr>
                <w:rFonts w:ascii="Times New Roman" w:hAnsi="Times New Roman" w:cs="Times New Roman"/>
              </w:rPr>
              <w:t>Adj. R-squared</w:t>
            </w:r>
          </w:p>
        </w:tc>
        <w:tc>
          <w:tcPr>
            <w:tcW w:w="1255" w:type="dxa"/>
            <w:tcBorders>
              <w:top w:val="nil"/>
              <w:right w:val="nil"/>
            </w:tcBorders>
          </w:tcPr>
          <w:p w14:paraId="3629E8D7" w14:textId="36282BCF" w:rsidR="00F37CA7" w:rsidRDefault="00F37CA7" w:rsidP="005D7234">
            <w:pPr>
              <w:rPr>
                <w:rFonts w:ascii="Times New Roman" w:hAnsi="Times New Roman" w:cs="Times New Roman"/>
              </w:rPr>
            </w:pPr>
            <w:r>
              <w:rPr>
                <w:rFonts w:ascii="Times New Roman" w:hAnsi="Times New Roman" w:cs="Times New Roman"/>
              </w:rPr>
              <w:t>0.18</w:t>
            </w:r>
          </w:p>
        </w:tc>
      </w:tr>
      <w:tr w:rsidR="00F37CA7" w14:paraId="17CB002C" w14:textId="77777777" w:rsidTr="00F37CA7">
        <w:tc>
          <w:tcPr>
            <w:tcW w:w="1165" w:type="dxa"/>
            <w:tcBorders>
              <w:left w:val="nil"/>
              <w:bottom w:val="nil"/>
            </w:tcBorders>
          </w:tcPr>
          <w:p w14:paraId="390EF88E" w14:textId="3C567607" w:rsidR="00F37CA7" w:rsidRDefault="00F37CA7" w:rsidP="005D7234">
            <w:pPr>
              <w:rPr>
                <w:rFonts w:ascii="Times New Roman" w:hAnsi="Times New Roman" w:cs="Times New Roman"/>
              </w:rPr>
            </w:pPr>
            <w:r>
              <w:rPr>
                <w:rFonts w:ascii="Times New Roman" w:hAnsi="Times New Roman" w:cs="Times New Roman"/>
              </w:rPr>
              <w:t>Model 2:</w:t>
            </w:r>
          </w:p>
        </w:tc>
        <w:tc>
          <w:tcPr>
            <w:tcW w:w="2251" w:type="dxa"/>
            <w:tcBorders>
              <w:bottom w:val="nil"/>
            </w:tcBorders>
          </w:tcPr>
          <w:p w14:paraId="0E6229B2" w14:textId="77777777" w:rsidR="00F37CA7" w:rsidRDefault="00F37CA7" w:rsidP="005D7234">
            <w:pPr>
              <w:rPr>
                <w:rFonts w:ascii="Times New Roman" w:hAnsi="Times New Roman" w:cs="Times New Roman"/>
              </w:rPr>
            </w:pPr>
          </w:p>
        </w:tc>
        <w:tc>
          <w:tcPr>
            <w:tcW w:w="1483" w:type="dxa"/>
            <w:tcBorders>
              <w:bottom w:val="nil"/>
            </w:tcBorders>
          </w:tcPr>
          <w:p w14:paraId="66E642E4" w14:textId="77777777" w:rsidR="00F37CA7" w:rsidRDefault="00F37CA7" w:rsidP="005D7234">
            <w:pPr>
              <w:rPr>
                <w:rFonts w:ascii="Times New Roman" w:hAnsi="Times New Roman" w:cs="Times New Roman"/>
              </w:rPr>
            </w:pPr>
          </w:p>
        </w:tc>
        <w:tc>
          <w:tcPr>
            <w:tcW w:w="1483" w:type="dxa"/>
            <w:tcBorders>
              <w:bottom w:val="nil"/>
            </w:tcBorders>
          </w:tcPr>
          <w:p w14:paraId="2AA10BA2" w14:textId="77777777" w:rsidR="00F37CA7" w:rsidRDefault="00F37CA7" w:rsidP="005D7234">
            <w:pPr>
              <w:rPr>
                <w:rFonts w:ascii="Times New Roman" w:hAnsi="Times New Roman" w:cs="Times New Roman"/>
              </w:rPr>
            </w:pPr>
          </w:p>
        </w:tc>
        <w:tc>
          <w:tcPr>
            <w:tcW w:w="1713" w:type="dxa"/>
            <w:tcBorders>
              <w:bottom w:val="nil"/>
            </w:tcBorders>
          </w:tcPr>
          <w:p w14:paraId="7F48016B" w14:textId="77777777" w:rsidR="00F37CA7" w:rsidRDefault="00F37CA7" w:rsidP="005D7234">
            <w:pPr>
              <w:rPr>
                <w:rFonts w:ascii="Times New Roman" w:hAnsi="Times New Roman" w:cs="Times New Roman"/>
              </w:rPr>
            </w:pPr>
          </w:p>
        </w:tc>
        <w:tc>
          <w:tcPr>
            <w:tcW w:w="1255" w:type="dxa"/>
            <w:tcBorders>
              <w:bottom w:val="nil"/>
              <w:right w:val="nil"/>
            </w:tcBorders>
          </w:tcPr>
          <w:p w14:paraId="086B4F39" w14:textId="77777777" w:rsidR="00F37CA7" w:rsidRDefault="00F37CA7" w:rsidP="005D7234">
            <w:pPr>
              <w:rPr>
                <w:rFonts w:ascii="Times New Roman" w:hAnsi="Times New Roman" w:cs="Times New Roman"/>
              </w:rPr>
            </w:pPr>
          </w:p>
        </w:tc>
      </w:tr>
      <w:tr w:rsidR="00F37CA7" w14:paraId="1F08F9C6" w14:textId="77777777" w:rsidTr="00F37CA7">
        <w:tc>
          <w:tcPr>
            <w:tcW w:w="1165" w:type="dxa"/>
            <w:tcBorders>
              <w:top w:val="nil"/>
              <w:left w:val="nil"/>
              <w:bottom w:val="nil"/>
            </w:tcBorders>
          </w:tcPr>
          <w:p w14:paraId="61D24FE1" w14:textId="77777777" w:rsidR="00F37CA7" w:rsidRDefault="00F37CA7" w:rsidP="00F37CA7">
            <w:pPr>
              <w:rPr>
                <w:rFonts w:ascii="Times New Roman" w:hAnsi="Times New Roman" w:cs="Times New Roman"/>
              </w:rPr>
            </w:pPr>
          </w:p>
        </w:tc>
        <w:tc>
          <w:tcPr>
            <w:tcW w:w="2251" w:type="dxa"/>
            <w:tcBorders>
              <w:top w:val="nil"/>
              <w:bottom w:val="nil"/>
            </w:tcBorders>
          </w:tcPr>
          <w:p w14:paraId="5C4F57E8" w14:textId="36E6574C" w:rsidR="00F37CA7" w:rsidRDefault="00F37CA7" w:rsidP="00F37CA7">
            <w:pPr>
              <w:rPr>
                <w:rFonts w:ascii="Times New Roman" w:hAnsi="Times New Roman" w:cs="Times New Roman"/>
              </w:rPr>
            </w:pPr>
            <w:r>
              <w:rPr>
                <w:rFonts w:ascii="Times New Roman" w:hAnsi="Times New Roman" w:cs="Times New Roman"/>
              </w:rPr>
              <w:t>(Intercept)</w:t>
            </w:r>
          </w:p>
        </w:tc>
        <w:tc>
          <w:tcPr>
            <w:tcW w:w="1483" w:type="dxa"/>
            <w:tcBorders>
              <w:top w:val="nil"/>
              <w:bottom w:val="nil"/>
            </w:tcBorders>
          </w:tcPr>
          <w:p w14:paraId="6AEC5212" w14:textId="5F376B1B" w:rsidR="00F37CA7" w:rsidRDefault="00F37CA7" w:rsidP="00F37CA7">
            <w:pPr>
              <w:rPr>
                <w:rFonts w:ascii="Times New Roman" w:hAnsi="Times New Roman" w:cs="Times New Roman"/>
              </w:rPr>
            </w:pPr>
            <w:r>
              <w:rPr>
                <w:rFonts w:ascii="Times New Roman" w:hAnsi="Times New Roman" w:cs="Times New Roman"/>
              </w:rPr>
              <w:t>322,621.7</w:t>
            </w:r>
          </w:p>
        </w:tc>
        <w:tc>
          <w:tcPr>
            <w:tcW w:w="1483" w:type="dxa"/>
            <w:tcBorders>
              <w:top w:val="nil"/>
              <w:bottom w:val="nil"/>
            </w:tcBorders>
          </w:tcPr>
          <w:p w14:paraId="071560DF" w14:textId="37539B1F" w:rsidR="00F37CA7" w:rsidRDefault="00F37CA7" w:rsidP="00F37CA7">
            <w:pPr>
              <w:rPr>
                <w:rFonts w:ascii="Times New Roman" w:hAnsi="Times New Roman" w:cs="Times New Roman"/>
              </w:rPr>
            </w:pPr>
            <w:r>
              <w:rPr>
                <w:rFonts w:ascii="Times New Roman" w:hAnsi="Times New Roman" w:cs="Times New Roman"/>
              </w:rPr>
              <w:t>65,778.6</w:t>
            </w:r>
          </w:p>
        </w:tc>
        <w:tc>
          <w:tcPr>
            <w:tcW w:w="1713" w:type="dxa"/>
            <w:tcBorders>
              <w:top w:val="nil"/>
              <w:bottom w:val="nil"/>
            </w:tcBorders>
          </w:tcPr>
          <w:p w14:paraId="5A3206E1" w14:textId="22701027" w:rsidR="00F37CA7" w:rsidRDefault="00F37CA7" w:rsidP="00F37CA7">
            <w:pPr>
              <w:rPr>
                <w:rFonts w:ascii="Times New Roman" w:hAnsi="Times New Roman" w:cs="Times New Roman"/>
              </w:rPr>
            </w:pPr>
            <w:r>
              <w:rPr>
                <w:rFonts w:ascii="Times New Roman" w:hAnsi="Times New Roman" w:cs="Times New Roman"/>
              </w:rPr>
              <w:t>4.905</w:t>
            </w:r>
          </w:p>
        </w:tc>
        <w:tc>
          <w:tcPr>
            <w:tcW w:w="1255" w:type="dxa"/>
            <w:tcBorders>
              <w:top w:val="nil"/>
              <w:bottom w:val="nil"/>
              <w:right w:val="nil"/>
            </w:tcBorders>
          </w:tcPr>
          <w:p w14:paraId="4C3EC499" w14:textId="2133CB11" w:rsidR="00F37CA7" w:rsidRDefault="00F37CA7" w:rsidP="00F37CA7">
            <w:pPr>
              <w:rPr>
                <w:rFonts w:ascii="Times New Roman" w:hAnsi="Times New Roman" w:cs="Times New Roman"/>
              </w:rPr>
            </w:pPr>
            <w:r>
              <w:rPr>
                <w:rFonts w:ascii="Times New Roman" w:hAnsi="Times New Roman" w:cs="Times New Roman"/>
              </w:rPr>
              <w:t>&lt;.001 ***</w:t>
            </w:r>
          </w:p>
        </w:tc>
      </w:tr>
      <w:tr w:rsidR="00F37CA7" w14:paraId="2830AED9" w14:textId="77777777" w:rsidTr="00F37CA7">
        <w:tc>
          <w:tcPr>
            <w:tcW w:w="1165" w:type="dxa"/>
            <w:tcBorders>
              <w:top w:val="nil"/>
              <w:left w:val="nil"/>
              <w:bottom w:val="nil"/>
            </w:tcBorders>
          </w:tcPr>
          <w:p w14:paraId="3662F2C1" w14:textId="77777777" w:rsidR="00F37CA7" w:rsidRDefault="00F37CA7" w:rsidP="00F37CA7">
            <w:pPr>
              <w:rPr>
                <w:rFonts w:ascii="Times New Roman" w:hAnsi="Times New Roman" w:cs="Times New Roman"/>
              </w:rPr>
            </w:pPr>
          </w:p>
        </w:tc>
        <w:tc>
          <w:tcPr>
            <w:tcW w:w="2251" w:type="dxa"/>
            <w:tcBorders>
              <w:top w:val="nil"/>
              <w:bottom w:val="nil"/>
            </w:tcBorders>
          </w:tcPr>
          <w:p w14:paraId="0D079714" w14:textId="3DAFC74A" w:rsidR="00F37CA7" w:rsidRDefault="00F37CA7" w:rsidP="00F37CA7">
            <w:pPr>
              <w:rPr>
                <w:rFonts w:ascii="Times New Roman" w:hAnsi="Times New Roman" w:cs="Times New Roman"/>
              </w:rPr>
            </w:pPr>
            <w:r>
              <w:rPr>
                <w:rFonts w:ascii="Times New Roman" w:hAnsi="Times New Roman" w:cs="Times New Roman"/>
              </w:rPr>
              <w:t>y_adult_col_high</w:t>
            </w:r>
          </w:p>
        </w:tc>
        <w:tc>
          <w:tcPr>
            <w:tcW w:w="1483" w:type="dxa"/>
            <w:tcBorders>
              <w:top w:val="nil"/>
              <w:bottom w:val="nil"/>
            </w:tcBorders>
          </w:tcPr>
          <w:p w14:paraId="773BA03F" w14:textId="7648F41C" w:rsidR="00F37CA7" w:rsidRDefault="00F37CA7" w:rsidP="00F37CA7">
            <w:pPr>
              <w:rPr>
                <w:rFonts w:ascii="Times New Roman" w:hAnsi="Times New Roman" w:cs="Times New Roman"/>
              </w:rPr>
            </w:pPr>
            <w:r>
              <w:rPr>
                <w:rFonts w:ascii="Times New Roman" w:hAnsi="Times New Roman" w:cs="Times New Roman"/>
              </w:rPr>
              <w:t>-1,055.6</w:t>
            </w:r>
          </w:p>
        </w:tc>
        <w:tc>
          <w:tcPr>
            <w:tcW w:w="1483" w:type="dxa"/>
            <w:tcBorders>
              <w:top w:val="nil"/>
              <w:bottom w:val="nil"/>
            </w:tcBorders>
          </w:tcPr>
          <w:p w14:paraId="457F83C0" w14:textId="5A826EA2" w:rsidR="00F37CA7" w:rsidRDefault="00F37CA7" w:rsidP="00F37CA7">
            <w:pPr>
              <w:rPr>
                <w:rFonts w:ascii="Times New Roman" w:hAnsi="Times New Roman" w:cs="Times New Roman"/>
              </w:rPr>
            </w:pPr>
            <w:r>
              <w:rPr>
                <w:rFonts w:ascii="Times New Roman" w:hAnsi="Times New Roman" w:cs="Times New Roman"/>
              </w:rPr>
              <w:t>373.2</w:t>
            </w:r>
          </w:p>
        </w:tc>
        <w:tc>
          <w:tcPr>
            <w:tcW w:w="1713" w:type="dxa"/>
            <w:tcBorders>
              <w:top w:val="nil"/>
              <w:bottom w:val="nil"/>
            </w:tcBorders>
          </w:tcPr>
          <w:p w14:paraId="47EE481F" w14:textId="1C9E0027" w:rsidR="00F37CA7" w:rsidRDefault="00F37CA7" w:rsidP="00F37CA7">
            <w:pPr>
              <w:rPr>
                <w:rFonts w:ascii="Times New Roman" w:hAnsi="Times New Roman" w:cs="Times New Roman"/>
              </w:rPr>
            </w:pPr>
            <w:r>
              <w:rPr>
                <w:rFonts w:ascii="Times New Roman" w:hAnsi="Times New Roman" w:cs="Times New Roman"/>
              </w:rPr>
              <w:t>-2.829</w:t>
            </w:r>
          </w:p>
        </w:tc>
        <w:tc>
          <w:tcPr>
            <w:tcW w:w="1255" w:type="dxa"/>
            <w:tcBorders>
              <w:top w:val="nil"/>
              <w:bottom w:val="nil"/>
              <w:right w:val="nil"/>
            </w:tcBorders>
          </w:tcPr>
          <w:p w14:paraId="1B51B245" w14:textId="0CB7F706" w:rsidR="00F37CA7" w:rsidRDefault="00F37CA7" w:rsidP="00F37CA7">
            <w:pPr>
              <w:rPr>
                <w:rFonts w:ascii="Times New Roman" w:hAnsi="Times New Roman" w:cs="Times New Roman"/>
              </w:rPr>
            </w:pPr>
            <w:r>
              <w:rPr>
                <w:rFonts w:ascii="Times New Roman" w:hAnsi="Times New Roman" w:cs="Times New Roman"/>
              </w:rPr>
              <w:t>.007 **</w:t>
            </w:r>
          </w:p>
        </w:tc>
      </w:tr>
      <w:tr w:rsidR="00F37CA7" w14:paraId="742242E4" w14:textId="77777777" w:rsidTr="00F37CA7">
        <w:tc>
          <w:tcPr>
            <w:tcW w:w="1165" w:type="dxa"/>
            <w:tcBorders>
              <w:top w:val="nil"/>
              <w:left w:val="nil"/>
              <w:bottom w:val="nil"/>
            </w:tcBorders>
          </w:tcPr>
          <w:p w14:paraId="6EB093FF" w14:textId="77777777" w:rsidR="00F37CA7" w:rsidRDefault="00F37CA7" w:rsidP="005D7234">
            <w:pPr>
              <w:rPr>
                <w:rFonts w:ascii="Times New Roman" w:hAnsi="Times New Roman" w:cs="Times New Roman"/>
              </w:rPr>
            </w:pPr>
          </w:p>
        </w:tc>
        <w:tc>
          <w:tcPr>
            <w:tcW w:w="2251" w:type="dxa"/>
            <w:tcBorders>
              <w:top w:val="nil"/>
              <w:bottom w:val="nil"/>
            </w:tcBorders>
          </w:tcPr>
          <w:p w14:paraId="072A7D53" w14:textId="01D38313" w:rsidR="00F37CA7" w:rsidRDefault="00F37CA7" w:rsidP="005D7234">
            <w:pPr>
              <w:rPr>
                <w:rFonts w:ascii="Times New Roman" w:hAnsi="Times New Roman" w:cs="Times New Roman"/>
              </w:rPr>
            </w:pPr>
            <w:r>
              <w:rPr>
                <w:rFonts w:ascii="Times New Roman" w:hAnsi="Times New Roman" w:cs="Times New Roman"/>
              </w:rPr>
              <w:t>adult_col_high</w:t>
            </w:r>
          </w:p>
        </w:tc>
        <w:tc>
          <w:tcPr>
            <w:tcW w:w="1483" w:type="dxa"/>
            <w:tcBorders>
              <w:top w:val="nil"/>
              <w:bottom w:val="nil"/>
            </w:tcBorders>
          </w:tcPr>
          <w:p w14:paraId="04168AFC" w14:textId="239C9208" w:rsidR="00F37CA7" w:rsidRDefault="00F37CA7" w:rsidP="005D7234">
            <w:pPr>
              <w:rPr>
                <w:rFonts w:ascii="Times New Roman" w:hAnsi="Times New Roman" w:cs="Times New Roman"/>
              </w:rPr>
            </w:pPr>
            <w:r>
              <w:rPr>
                <w:rFonts w:ascii="Times New Roman" w:hAnsi="Times New Roman" w:cs="Times New Roman"/>
              </w:rPr>
              <w:t>2,194.4</w:t>
            </w:r>
          </w:p>
        </w:tc>
        <w:tc>
          <w:tcPr>
            <w:tcW w:w="1483" w:type="dxa"/>
            <w:tcBorders>
              <w:top w:val="nil"/>
              <w:bottom w:val="nil"/>
            </w:tcBorders>
          </w:tcPr>
          <w:p w14:paraId="6FDE9101" w14:textId="7FF07E1D" w:rsidR="00F37CA7" w:rsidRDefault="00F37CA7" w:rsidP="005D7234">
            <w:pPr>
              <w:rPr>
                <w:rFonts w:ascii="Times New Roman" w:hAnsi="Times New Roman" w:cs="Times New Roman"/>
              </w:rPr>
            </w:pPr>
            <w:r>
              <w:rPr>
                <w:rFonts w:ascii="Times New Roman" w:hAnsi="Times New Roman" w:cs="Times New Roman"/>
              </w:rPr>
              <w:t>214.6</w:t>
            </w:r>
          </w:p>
        </w:tc>
        <w:tc>
          <w:tcPr>
            <w:tcW w:w="1713" w:type="dxa"/>
            <w:tcBorders>
              <w:top w:val="nil"/>
              <w:bottom w:val="nil"/>
            </w:tcBorders>
          </w:tcPr>
          <w:p w14:paraId="486DBAB0" w14:textId="60ADDD09" w:rsidR="00F37CA7" w:rsidRDefault="00F37CA7" w:rsidP="005D7234">
            <w:pPr>
              <w:rPr>
                <w:rFonts w:ascii="Times New Roman" w:hAnsi="Times New Roman" w:cs="Times New Roman"/>
              </w:rPr>
            </w:pPr>
            <w:r>
              <w:rPr>
                <w:rFonts w:ascii="Times New Roman" w:hAnsi="Times New Roman" w:cs="Times New Roman"/>
              </w:rPr>
              <w:t>10.226</w:t>
            </w:r>
          </w:p>
        </w:tc>
        <w:tc>
          <w:tcPr>
            <w:tcW w:w="1255" w:type="dxa"/>
            <w:tcBorders>
              <w:top w:val="nil"/>
              <w:bottom w:val="nil"/>
              <w:right w:val="nil"/>
            </w:tcBorders>
          </w:tcPr>
          <w:p w14:paraId="349FDE5C" w14:textId="23EFBF4D" w:rsidR="00F37CA7" w:rsidRDefault="00F37CA7" w:rsidP="005D7234">
            <w:pPr>
              <w:rPr>
                <w:rFonts w:ascii="Times New Roman" w:hAnsi="Times New Roman" w:cs="Times New Roman"/>
              </w:rPr>
            </w:pPr>
            <w:r>
              <w:rPr>
                <w:rFonts w:ascii="Times New Roman" w:hAnsi="Times New Roman" w:cs="Times New Roman"/>
              </w:rPr>
              <w:t>&lt;.001 ***</w:t>
            </w:r>
          </w:p>
        </w:tc>
      </w:tr>
      <w:tr w:rsidR="00F37CA7" w14:paraId="03E7F48A" w14:textId="77777777" w:rsidTr="00F37CA7">
        <w:tc>
          <w:tcPr>
            <w:tcW w:w="1165" w:type="dxa"/>
            <w:tcBorders>
              <w:top w:val="nil"/>
              <w:left w:val="nil"/>
              <w:bottom w:val="nil"/>
            </w:tcBorders>
          </w:tcPr>
          <w:p w14:paraId="2E0DB559" w14:textId="77777777" w:rsidR="00F37CA7" w:rsidRDefault="00F37CA7" w:rsidP="005D7234">
            <w:pPr>
              <w:rPr>
                <w:rFonts w:ascii="Times New Roman" w:hAnsi="Times New Roman" w:cs="Times New Roman"/>
              </w:rPr>
            </w:pPr>
          </w:p>
        </w:tc>
        <w:tc>
          <w:tcPr>
            <w:tcW w:w="2251" w:type="dxa"/>
            <w:tcBorders>
              <w:top w:val="nil"/>
              <w:bottom w:val="nil"/>
            </w:tcBorders>
          </w:tcPr>
          <w:p w14:paraId="5EF2D2E6" w14:textId="61FB4C3D" w:rsidR="00F37CA7" w:rsidRDefault="00F37CA7" w:rsidP="005D7234">
            <w:pPr>
              <w:rPr>
                <w:rFonts w:ascii="Times New Roman" w:hAnsi="Times New Roman" w:cs="Times New Roman"/>
              </w:rPr>
            </w:pPr>
            <w:r>
              <w:rPr>
                <w:rFonts w:ascii="Times New Roman" w:hAnsi="Times New Roman" w:cs="Times New Roman"/>
              </w:rPr>
              <w:t>age_one</w:t>
            </w:r>
          </w:p>
        </w:tc>
        <w:tc>
          <w:tcPr>
            <w:tcW w:w="1483" w:type="dxa"/>
            <w:tcBorders>
              <w:top w:val="nil"/>
              <w:bottom w:val="nil"/>
            </w:tcBorders>
          </w:tcPr>
          <w:p w14:paraId="2491AAE8" w14:textId="7FFD379F" w:rsidR="00F37CA7" w:rsidRDefault="00F37CA7" w:rsidP="005D7234">
            <w:pPr>
              <w:rPr>
                <w:rFonts w:ascii="Times New Roman" w:hAnsi="Times New Roman" w:cs="Times New Roman"/>
              </w:rPr>
            </w:pPr>
            <w:r>
              <w:rPr>
                <w:rFonts w:ascii="Times New Roman" w:hAnsi="Times New Roman" w:cs="Times New Roman"/>
              </w:rPr>
              <w:t>-10,331.4</w:t>
            </w:r>
          </w:p>
        </w:tc>
        <w:tc>
          <w:tcPr>
            <w:tcW w:w="1483" w:type="dxa"/>
            <w:tcBorders>
              <w:top w:val="nil"/>
              <w:bottom w:val="nil"/>
            </w:tcBorders>
          </w:tcPr>
          <w:p w14:paraId="03564899" w14:textId="302C4F05" w:rsidR="00F37CA7" w:rsidRDefault="00F37CA7" w:rsidP="005D7234">
            <w:pPr>
              <w:rPr>
                <w:rFonts w:ascii="Times New Roman" w:hAnsi="Times New Roman" w:cs="Times New Roman"/>
              </w:rPr>
            </w:pPr>
            <w:r>
              <w:rPr>
                <w:rFonts w:ascii="Times New Roman" w:hAnsi="Times New Roman" w:cs="Times New Roman"/>
              </w:rPr>
              <w:t>2,025.2</w:t>
            </w:r>
          </w:p>
        </w:tc>
        <w:tc>
          <w:tcPr>
            <w:tcW w:w="1713" w:type="dxa"/>
            <w:tcBorders>
              <w:top w:val="nil"/>
              <w:bottom w:val="nil"/>
            </w:tcBorders>
          </w:tcPr>
          <w:p w14:paraId="202BBF8B" w14:textId="0A2A8CA4" w:rsidR="00F37CA7" w:rsidRDefault="00F37CA7" w:rsidP="005D7234">
            <w:pPr>
              <w:rPr>
                <w:rFonts w:ascii="Times New Roman" w:hAnsi="Times New Roman" w:cs="Times New Roman"/>
              </w:rPr>
            </w:pPr>
            <w:r>
              <w:rPr>
                <w:rFonts w:ascii="Times New Roman" w:hAnsi="Times New Roman" w:cs="Times New Roman"/>
              </w:rPr>
              <w:t>-5.101</w:t>
            </w:r>
          </w:p>
        </w:tc>
        <w:tc>
          <w:tcPr>
            <w:tcW w:w="1255" w:type="dxa"/>
            <w:tcBorders>
              <w:top w:val="nil"/>
              <w:bottom w:val="nil"/>
              <w:right w:val="nil"/>
            </w:tcBorders>
          </w:tcPr>
          <w:p w14:paraId="4960068C" w14:textId="46289735" w:rsidR="00F37CA7" w:rsidRDefault="00F37CA7" w:rsidP="005D7234">
            <w:pPr>
              <w:rPr>
                <w:rFonts w:ascii="Times New Roman" w:hAnsi="Times New Roman" w:cs="Times New Roman"/>
              </w:rPr>
            </w:pPr>
            <w:r>
              <w:rPr>
                <w:rFonts w:ascii="Times New Roman" w:hAnsi="Times New Roman" w:cs="Times New Roman"/>
              </w:rPr>
              <w:t>&lt;.001 ***</w:t>
            </w:r>
          </w:p>
        </w:tc>
      </w:tr>
      <w:tr w:rsidR="00F37CA7" w14:paraId="7E1B67BC" w14:textId="77777777" w:rsidTr="00F37CA7">
        <w:tc>
          <w:tcPr>
            <w:tcW w:w="1165" w:type="dxa"/>
            <w:tcBorders>
              <w:top w:val="nil"/>
              <w:left w:val="nil"/>
              <w:bottom w:val="nil"/>
            </w:tcBorders>
          </w:tcPr>
          <w:p w14:paraId="5EBAF89F" w14:textId="77777777" w:rsidR="00F37CA7" w:rsidRDefault="00F37CA7" w:rsidP="005D7234">
            <w:pPr>
              <w:rPr>
                <w:rFonts w:ascii="Times New Roman" w:hAnsi="Times New Roman" w:cs="Times New Roman"/>
              </w:rPr>
            </w:pPr>
          </w:p>
        </w:tc>
        <w:tc>
          <w:tcPr>
            <w:tcW w:w="2251" w:type="dxa"/>
            <w:tcBorders>
              <w:top w:val="nil"/>
              <w:bottom w:val="nil"/>
            </w:tcBorders>
          </w:tcPr>
          <w:p w14:paraId="45E0D735" w14:textId="7FD98B40" w:rsidR="00F37CA7" w:rsidRDefault="00F37CA7" w:rsidP="005D7234">
            <w:pPr>
              <w:rPr>
                <w:rFonts w:ascii="Times New Roman" w:hAnsi="Times New Roman" w:cs="Times New Roman"/>
              </w:rPr>
            </w:pPr>
            <w:r>
              <w:rPr>
                <w:rFonts w:ascii="Times New Roman" w:hAnsi="Times New Roman" w:cs="Times New Roman"/>
              </w:rPr>
              <w:t>age_</w:t>
            </w:r>
            <w:r>
              <w:rPr>
                <w:rFonts w:ascii="Times New Roman" w:hAnsi="Times New Roman" w:cs="Times New Roman"/>
              </w:rPr>
              <w:t>two</w:t>
            </w:r>
          </w:p>
        </w:tc>
        <w:tc>
          <w:tcPr>
            <w:tcW w:w="1483" w:type="dxa"/>
            <w:tcBorders>
              <w:top w:val="nil"/>
              <w:bottom w:val="nil"/>
            </w:tcBorders>
          </w:tcPr>
          <w:p w14:paraId="5DACF839" w14:textId="1EDC51D0" w:rsidR="00F37CA7" w:rsidRDefault="00F37CA7" w:rsidP="005D7234">
            <w:pPr>
              <w:rPr>
                <w:rFonts w:ascii="Times New Roman" w:hAnsi="Times New Roman" w:cs="Times New Roman"/>
              </w:rPr>
            </w:pPr>
            <w:r>
              <w:rPr>
                <w:rFonts w:ascii="Times New Roman" w:hAnsi="Times New Roman" w:cs="Times New Roman"/>
              </w:rPr>
              <w:t>-2,189.6</w:t>
            </w:r>
          </w:p>
        </w:tc>
        <w:tc>
          <w:tcPr>
            <w:tcW w:w="1483" w:type="dxa"/>
            <w:tcBorders>
              <w:top w:val="nil"/>
              <w:bottom w:val="nil"/>
            </w:tcBorders>
          </w:tcPr>
          <w:p w14:paraId="4FBB9918" w14:textId="639F4F96" w:rsidR="00F37CA7" w:rsidRDefault="00F37CA7" w:rsidP="005D7234">
            <w:pPr>
              <w:rPr>
                <w:rFonts w:ascii="Times New Roman" w:hAnsi="Times New Roman" w:cs="Times New Roman"/>
              </w:rPr>
            </w:pPr>
            <w:r>
              <w:rPr>
                <w:rFonts w:ascii="Times New Roman" w:hAnsi="Times New Roman" w:cs="Times New Roman"/>
              </w:rPr>
              <w:t>907.5</w:t>
            </w:r>
          </w:p>
        </w:tc>
        <w:tc>
          <w:tcPr>
            <w:tcW w:w="1713" w:type="dxa"/>
            <w:tcBorders>
              <w:top w:val="nil"/>
              <w:bottom w:val="nil"/>
            </w:tcBorders>
          </w:tcPr>
          <w:p w14:paraId="6AED0741" w14:textId="4866AACD" w:rsidR="00F37CA7" w:rsidRDefault="00F37CA7" w:rsidP="005D7234">
            <w:pPr>
              <w:rPr>
                <w:rFonts w:ascii="Times New Roman" w:hAnsi="Times New Roman" w:cs="Times New Roman"/>
              </w:rPr>
            </w:pPr>
            <w:r>
              <w:rPr>
                <w:rFonts w:ascii="Times New Roman" w:hAnsi="Times New Roman" w:cs="Times New Roman"/>
              </w:rPr>
              <w:t>-2.413</w:t>
            </w:r>
          </w:p>
        </w:tc>
        <w:tc>
          <w:tcPr>
            <w:tcW w:w="1255" w:type="dxa"/>
            <w:tcBorders>
              <w:top w:val="nil"/>
              <w:bottom w:val="nil"/>
              <w:right w:val="nil"/>
            </w:tcBorders>
          </w:tcPr>
          <w:p w14:paraId="223C4B24" w14:textId="4B00450D" w:rsidR="00F37CA7" w:rsidRDefault="00F37CA7" w:rsidP="005D7234">
            <w:pPr>
              <w:rPr>
                <w:rFonts w:ascii="Times New Roman" w:hAnsi="Times New Roman" w:cs="Times New Roman"/>
              </w:rPr>
            </w:pPr>
            <w:r>
              <w:rPr>
                <w:rFonts w:ascii="Times New Roman" w:hAnsi="Times New Roman" w:cs="Times New Roman"/>
              </w:rPr>
              <w:t>.02</w:t>
            </w:r>
          </w:p>
        </w:tc>
      </w:tr>
      <w:tr w:rsidR="00F37CA7" w14:paraId="09118632" w14:textId="77777777" w:rsidTr="00D20CB7">
        <w:tc>
          <w:tcPr>
            <w:tcW w:w="1165" w:type="dxa"/>
            <w:tcBorders>
              <w:top w:val="nil"/>
              <w:left w:val="nil"/>
              <w:bottom w:val="nil"/>
            </w:tcBorders>
          </w:tcPr>
          <w:p w14:paraId="4E25D71E" w14:textId="77777777" w:rsidR="00F37CA7" w:rsidRDefault="00F37CA7" w:rsidP="005D7234">
            <w:pPr>
              <w:rPr>
                <w:rFonts w:ascii="Times New Roman" w:hAnsi="Times New Roman" w:cs="Times New Roman"/>
              </w:rPr>
            </w:pPr>
          </w:p>
        </w:tc>
        <w:tc>
          <w:tcPr>
            <w:tcW w:w="2251" w:type="dxa"/>
            <w:tcBorders>
              <w:top w:val="nil"/>
              <w:bottom w:val="nil"/>
            </w:tcBorders>
          </w:tcPr>
          <w:p w14:paraId="1CBA89FE" w14:textId="1D4EDD0B" w:rsidR="00F37CA7" w:rsidRDefault="00F37CA7" w:rsidP="005D7234">
            <w:pPr>
              <w:rPr>
                <w:rFonts w:ascii="Times New Roman" w:hAnsi="Times New Roman" w:cs="Times New Roman"/>
              </w:rPr>
            </w:pPr>
            <w:r>
              <w:rPr>
                <w:rFonts w:ascii="Times New Roman" w:hAnsi="Times New Roman" w:cs="Times New Roman"/>
              </w:rPr>
              <w:t>age_</w:t>
            </w:r>
            <w:r>
              <w:rPr>
                <w:rFonts w:ascii="Times New Roman" w:hAnsi="Times New Roman" w:cs="Times New Roman"/>
              </w:rPr>
              <w:t>three</w:t>
            </w:r>
          </w:p>
        </w:tc>
        <w:tc>
          <w:tcPr>
            <w:tcW w:w="1483" w:type="dxa"/>
            <w:tcBorders>
              <w:top w:val="nil"/>
              <w:bottom w:val="single" w:sz="4" w:space="0" w:color="auto"/>
            </w:tcBorders>
          </w:tcPr>
          <w:p w14:paraId="3B4CA4EC" w14:textId="02A55CA1" w:rsidR="00F37CA7" w:rsidRDefault="00F37CA7" w:rsidP="005D7234">
            <w:pPr>
              <w:rPr>
                <w:rFonts w:ascii="Times New Roman" w:hAnsi="Times New Roman" w:cs="Times New Roman"/>
              </w:rPr>
            </w:pPr>
            <w:r>
              <w:rPr>
                <w:rFonts w:ascii="Times New Roman" w:hAnsi="Times New Roman" w:cs="Times New Roman"/>
              </w:rPr>
              <w:t>-2,736.8</w:t>
            </w:r>
          </w:p>
        </w:tc>
        <w:tc>
          <w:tcPr>
            <w:tcW w:w="1483" w:type="dxa"/>
            <w:tcBorders>
              <w:top w:val="nil"/>
              <w:bottom w:val="single" w:sz="4" w:space="0" w:color="auto"/>
            </w:tcBorders>
          </w:tcPr>
          <w:p w14:paraId="065FCECD" w14:textId="37025E11" w:rsidR="00F37CA7" w:rsidRDefault="00F37CA7" w:rsidP="005D7234">
            <w:pPr>
              <w:rPr>
                <w:rFonts w:ascii="Times New Roman" w:hAnsi="Times New Roman" w:cs="Times New Roman"/>
              </w:rPr>
            </w:pPr>
            <w:r>
              <w:rPr>
                <w:rFonts w:ascii="Times New Roman" w:hAnsi="Times New Roman" w:cs="Times New Roman"/>
              </w:rPr>
              <w:t>1,618.3</w:t>
            </w:r>
          </w:p>
        </w:tc>
        <w:tc>
          <w:tcPr>
            <w:tcW w:w="1713" w:type="dxa"/>
            <w:tcBorders>
              <w:top w:val="nil"/>
              <w:bottom w:val="single" w:sz="4" w:space="0" w:color="auto"/>
            </w:tcBorders>
          </w:tcPr>
          <w:p w14:paraId="248D3284" w14:textId="79861483" w:rsidR="00F37CA7" w:rsidRDefault="00F37CA7" w:rsidP="005D7234">
            <w:pPr>
              <w:rPr>
                <w:rFonts w:ascii="Times New Roman" w:hAnsi="Times New Roman" w:cs="Times New Roman"/>
              </w:rPr>
            </w:pPr>
            <w:r>
              <w:rPr>
                <w:rFonts w:ascii="Times New Roman" w:hAnsi="Times New Roman" w:cs="Times New Roman"/>
              </w:rPr>
              <w:t>-1.691</w:t>
            </w:r>
          </w:p>
        </w:tc>
        <w:tc>
          <w:tcPr>
            <w:tcW w:w="1255" w:type="dxa"/>
            <w:tcBorders>
              <w:top w:val="nil"/>
              <w:bottom w:val="nil"/>
              <w:right w:val="nil"/>
            </w:tcBorders>
          </w:tcPr>
          <w:p w14:paraId="57D7B397" w14:textId="6F0019F9" w:rsidR="00F37CA7" w:rsidRDefault="00F37CA7" w:rsidP="005D7234">
            <w:pPr>
              <w:rPr>
                <w:rFonts w:ascii="Times New Roman" w:hAnsi="Times New Roman" w:cs="Times New Roman"/>
              </w:rPr>
            </w:pPr>
            <w:r>
              <w:rPr>
                <w:rFonts w:ascii="Times New Roman" w:hAnsi="Times New Roman" w:cs="Times New Roman"/>
              </w:rPr>
              <w:t>.098</w:t>
            </w:r>
          </w:p>
        </w:tc>
      </w:tr>
      <w:tr w:rsidR="00F37CA7" w14:paraId="20540FE3" w14:textId="77777777" w:rsidTr="00D20CB7">
        <w:tc>
          <w:tcPr>
            <w:tcW w:w="1165" w:type="dxa"/>
            <w:tcBorders>
              <w:top w:val="nil"/>
              <w:left w:val="nil"/>
              <w:bottom w:val="triple" w:sz="4" w:space="0" w:color="auto"/>
            </w:tcBorders>
          </w:tcPr>
          <w:p w14:paraId="52DB8443" w14:textId="77777777" w:rsidR="00F37CA7" w:rsidRDefault="00F37CA7" w:rsidP="00F37CA7">
            <w:pPr>
              <w:rPr>
                <w:rFonts w:ascii="Times New Roman" w:hAnsi="Times New Roman" w:cs="Times New Roman"/>
              </w:rPr>
            </w:pPr>
          </w:p>
        </w:tc>
        <w:tc>
          <w:tcPr>
            <w:tcW w:w="2251" w:type="dxa"/>
            <w:tcBorders>
              <w:top w:val="nil"/>
              <w:bottom w:val="triple" w:sz="4" w:space="0" w:color="auto"/>
            </w:tcBorders>
          </w:tcPr>
          <w:p w14:paraId="4A6DE6F0" w14:textId="77777777" w:rsidR="00F37CA7" w:rsidRDefault="00F37CA7" w:rsidP="00F37CA7">
            <w:pPr>
              <w:rPr>
                <w:rFonts w:ascii="Times New Roman" w:hAnsi="Times New Roman" w:cs="Times New Roman"/>
              </w:rPr>
            </w:pPr>
          </w:p>
        </w:tc>
        <w:tc>
          <w:tcPr>
            <w:tcW w:w="1483" w:type="dxa"/>
            <w:tcBorders>
              <w:top w:val="single" w:sz="4" w:space="0" w:color="auto"/>
              <w:bottom w:val="triple" w:sz="4" w:space="0" w:color="auto"/>
            </w:tcBorders>
          </w:tcPr>
          <w:p w14:paraId="754174E7" w14:textId="5F8CFA90" w:rsidR="00F37CA7" w:rsidRDefault="00F37CA7" w:rsidP="00F37CA7">
            <w:pPr>
              <w:rPr>
                <w:rFonts w:ascii="Times New Roman" w:hAnsi="Times New Roman" w:cs="Times New Roman"/>
              </w:rPr>
            </w:pPr>
            <w:r>
              <w:rPr>
                <w:rFonts w:ascii="Times New Roman" w:hAnsi="Times New Roman" w:cs="Times New Roman"/>
              </w:rPr>
              <w:t>F-Statistic:</w:t>
            </w:r>
          </w:p>
        </w:tc>
        <w:tc>
          <w:tcPr>
            <w:tcW w:w="1483" w:type="dxa"/>
            <w:tcBorders>
              <w:top w:val="single" w:sz="4" w:space="0" w:color="auto"/>
              <w:bottom w:val="triple" w:sz="4" w:space="0" w:color="auto"/>
            </w:tcBorders>
          </w:tcPr>
          <w:p w14:paraId="6B2EBB73" w14:textId="7D276586" w:rsidR="00F37CA7" w:rsidRDefault="00F37CA7" w:rsidP="00F37CA7">
            <w:pPr>
              <w:rPr>
                <w:rFonts w:ascii="Times New Roman" w:hAnsi="Times New Roman" w:cs="Times New Roman"/>
              </w:rPr>
            </w:pPr>
            <w:r>
              <w:rPr>
                <w:rFonts w:ascii="Times New Roman" w:hAnsi="Times New Roman" w:cs="Times New Roman"/>
              </w:rPr>
              <w:t>44.3</w:t>
            </w:r>
          </w:p>
        </w:tc>
        <w:tc>
          <w:tcPr>
            <w:tcW w:w="1713" w:type="dxa"/>
            <w:tcBorders>
              <w:top w:val="single" w:sz="4" w:space="0" w:color="auto"/>
              <w:bottom w:val="triple" w:sz="4" w:space="0" w:color="auto"/>
            </w:tcBorders>
          </w:tcPr>
          <w:p w14:paraId="7ADA1C97" w14:textId="4B588579" w:rsidR="00F37CA7" w:rsidRDefault="00F37CA7" w:rsidP="00F37CA7">
            <w:pPr>
              <w:rPr>
                <w:rFonts w:ascii="Times New Roman" w:hAnsi="Times New Roman" w:cs="Times New Roman"/>
              </w:rPr>
            </w:pPr>
            <w:r>
              <w:rPr>
                <w:rFonts w:ascii="Times New Roman" w:hAnsi="Times New Roman" w:cs="Times New Roman"/>
              </w:rPr>
              <w:t>Adj. R-squared</w:t>
            </w:r>
          </w:p>
        </w:tc>
        <w:tc>
          <w:tcPr>
            <w:tcW w:w="1255" w:type="dxa"/>
            <w:tcBorders>
              <w:top w:val="nil"/>
              <w:bottom w:val="triple" w:sz="4" w:space="0" w:color="auto"/>
              <w:right w:val="nil"/>
            </w:tcBorders>
          </w:tcPr>
          <w:p w14:paraId="1C87C9C3" w14:textId="57B3E762" w:rsidR="00F37CA7" w:rsidRDefault="00F37CA7" w:rsidP="00BF5979">
            <w:pPr>
              <w:keepNext/>
              <w:rPr>
                <w:rFonts w:ascii="Times New Roman" w:hAnsi="Times New Roman" w:cs="Times New Roman"/>
              </w:rPr>
            </w:pPr>
            <w:r>
              <w:rPr>
                <w:rFonts w:ascii="Times New Roman" w:hAnsi="Times New Roman" w:cs="Times New Roman"/>
              </w:rPr>
              <w:t>0.82</w:t>
            </w:r>
          </w:p>
        </w:tc>
      </w:tr>
    </w:tbl>
    <w:p w14:paraId="4E0C3824" w14:textId="612E6ABE" w:rsidR="00623EB9" w:rsidRDefault="00BF5979" w:rsidP="00BF5979">
      <w:pPr>
        <w:pStyle w:val="Caption"/>
        <w:rPr>
          <w:rFonts w:ascii="Times New Roman" w:hAnsi="Times New Roman" w:cs="Times New Roman"/>
          <w:i w:val="0"/>
          <w:iCs w:val="0"/>
          <w:color w:val="000000" w:themeColor="text1"/>
        </w:rPr>
      </w:pPr>
      <w:r w:rsidRPr="00BF5979">
        <w:rPr>
          <w:rFonts w:ascii="Times New Roman" w:hAnsi="Times New Roman" w:cs="Times New Roman"/>
          <w:color w:val="000000" w:themeColor="text1"/>
        </w:rPr>
        <w:t xml:space="preserve">Table </w:t>
      </w:r>
      <w:r w:rsidRPr="00BF5979">
        <w:rPr>
          <w:rFonts w:ascii="Times New Roman" w:hAnsi="Times New Roman" w:cs="Times New Roman"/>
          <w:color w:val="000000" w:themeColor="text1"/>
        </w:rPr>
        <w:fldChar w:fldCharType="begin"/>
      </w:r>
      <w:r w:rsidRPr="00BF5979">
        <w:rPr>
          <w:rFonts w:ascii="Times New Roman" w:hAnsi="Times New Roman" w:cs="Times New Roman"/>
          <w:color w:val="000000" w:themeColor="text1"/>
        </w:rPr>
        <w:instrText xml:space="preserve"> SEQ Table \* ARABIC </w:instrText>
      </w:r>
      <w:r w:rsidRPr="00BF5979">
        <w:rPr>
          <w:rFonts w:ascii="Times New Roman" w:hAnsi="Times New Roman" w:cs="Times New Roman"/>
          <w:color w:val="000000" w:themeColor="text1"/>
        </w:rPr>
        <w:fldChar w:fldCharType="separate"/>
      </w:r>
      <w:r w:rsidR="001548DF">
        <w:rPr>
          <w:rFonts w:ascii="Times New Roman" w:hAnsi="Times New Roman" w:cs="Times New Roman"/>
          <w:noProof/>
          <w:color w:val="000000" w:themeColor="text1"/>
        </w:rPr>
        <w:t>5</w:t>
      </w:r>
      <w:r w:rsidRPr="00BF5979">
        <w:rPr>
          <w:rFonts w:ascii="Times New Roman" w:hAnsi="Times New Roman" w:cs="Times New Roman"/>
          <w:color w:val="000000" w:themeColor="text1"/>
        </w:rPr>
        <w:fldChar w:fldCharType="end"/>
      </w:r>
      <w:r w:rsidRPr="00BF5979">
        <w:rPr>
          <w:rFonts w:ascii="Times New Roman" w:hAnsi="Times New Roman" w:cs="Times New Roman"/>
          <w:i w:val="0"/>
          <w:iCs w:val="0"/>
          <w:color w:val="000000" w:themeColor="text1"/>
        </w:rPr>
        <w:t xml:space="preserve"> Age/Educational Attainment Regression Models</w:t>
      </w:r>
    </w:p>
    <w:p w14:paraId="7F532C55" w14:textId="450F497E" w:rsidR="00201264" w:rsidRDefault="00201264" w:rsidP="00201264">
      <w:pPr>
        <w:rPr>
          <w:rFonts w:ascii="Times New Roman" w:hAnsi="Times New Roman" w:cs="Times New Roman"/>
        </w:rPr>
      </w:pPr>
      <w:r>
        <w:tab/>
      </w:r>
      <w:r w:rsidR="000C3EEE">
        <w:rPr>
          <w:rFonts w:ascii="Times New Roman" w:hAnsi="Times New Roman" w:cs="Times New Roman"/>
        </w:rPr>
        <w:t>Ultimately, while the</w:t>
      </w:r>
      <w:r w:rsidR="00610E95">
        <w:rPr>
          <w:rFonts w:ascii="Times New Roman" w:hAnsi="Times New Roman" w:cs="Times New Roman"/>
        </w:rPr>
        <w:t xml:space="preserve"> results of our models do not </w:t>
      </w:r>
      <w:r w:rsidR="00BC4B29">
        <w:rPr>
          <w:rFonts w:ascii="Times New Roman" w:hAnsi="Times New Roman" w:cs="Times New Roman"/>
        </w:rPr>
        <w:t xml:space="preserve">align with our hypothesis, </w:t>
      </w:r>
      <w:r w:rsidR="00C6051F">
        <w:rPr>
          <w:rFonts w:ascii="Times New Roman" w:hAnsi="Times New Roman" w:cs="Times New Roman"/>
        </w:rPr>
        <w:t xml:space="preserve">they do show an interesting </w:t>
      </w:r>
      <w:r w:rsidR="00503595">
        <w:rPr>
          <w:rFonts w:ascii="Times New Roman" w:hAnsi="Times New Roman" w:cs="Times New Roman"/>
        </w:rPr>
        <w:t>relationship between the percentage of adults, aged 25 and older who have attained a Bachelor’s degree or higher</w:t>
      </w:r>
      <w:r w:rsidR="00545CCE">
        <w:rPr>
          <w:rFonts w:ascii="Times New Roman" w:hAnsi="Times New Roman" w:cs="Times New Roman"/>
        </w:rPr>
        <w:t xml:space="preserve">, </w:t>
      </w:r>
      <w:r w:rsidR="00554EC8">
        <w:rPr>
          <w:rFonts w:ascii="Times New Roman" w:hAnsi="Times New Roman" w:cs="Times New Roman"/>
        </w:rPr>
        <w:t xml:space="preserve">and rGDP per capita </w:t>
      </w:r>
      <w:r w:rsidR="002E4170">
        <w:rPr>
          <w:rFonts w:ascii="Times New Roman" w:hAnsi="Times New Roman" w:cs="Times New Roman"/>
        </w:rPr>
        <w:t xml:space="preserve">is strong and positive. </w:t>
      </w:r>
      <w:r w:rsidR="005E7311">
        <w:rPr>
          <w:rFonts w:ascii="Times New Roman" w:hAnsi="Times New Roman" w:cs="Times New Roman"/>
        </w:rPr>
        <w:t xml:space="preserve">Additionally, this attribute is an important variable in our random forest models, as depicted in </w:t>
      </w:r>
      <w:r w:rsidR="00933E2B">
        <w:rPr>
          <w:rFonts w:ascii="Times New Roman" w:hAnsi="Times New Roman" w:cs="Times New Roman"/>
        </w:rPr>
        <w:t>Figure 3.</w:t>
      </w:r>
      <w:r w:rsidR="003C1286">
        <w:rPr>
          <w:rFonts w:ascii="Times New Roman" w:hAnsi="Times New Roman" w:cs="Times New Roman"/>
        </w:rPr>
        <w:t xml:space="preserve"> </w:t>
      </w:r>
      <w:r w:rsidR="003C1286">
        <w:rPr>
          <w:rFonts w:ascii="Times New Roman" w:hAnsi="Times New Roman" w:cs="Times New Roman"/>
        </w:rPr>
        <w:lastRenderedPageBreak/>
        <w:t xml:space="preserve">Furthermore, we </w:t>
      </w:r>
      <w:r w:rsidR="00744EAB">
        <w:rPr>
          <w:rFonts w:ascii="Times New Roman" w:hAnsi="Times New Roman" w:cs="Times New Roman"/>
        </w:rPr>
        <w:t>can confidently conclude that this attribute is an important factor when considering the economic success/development of a given MSA.</w:t>
      </w:r>
    </w:p>
    <w:p w14:paraId="768344E1" w14:textId="77777777" w:rsidR="002162B0" w:rsidRPr="000C3EEE" w:rsidRDefault="002162B0" w:rsidP="00201264">
      <w:pPr>
        <w:rPr>
          <w:rFonts w:ascii="Times New Roman" w:hAnsi="Times New Roman" w:cs="Times New Roman"/>
        </w:rPr>
      </w:pPr>
    </w:p>
    <w:p w14:paraId="0D47C191" w14:textId="191D0D88" w:rsidR="00914307" w:rsidRDefault="003F0D3D" w:rsidP="005D7234">
      <w:pPr>
        <w:rPr>
          <w:rFonts w:ascii="Times New Roman" w:hAnsi="Times New Roman" w:cs="Times New Roman"/>
          <w:b/>
          <w:bCs/>
        </w:rPr>
      </w:pPr>
      <w:r>
        <w:rPr>
          <w:rFonts w:ascii="Times New Roman" w:hAnsi="Times New Roman" w:cs="Times New Roman"/>
          <w:b/>
          <w:bCs/>
        </w:rPr>
        <w:t>NAICS</w:t>
      </w:r>
      <w:r w:rsidR="001432B4">
        <w:rPr>
          <w:rFonts w:ascii="Times New Roman" w:hAnsi="Times New Roman" w:cs="Times New Roman"/>
          <w:b/>
          <w:bCs/>
        </w:rPr>
        <w:t xml:space="preserve"> </w:t>
      </w:r>
      <w:r w:rsidR="008316A4">
        <w:rPr>
          <w:rFonts w:ascii="Times New Roman" w:hAnsi="Times New Roman" w:cs="Times New Roman"/>
          <w:b/>
          <w:bCs/>
        </w:rPr>
        <w:t>Establishments</w:t>
      </w:r>
    </w:p>
    <w:p w14:paraId="184E0D68" w14:textId="60E37179" w:rsidR="00FD2BAD" w:rsidRDefault="00282964" w:rsidP="005D7234">
      <w:pPr>
        <w:rPr>
          <w:rFonts w:ascii="Times New Roman" w:hAnsi="Times New Roman" w:cs="Times New Roman"/>
        </w:rPr>
      </w:pPr>
      <w:r>
        <w:rPr>
          <w:rFonts w:ascii="Times New Roman" w:hAnsi="Times New Roman" w:cs="Times New Roman"/>
        </w:rPr>
        <w:tab/>
      </w:r>
      <w:r w:rsidR="00A20AE6">
        <w:rPr>
          <w:rFonts w:ascii="Times New Roman" w:hAnsi="Times New Roman" w:cs="Times New Roman"/>
        </w:rPr>
        <w:t xml:space="preserve">In analyzing the relationship between NAICS establishment percentages and distributions across our 7 MSA’s, we decided to choose those that aligned most closely with our initial hypotheses. </w:t>
      </w:r>
      <w:r w:rsidR="005759AD">
        <w:rPr>
          <w:rFonts w:ascii="Times New Roman" w:hAnsi="Times New Roman" w:cs="Times New Roman"/>
        </w:rPr>
        <w:t xml:space="preserve">We selected 4 from our top 20 most important variables, as outlined in Figure 3, which included: Accommodation and Food Services, Real Estate and Rental and Leasing, Support Activities for Transportation, and Securities, commodity contracts, and other financial activities. </w:t>
      </w:r>
      <w:r w:rsidR="004A4159">
        <w:rPr>
          <w:rFonts w:ascii="Times New Roman" w:hAnsi="Times New Roman" w:cs="Times New Roman"/>
        </w:rPr>
        <w:t xml:space="preserve">We believe these 4 NAICS industries do a good job of encompassing a few attributes within our MSA’s: </w:t>
      </w:r>
      <w:r w:rsidR="00976A9C">
        <w:rPr>
          <w:rFonts w:ascii="Times New Roman" w:hAnsi="Times New Roman" w:cs="Times New Roman"/>
        </w:rPr>
        <w:t>amenities, travel/tourism, commuter economies, and the financial sector.</w:t>
      </w:r>
      <w:r w:rsidR="00FD2BAD">
        <w:rPr>
          <w:rFonts w:ascii="Times New Roman" w:hAnsi="Times New Roman" w:cs="Times New Roman"/>
        </w:rPr>
        <w:t xml:space="preserve"> </w:t>
      </w:r>
      <w:r w:rsidR="006829FA">
        <w:rPr>
          <w:rFonts w:ascii="Times New Roman" w:hAnsi="Times New Roman" w:cs="Times New Roman"/>
        </w:rPr>
        <w:t xml:space="preserve">Figure 10 outlines the overall correlations observed </w:t>
      </w:r>
      <w:r w:rsidR="00517626">
        <w:rPr>
          <w:rFonts w:ascii="Times New Roman" w:hAnsi="Times New Roman" w:cs="Times New Roman"/>
        </w:rPr>
        <w:t xml:space="preserve">between rGDP per </w:t>
      </w:r>
      <w:r w:rsidR="00363CB7">
        <w:rPr>
          <w:rFonts w:ascii="Times New Roman" w:hAnsi="Times New Roman" w:cs="Times New Roman"/>
        </w:rPr>
        <w:t>c</w:t>
      </w:r>
      <w:r w:rsidR="00517626">
        <w:rPr>
          <w:rFonts w:ascii="Times New Roman" w:hAnsi="Times New Roman" w:cs="Times New Roman"/>
        </w:rPr>
        <w:t xml:space="preserve">apita and </w:t>
      </w:r>
      <w:r w:rsidR="009A7E7F">
        <w:rPr>
          <w:rFonts w:ascii="Times New Roman" w:hAnsi="Times New Roman" w:cs="Times New Roman"/>
        </w:rPr>
        <w:t>percentage of overall establishments attributed to each NAICS industry of interest</w:t>
      </w:r>
      <w:r w:rsidR="00184DE6">
        <w:rPr>
          <w:rFonts w:ascii="Times New Roman" w:hAnsi="Times New Roman" w:cs="Times New Roman"/>
        </w:rPr>
        <w:t>, by MSA.</w:t>
      </w:r>
      <w:r w:rsidR="00C43487">
        <w:rPr>
          <w:rFonts w:ascii="Times New Roman" w:hAnsi="Times New Roman" w:cs="Times New Roman"/>
        </w:rPr>
        <w:t xml:space="preserve"> Additionally, Table 6 reflects the pearson correlation coefficients for these</w:t>
      </w:r>
      <w:r w:rsidR="00E45071">
        <w:rPr>
          <w:rFonts w:ascii="Times New Roman" w:hAnsi="Times New Roman" w:cs="Times New Roman"/>
        </w:rPr>
        <w:t xml:space="preserve"> comparisons.</w:t>
      </w:r>
    </w:p>
    <w:p w14:paraId="01155729" w14:textId="77777777" w:rsidR="00ED1C14" w:rsidRDefault="00ED1C14" w:rsidP="005D7234">
      <w:pPr>
        <w:rPr>
          <w:rFonts w:ascii="Times New Roman" w:hAnsi="Times New Roman" w:cs="Times New Roman"/>
        </w:rPr>
      </w:pPr>
    </w:p>
    <w:p w14:paraId="305447AB" w14:textId="77777777" w:rsidR="00153398" w:rsidRDefault="00153398" w:rsidP="00153398">
      <w:pPr>
        <w:keepNext/>
      </w:pPr>
      <w:r>
        <w:rPr>
          <w:rFonts w:ascii="Times New Roman" w:hAnsi="Times New Roman" w:cs="Times New Roman"/>
          <w:noProof/>
        </w:rPr>
        <w:drawing>
          <wp:inline distT="0" distB="0" distL="0" distR="0" wp14:anchorId="43B1B36D" wp14:editId="4CE9E67F">
            <wp:extent cx="5943600" cy="3923030"/>
            <wp:effectExtent l="0" t="0" r="0" b="127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ICS v GD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4D9C3C66" w14:textId="30391F59" w:rsidR="00D324DB" w:rsidRDefault="00153398" w:rsidP="00153398">
      <w:pPr>
        <w:pStyle w:val="Caption"/>
        <w:rPr>
          <w:rFonts w:ascii="Times New Roman" w:hAnsi="Times New Roman" w:cs="Times New Roman"/>
          <w:i w:val="0"/>
          <w:iCs w:val="0"/>
          <w:color w:val="000000" w:themeColor="text1"/>
        </w:rPr>
      </w:pPr>
      <w:r w:rsidRPr="00153398">
        <w:rPr>
          <w:rFonts w:ascii="Times New Roman" w:hAnsi="Times New Roman" w:cs="Times New Roman"/>
          <w:color w:val="000000" w:themeColor="text1"/>
        </w:rPr>
        <w:t xml:space="preserve">Figure </w:t>
      </w:r>
      <w:r w:rsidRPr="00153398">
        <w:rPr>
          <w:rFonts w:ascii="Times New Roman" w:hAnsi="Times New Roman" w:cs="Times New Roman"/>
          <w:color w:val="000000" w:themeColor="text1"/>
        </w:rPr>
        <w:fldChar w:fldCharType="begin"/>
      </w:r>
      <w:r w:rsidRPr="00153398">
        <w:rPr>
          <w:rFonts w:ascii="Times New Roman" w:hAnsi="Times New Roman" w:cs="Times New Roman"/>
          <w:color w:val="000000" w:themeColor="text1"/>
        </w:rPr>
        <w:instrText xml:space="preserve"> SEQ Figure \* ARABIC </w:instrText>
      </w:r>
      <w:r w:rsidRPr="00153398">
        <w:rPr>
          <w:rFonts w:ascii="Times New Roman" w:hAnsi="Times New Roman" w:cs="Times New Roman"/>
          <w:color w:val="000000" w:themeColor="text1"/>
        </w:rPr>
        <w:fldChar w:fldCharType="separate"/>
      </w:r>
      <w:r w:rsidR="00BF4CF6">
        <w:rPr>
          <w:rFonts w:ascii="Times New Roman" w:hAnsi="Times New Roman" w:cs="Times New Roman"/>
          <w:noProof/>
          <w:color w:val="000000" w:themeColor="text1"/>
        </w:rPr>
        <w:t>10</w:t>
      </w:r>
      <w:r w:rsidRPr="00153398">
        <w:rPr>
          <w:rFonts w:ascii="Times New Roman" w:hAnsi="Times New Roman" w:cs="Times New Roman"/>
          <w:color w:val="000000" w:themeColor="text1"/>
        </w:rPr>
        <w:fldChar w:fldCharType="end"/>
      </w:r>
      <w:r w:rsidRPr="00153398">
        <w:rPr>
          <w:rFonts w:ascii="Times New Roman" w:hAnsi="Times New Roman" w:cs="Times New Roman"/>
          <w:i w:val="0"/>
          <w:iCs w:val="0"/>
          <w:color w:val="000000" w:themeColor="text1"/>
        </w:rPr>
        <w:t xml:space="preserve"> Percent of establishments attributed to each NAICS industry of interest vs. average real GDP per capita (2010 to 201</w:t>
      </w:r>
      <w:r w:rsidR="00A5725A">
        <w:rPr>
          <w:rFonts w:ascii="Times New Roman" w:hAnsi="Times New Roman" w:cs="Times New Roman"/>
          <w:i w:val="0"/>
          <w:iCs w:val="0"/>
          <w:color w:val="000000" w:themeColor="text1"/>
        </w:rPr>
        <w:t>6</w:t>
      </w:r>
      <w:r w:rsidRPr="00153398">
        <w:rPr>
          <w:rFonts w:ascii="Times New Roman" w:hAnsi="Times New Roman" w:cs="Times New Roman"/>
          <w:i w:val="0"/>
          <w:iCs w:val="0"/>
          <w:color w:val="000000" w:themeColor="text1"/>
        </w:rPr>
        <w:t>).</w:t>
      </w:r>
    </w:p>
    <w:p w14:paraId="794FC557" w14:textId="65CFE38C" w:rsidR="00153398" w:rsidRDefault="00153398" w:rsidP="00153398">
      <w:pPr>
        <w:rPr>
          <w:rFonts w:ascii="Times New Roman" w:hAnsi="Times New Roman" w:cs="Times New Roman"/>
        </w:rPr>
      </w:pPr>
    </w:p>
    <w:tbl>
      <w:tblPr>
        <w:tblStyle w:val="TableGrid"/>
        <w:tblW w:w="0" w:type="auto"/>
        <w:tblLook w:val="04A0" w:firstRow="1" w:lastRow="0" w:firstColumn="1" w:lastColumn="0" w:noHBand="0" w:noVBand="1"/>
      </w:tblPr>
      <w:tblGrid>
        <w:gridCol w:w="2155"/>
        <w:gridCol w:w="1585"/>
        <w:gridCol w:w="2015"/>
        <w:gridCol w:w="1725"/>
        <w:gridCol w:w="1870"/>
      </w:tblGrid>
      <w:tr w:rsidR="00BB2694" w14:paraId="02146631" w14:textId="77777777" w:rsidTr="001548DF">
        <w:tc>
          <w:tcPr>
            <w:tcW w:w="2155" w:type="dxa"/>
            <w:tcBorders>
              <w:top w:val="triple" w:sz="4" w:space="0" w:color="auto"/>
              <w:left w:val="nil"/>
              <w:bottom w:val="nil"/>
            </w:tcBorders>
          </w:tcPr>
          <w:p w14:paraId="47C6EE0B" w14:textId="3FDB4DFE" w:rsidR="00BB2694" w:rsidRDefault="00BB2694" w:rsidP="00153398">
            <w:pPr>
              <w:rPr>
                <w:rFonts w:ascii="Times New Roman" w:hAnsi="Times New Roman" w:cs="Times New Roman"/>
              </w:rPr>
            </w:pPr>
            <w:r>
              <w:rPr>
                <w:rFonts w:ascii="Times New Roman" w:hAnsi="Times New Roman" w:cs="Times New Roman"/>
              </w:rPr>
              <w:t>rGDP per capita vs.</w:t>
            </w:r>
          </w:p>
        </w:tc>
        <w:tc>
          <w:tcPr>
            <w:tcW w:w="1585" w:type="dxa"/>
            <w:tcBorders>
              <w:top w:val="triple" w:sz="4" w:space="0" w:color="auto"/>
              <w:bottom w:val="nil"/>
            </w:tcBorders>
          </w:tcPr>
          <w:p w14:paraId="35A701F9" w14:textId="77777777" w:rsidR="00BB2694" w:rsidRDefault="00BB2694" w:rsidP="00153398">
            <w:pPr>
              <w:rPr>
                <w:rFonts w:ascii="Times New Roman" w:hAnsi="Times New Roman" w:cs="Times New Roman"/>
              </w:rPr>
            </w:pPr>
          </w:p>
        </w:tc>
        <w:tc>
          <w:tcPr>
            <w:tcW w:w="2015" w:type="dxa"/>
            <w:tcBorders>
              <w:top w:val="triple" w:sz="4" w:space="0" w:color="auto"/>
              <w:bottom w:val="nil"/>
            </w:tcBorders>
          </w:tcPr>
          <w:p w14:paraId="63038F76" w14:textId="77777777" w:rsidR="00BB2694" w:rsidRDefault="00BB2694" w:rsidP="00153398">
            <w:pPr>
              <w:rPr>
                <w:rFonts w:ascii="Times New Roman" w:hAnsi="Times New Roman" w:cs="Times New Roman"/>
              </w:rPr>
            </w:pPr>
          </w:p>
        </w:tc>
        <w:tc>
          <w:tcPr>
            <w:tcW w:w="1725" w:type="dxa"/>
            <w:tcBorders>
              <w:top w:val="triple" w:sz="4" w:space="0" w:color="auto"/>
              <w:bottom w:val="nil"/>
            </w:tcBorders>
          </w:tcPr>
          <w:p w14:paraId="1AA39230" w14:textId="77777777" w:rsidR="00BB2694" w:rsidRDefault="00BB2694" w:rsidP="00153398">
            <w:pPr>
              <w:rPr>
                <w:rFonts w:ascii="Times New Roman" w:hAnsi="Times New Roman" w:cs="Times New Roman"/>
              </w:rPr>
            </w:pPr>
          </w:p>
        </w:tc>
        <w:tc>
          <w:tcPr>
            <w:tcW w:w="1870" w:type="dxa"/>
            <w:tcBorders>
              <w:top w:val="triple" w:sz="4" w:space="0" w:color="auto"/>
              <w:bottom w:val="nil"/>
              <w:right w:val="nil"/>
            </w:tcBorders>
          </w:tcPr>
          <w:p w14:paraId="102BF9A2" w14:textId="77777777" w:rsidR="00BB2694" w:rsidRDefault="00BB2694" w:rsidP="00153398">
            <w:pPr>
              <w:rPr>
                <w:rFonts w:ascii="Times New Roman" w:hAnsi="Times New Roman" w:cs="Times New Roman"/>
              </w:rPr>
            </w:pPr>
          </w:p>
        </w:tc>
      </w:tr>
      <w:tr w:rsidR="00BB2694" w14:paraId="0D8AC2DC" w14:textId="77777777" w:rsidTr="001548DF">
        <w:tc>
          <w:tcPr>
            <w:tcW w:w="2155" w:type="dxa"/>
            <w:tcBorders>
              <w:top w:val="nil"/>
              <w:left w:val="nil"/>
            </w:tcBorders>
          </w:tcPr>
          <w:p w14:paraId="63A10AF7" w14:textId="77777777" w:rsidR="00BB2694" w:rsidRDefault="00BB2694" w:rsidP="00BB2694">
            <w:pPr>
              <w:rPr>
                <w:rFonts w:ascii="Times New Roman" w:hAnsi="Times New Roman" w:cs="Times New Roman"/>
              </w:rPr>
            </w:pPr>
          </w:p>
        </w:tc>
        <w:tc>
          <w:tcPr>
            <w:tcW w:w="1585" w:type="dxa"/>
            <w:tcBorders>
              <w:top w:val="nil"/>
            </w:tcBorders>
          </w:tcPr>
          <w:p w14:paraId="342E832B" w14:textId="45D61342" w:rsidR="00BB2694" w:rsidRDefault="00BB2694" w:rsidP="00BB2694">
            <w:pPr>
              <w:rPr>
                <w:rFonts w:ascii="Times New Roman" w:hAnsi="Times New Roman" w:cs="Times New Roman"/>
              </w:rPr>
            </w:pPr>
            <w:r>
              <w:rPr>
                <w:rFonts w:ascii="Times New Roman" w:hAnsi="Times New Roman" w:cs="Times New Roman"/>
              </w:rPr>
              <w:t>cor</w:t>
            </w:r>
          </w:p>
        </w:tc>
        <w:tc>
          <w:tcPr>
            <w:tcW w:w="2015" w:type="dxa"/>
            <w:tcBorders>
              <w:top w:val="nil"/>
            </w:tcBorders>
          </w:tcPr>
          <w:p w14:paraId="776AE681" w14:textId="0E300A33" w:rsidR="00BB2694" w:rsidRDefault="00BB2694" w:rsidP="00BB2694">
            <w:pPr>
              <w:rPr>
                <w:rFonts w:ascii="Times New Roman" w:hAnsi="Times New Roman" w:cs="Times New Roman"/>
              </w:rPr>
            </w:pPr>
            <w:r>
              <w:rPr>
                <w:rFonts w:ascii="Times New Roman" w:hAnsi="Times New Roman" w:cs="Times New Roman"/>
              </w:rPr>
              <w:t xml:space="preserve">95% </w:t>
            </w:r>
            <w:r w:rsidR="00A12299">
              <w:rPr>
                <w:rFonts w:ascii="Times New Roman" w:hAnsi="Times New Roman" w:cs="Times New Roman"/>
              </w:rPr>
              <w:t>Confidence:</w:t>
            </w:r>
          </w:p>
        </w:tc>
        <w:tc>
          <w:tcPr>
            <w:tcW w:w="1725" w:type="dxa"/>
            <w:tcBorders>
              <w:top w:val="nil"/>
            </w:tcBorders>
          </w:tcPr>
          <w:p w14:paraId="5B19D38E" w14:textId="6403EF83" w:rsidR="00BB2694" w:rsidRDefault="00BB2694" w:rsidP="00BB2694">
            <w:pPr>
              <w:rPr>
                <w:rFonts w:ascii="Times New Roman" w:hAnsi="Times New Roman" w:cs="Times New Roman"/>
              </w:rPr>
            </w:pPr>
          </w:p>
        </w:tc>
        <w:tc>
          <w:tcPr>
            <w:tcW w:w="1870" w:type="dxa"/>
            <w:tcBorders>
              <w:top w:val="nil"/>
              <w:right w:val="nil"/>
            </w:tcBorders>
          </w:tcPr>
          <w:p w14:paraId="08D5CF9F" w14:textId="1B761854" w:rsidR="00BB2694" w:rsidRDefault="00BB2694" w:rsidP="00BB2694">
            <w:pPr>
              <w:rPr>
                <w:rFonts w:ascii="Times New Roman" w:hAnsi="Times New Roman" w:cs="Times New Roman"/>
              </w:rPr>
            </w:pPr>
            <w:r>
              <w:rPr>
                <w:rFonts w:ascii="Times New Roman" w:hAnsi="Times New Roman" w:cs="Times New Roman"/>
              </w:rPr>
              <w:t>p-value</w:t>
            </w:r>
          </w:p>
        </w:tc>
      </w:tr>
      <w:tr w:rsidR="00A12299" w14:paraId="5DB419F7" w14:textId="77777777" w:rsidTr="001548DF">
        <w:tc>
          <w:tcPr>
            <w:tcW w:w="2155" w:type="dxa"/>
            <w:tcBorders>
              <w:left w:val="nil"/>
              <w:bottom w:val="nil"/>
            </w:tcBorders>
          </w:tcPr>
          <w:p w14:paraId="1F6218F6" w14:textId="53E19986" w:rsidR="00A12299" w:rsidRDefault="00A12299" w:rsidP="00A12299">
            <w:pPr>
              <w:rPr>
                <w:rFonts w:ascii="Times New Roman" w:hAnsi="Times New Roman" w:cs="Times New Roman"/>
              </w:rPr>
            </w:pPr>
            <w:r>
              <w:rPr>
                <w:rFonts w:ascii="Times New Roman" w:hAnsi="Times New Roman" w:cs="Times New Roman"/>
              </w:rPr>
              <w:t>Accommodation</w:t>
            </w:r>
          </w:p>
        </w:tc>
        <w:tc>
          <w:tcPr>
            <w:tcW w:w="1585" w:type="dxa"/>
            <w:tcBorders>
              <w:bottom w:val="nil"/>
            </w:tcBorders>
          </w:tcPr>
          <w:p w14:paraId="11646133" w14:textId="6B1064F5" w:rsidR="00A12299" w:rsidRDefault="00A12299" w:rsidP="00A12299">
            <w:pPr>
              <w:rPr>
                <w:rFonts w:ascii="Times New Roman" w:hAnsi="Times New Roman" w:cs="Times New Roman"/>
              </w:rPr>
            </w:pPr>
            <w:r>
              <w:rPr>
                <w:rFonts w:ascii="Times New Roman" w:hAnsi="Times New Roman" w:cs="Times New Roman"/>
              </w:rPr>
              <w:t>-0.53</w:t>
            </w:r>
          </w:p>
        </w:tc>
        <w:tc>
          <w:tcPr>
            <w:tcW w:w="2015" w:type="dxa"/>
            <w:tcBorders>
              <w:bottom w:val="nil"/>
            </w:tcBorders>
          </w:tcPr>
          <w:p w14:paraId="52F18E1C" w14:textId="0937B86E" w:rsidR="00A12299" w:rsidRDefault="00A12299" w:rsidP="00A12299">
            <w:pPr>
              <w:rPr>
                <w:rFonts w:ascii="Times New Roman" w:hAnsi="Times New Roman" w:cs="Times New Roman"/>
              </w:rPr>
            </w:pPr>
            <w:r>
              <w:rPr>
                <w:rFonts w:ascii="Times New Roman" w:hAnsi="Times New Roman" w:cs="Times New Roman"/>
              </w:rPr>
              <w:t>-0.71</w:t>
            </w:r>
          </w:p>
        </w:tc>
        <w:tc>
          <w:tcPr>
            <w:tcW w:w="1725" w:type="dxa"/>
            <w:tcBorders>
              <w:bottom w:val="nil"/>
            </w:tcBorders>
          </w:tcPr>
          <w:p w14:paraId="17E5A4F0" w14:textId="5C7FE182" w:rsidR="00A12299" w:rsidRDefault="00A12299" w:rsidP="00A12299">
            <w:pPr>
              <w:rPr>
                <w:rFonts w:ascii="Times New Roman" w:hAnsi="Times New Roman" w:cs="Times New Roman"/>
              </w:rPr>
            </w:pPr>
            <w:r>
              <w:rPr>
                <w:rFonts w:ascii="Times New Roman" w:hAnsi="Times New Roman" w:cs="Times New Roman"/>
              </w:rPr>
              <w:t>-0.29</w:t>
            </w:r>
          </w:p>
        </w:tc>
        <w:tc>
          <w:tcPr>
            <w:tcW w:w="1870" w:type="dxa"/>
            <w:tcBorders>
              <w:bottom w:val="nil"/>
              <w:right w:val="nil"/>
            </w:tcBorders>
          </w:tcPr>
          <w:p w14:paraId="5FF539B7" w14:textId="44B75FE3" w:rsidR="00A12299" w:rsidRDefault="00A12299" w:rsidP="00A12299">
            <w:pPr>
              <w:rPr>
                <w:rFonts w:ascii="Times New Roman" w:hAnsi="Times New Roman" w:cs="Times New Roman"/>
              </w:rPr>
            </w:pPr>
            <w:r>
              <w:rPr>
                <w:rFonts w:ascii="Times New Roman" w:hAnsi="Times New Roman" w:cs="Times New Roman"/>
              </w:rPr>
              <w:t>&lt;.001</w:t>
            </w:r>
          </w:p>
        </w:tc>
      </w:tr>
      <w:tr w:rsidR="00A12299" w14:paraId="1C5A326E" w14:textId="77777777" w:rsidTr="001548DF">
        <w:tc>
          <w:tcPr>
            <w:tcW w:w="2155" w:type="dxa"/>
            <w:tcBorders>
              <w:top w:val="nil"/>
              <w:left w:val="nil"/>
              <w:bottom w:val="nil"/>
            </w:tcBorders>
          </w:tcPr>
          <w:p w14:paraId="6154F591" w14:textId="3608EB01" w:rsidR="00A12299" w:rsidRDefault="00A12299" w:rsidP="00A12299">
            <w:pPr>
              <w:rPr>
                <w:rFonts w:ascii="Times New Roman" w:hAnsi="Times New Roman" w:cs="Times New Roman"/>
              </w:rPr>
            </w:pPr>
            <w:r>
              <w:rPr>
                <w:rFonts w:ascii="Times New Roman" w:hAnsi="Times New Roman" w:cs="Times New Roman"/>
              </w:rPr>
              <w:t>Real Estate</w:t>
            </w:r>
          </w:p>
        </w:tc>
        <w:tc>
          <w:tcPr>
            <w:tcW w:w="1585" w:type="dxa"/>
            <w:tcBorders>
              <w:top w:val="nil"/>
              <w:bottom w:val="nil"/>
            </w:tcBorders>
          </w:tcPr>
          <w:p w14:paraId="135D978A" w14:textId="495A6E81" w:rsidR="00A12299" w:rsidRDefault="001548DF" w:rsidP="00A12299">
            <w:pPr>
              <w:rPr>
                <w:rFonts w:ascii="Times New Roman" w:hAnsi="Times New Roman" w:cs="Times New Roman"/>
              </w:rPr>
            </w:pPr>
            <w:r>
              <w:rPr>
                <w:rFonts w:ascii="Times New Roman" w:hAnsi="Times New Roman" w:cs="Times New Roman"/>
              </w:rPr>
              <w:t>0.44</w:t>
            </w:r>
          </w:p>
        </w:tc>
        <w:tc>
          <w:tcPr>
            <w:tcW w:w="2015" w:type="dxa"/>
            <w:tcBorders>
              <w:top w:val="nil"/>
              <w:bottom w:val="nil"/>
            </w:tcBorders>
          </w:tcPr>
          <w:p w14:paraId="088B5723" w14:textId="0B9254B9" w:rsidR="00A12299" w:rsidRDefault="001548DF" w:rsidP="00A12299">
            <w:pPr>
              <w:rPr>
                <w:rFonts w:ascii="Times New Roman" w:hAnsi="Times New Roman" w:cs="Times New Roman"/>
              </w:rPr>
            </w:pPr>
            <w:r>
              <w:rPr>
                <w:rFonts w:ascii="Times New Roman" w:hAnsi="Times New Roman" w:cs="Times New Roman"/>
              </w:rPr>
              <w:t>0.19</w:t>
            </w:r>
          </w:p>
        </w:tc>
        <w:tc>
          <w:tcPr>
            <w:tcW w:w="1725" w:type="dxa"/>
            <w:tcBorders>
              <w:top w:val="nil"/>
              <w:bottom w:val="nil"/>
            </w:tcBorders>
          </w:tcPr>
          <w:p w14:paraId="649A908F" w14:textId="0B53C6A2" w:rsidR="00A12299" w:rsidRDefault="001548DF" w:rsidP="00A12299">
            <w:pPr>
              <w:rPr>
                <w:rFonts w:ascii="Times New Roman" w:hAnsi="Times New Roman" w:cs="Times New Roman"/>
              </w:rPr>
            </w:pPr>
            <w:r>
              <w:rPr>
                <w:rFonts w:ascii="Times New Roman" w:hAnsi="Times New Roman" w:cs="Times New Roman"/>
              </w:rPr>
              <w:t>0.64</w:t>
            </w:r>
          </w:p>
        </w:tc>
        <w:tc>
          <w:tcPr>
            <w:tcW w:w="1870" w:type="dxa"/>
            <w:tcBorders>
              <w:top w:val="nil"/>
              <w:bottom w:val="nil"/>
              <w:right w:val="nil"/>
            </w:tcBorders>
          </w:tcPr>
          <w:p w14:paraId="18A8BCA8" w14:textId="1444B530" w:rsidR="00A12299" w:rsidRDefault="001548DF" w:rsidP="00A12299">
            <w:pPr>
              <w:rPr>
                <w:rFonts w:ascii="Times New Roman" w:hAnsi="Times New Roman" w:cs="Times New Roman"/>
              </w:rPr>
            </w:pPr>
            <w:r>
              <w:rPr>
                <w:rFonts w:ascii="Times New Roman" w:hAnsi="Times New Roman" w:cs="Times New Roman"/>
              </w:rPr>
              <w:t>.0014</w:t>
            </w:r>
          </w:p>
        </w:tc>
      </w:tr>
      <w:tr w:rsidR="00A12299" w14:paraId="5602B708" w14:textId="77777777" w:rsidTr="001548DF">
        <w:tc>
          <w:tcPr>
            <w:tcW w:w="2155" w:type="dxa"/>
            <w:tcBorders>
              <w:top w:val="nil"/>
              <w:left w:val="nil"/>
            </w:tcBorders>
          </w:tcPr>
          <w:p w14:paraId="4B4D5EAE" w14:textId="5580449C" w:rsidR="00A12299" w:rsidRDefault="00A12299" w:rsidP="00A12299">
            <w:pPr>
              <w:rPr>
                <w:rFonts w:ascii="Times New Roman" w:hAnsi="Times New Roman" w:cs="Times New Roman"/>
              </w:rPr>
            </w:pPr>
            <w:r>
              <w:rPr>
                <w:rFonts w:ascii="Times New Roman" w:hAnsi="Times New Roman" w:cs="Times New Roman"/>
              </w:rPr>
              <w:t>Transportation</w:t>
            </w:r>
          </w:p>
        </w:tc>
        <w:tc>
          <w:tcPr>
            <w:tcW w:w="1585" w:type="dxa"/>
            <w:tcBorders>
              <w:top w:val="nil"/>
            </w:tcBorders>
          </w:tcPr>
          <w:p w14:paraId="7236264E" w14:textId="6E9A42DC" w:rsidR="00A12299" w:rsidRDefault="001548DF" w:rsidP="00A12299">
            <w:pPr>
              <w:rPr>
                <w:rFonts w:ascii="Times New Roman" w:hAnsi="Times New Roman" w:cs="Times New Roman"/>
              </w:rPr>
            </w:pPr>
            <w:r>
              <w:rPr>
                <w:rFonts w:ascii="Times New Roman" w:hAnsi="Times New Roman" w:cs="Times New Roman"/>
              </w:rPr>
              <w:t>0.54</w:t>
            </w:r>
          </w:p>
        </w:tc>
        <w:tc>
          <w:tcPr>
            <w:tcW w:w="2015" w:type="dxa"/>
            <w:tcBorders>
              <w:top w:val="nil"/>
            </w:tcBorders>
          </w:tcPr>
          <w:p w14:paraId="22686A29" w14:textId="13708D64" w:rsidR="00A12299" w:rsidRDefault="001548DF" w:rsidP="00A12299">
            <w:pPr>
              <w:rPr>
                <w:rFonts w:ascii="Times New Roman" w:hAnsi="Times New Roman" w:cs="Times New Roman"/>
              </w:rPr>
            </w:pPr>
            <w:r>
              <w:rPr>
                <w:rFonts w:ascii="Times New Roman" w:hAnsi="Times New Roman" w:cs="Times New Roman"/>
              </w:rPr>
              <w:t>0.30</w:t>
            </w:r>
          </w:p>
        </w:tc>
        <w:tc>
          <w:tcPr>
            <w:tcW w:w="1725" w:type="dxa"/>
            <w:tcBorders>
              <w:top w:val="nil"/>
            </w:tcBorders>
          </w:tcPr>
          <w:p w14:paraId="1ABD690F" w14:textId="7714118E" w:rsidR="00A12299" w:rsidRDefault="001548DF" w:rsidP="00A12299">
            <w:pPr>
              <w:rPr>
                <w:rFonts w:ascii="Times New Roman" w:hAnsi="Times New Roman" w:cs="Times New Roman"/>
              </w:rPr>
            </w:pPr>
            <w:r>
              <w:rPr>
                <w:rFonts w:ascii="Times New Roman" w:hAnsi="Times New Roman" w:cs="Times New Roman"/>
              </w:rPr>
              <w:t>0.71</w:t>
            </w:r>
          </w:p>
        </w:tc>
        <w:tc>
          <w:tcPr>
            <w:tcW w:w="1870" w:type="dxa"/>
            <w:tcBorders>
              <w:top w:val="nil"/>
              <w:right w:val="nil"/>
            </w:tcBorders>
          </w:tcPr>
          <w:p w14:paraId="6F7426D5" w14:textId="0C3D9222" w:rsidR="00A12299" w:rsidRDefault="001548DF" w:rsidP="00A12299">
            <w:pPr>
              <w:rPr>
                <w:rFonts w:ascii="Times New Roman" w:hAnsi="Times New Roman" w:cs="Times New Roman"/>
              </w:rPr>
            </w:pPr>
            <w:r>
              <w:rPr>
                <w:rFonts w:ascii="Times New Roman" w:hAnsi="Times New Roman" w:cs="Times New Roman"/>
              </w:rPr>
              <w:t>&lt;.001</w:t>
            </w:r>
          </w:p>
        </w:tc>
      </w:tr>
      <w:tr w:rsidR="00A12299" w14:paraId="5EEDF573" w14:textId="77777777" w:rsidTr="001548DF">
        <w:tc>
          <w:tcPr>
            <w:tcW w:w="2155" w:type="dxa"/>
            <w:tcBorders>
              <w:top w:val="nil"/>
              <w:left w:val="nil"/>
              <w:bottom w:val="triple" w:sz="4" w:space="0" w:color="auto"/>
            </w:tcBorders>
          </w:tcPr>
          <w:p w14:paraId="41349F46" w14:textId="3867E317" w:rsidR="00A12299" w:rsidRDefault="00A12299" w:rsidP="00A12299">
            <w:pPr>
              <w:rPr>
                <w:rFonts w:ascii="Times New Roman" w:hAnsi="Times New Roman" w:cs="Times New Roman"/>
              </w:rPr>
            </w:pPr>
            <w:r>
              <w:rPr>
                <w:rFonts w:ascii="Times New Roman" w:hAnsi="Times New Roman" w:cs="Times New Roman"/>
              </w:rPr>
              <w:lastRenderedPageBreak/>
              <w:t>Financial</w:t>
            </w:r>
          </w:p>
        </w:tc>
        <w:tc>
          <w:tcPr>
            <w:tcW w:w="1585" w:type="dxa"/>
            <w:tcBorders>
              <w:top w:val="nil"/>
              <w:bottom w:val="triple" w:sz="4" w:space="0" w:color="auto"/>
            </w:tcBorders>
          </w:tcPr>
          <w:p w14:paraId="1ACF1374" w14:textId="12EE5AA2" w:rsidR="00A12299" w:rsidRDefault="001548DF" w:rsidP="00A12299">
            <w:pPr>
              <w:rPr>
                <w:rFonts w:ascii="Times New Roman" w:hAnsi="Times New Roman" w:cs="Times New Roman"/>
              </w:rPr>
            </w:pPr>
            <w:r>
              <w:rPr>
                <w:rFonts w:ascii="Times New Roman" w:hAnsi="Times New Roman" w:cs="Times New Roman"/>
              </w:rPr>
              <w:t>0.76</w:t>
            </w:r>
          </w:p>
        </w:tc>
        <w:tc>
          <w:tcPr>
            <w:tcW w:w="2015" w:type="dxa"/>
            <w:tcBorders>
              <w:top w:val="nil"/>
              <w:bottom w:val="triple" w:sz="4" w:space="0" w:color="auto"/>
            </w:tcBorders>
          </w:tcPr>
          <w:p w14:paraId="152A0683" w14:textId="62B7ED2F" w:rsidR="00A12299" w:rsidRDefault="001548DF" w:rsidP="00A12299">
            <w:pPr>
              <w:rPr>
                <w:rFonts w:ascii="Times New Roman" w:hAnsi="Times New Roman" w:cs="Times New Roman"/>
              </w:rPr>
            </w:pPr>
            <w:r>
              <w:rPr>
                <w:rFonts w:ascii="Times New Roman" w:hAnsi="Times New Roman" w:cs="Times New Roman"/>
              </w:rPr>
              <w:t>0.61</w:t>
            </w:r>
          </w:p>
        </w:tc>
        <w:tc>
          <w:tcPr>
            <w:tcW w:w="1725" w:type="dxa"/>
            <w:tcBorders>
              <w:top w:val="nil"/>
              <w:bottom w:val="triple" w:sz="4" w:space="0" w:color="auto"/>
            </w:tcBorders>
          </w:tcPr>
          <w:p w14:paraId="08487A01" w14:textId="2BB04622" w:rsidR="00A12299" w:rsidRDefault="001548DF" w:rsidP="00A12299">
            <w:pPr>
              <w:rPr>
                <w:rFonts w:ascii="Times New Roman" w:hAnsi="Times New Roman" w:cs="Times New Roman"/>
              </w:rPr>
            </w:pPr>
            <w:r>
              <w:rPr>
                <w:rFonts w:ascii="Times New Roman" w:hAnsi="Times New Roman" w:cs="Times New Roman"/>
              </w:rPr>
              <w:t>0.86</w:t>
            </w:r>
          </w:p>
        </w:tc>
        <w:tc>
          <w:tcPr>
            <w:tcW w:w="1870" w:type="dxa"/>
            <w:tcBorders>
              <w:top w:val="nil"/>
              <w:bottom w:val="triple" w:sz="4" w:space="0" w:color="auto"/>
              <w:right w:val="nil"/>
            </w:tcBorders>
          </w:tcPr>
          <w:p w14:paraId="5F7D247F" w14:textId="311BEBEF" w:rsidR="00A12299" w:rsidRDefault="001548DF" w:rsidP="001548DF">
            <w:pPr>
              <w:keepNext/>
              <w:rPr>
                <w:rFonts w:ascii="Times New Roman" w:hAnsi="Times New Roman" w:cs="Times New Roman"/>
              </w:rPr>
            </w:pPr>
            <w:r>
              <w:rPr>
                <w:rFonts w:ascii="Times New Roman" w:hAnsi="Times New Roman" w:cs="Times New Roman"/>
              </w:rPr>
              <w:t>&lt;.001</w:t>
            </w:r>
          </w:p>
        </w:tc>
      </w:tr>
    </w:tbl>
    <w:p w14:paraId="735954C3" w14:textId="39F1DEB7" w:rsidR="00543ACC" w:rsidRDefault="001548DF" w:rsidP="001548DF">
      <w:pPr>
        <w:pStyle w:val="Caption"/>
        <w:rPr>
          <w:rFonts w:ascii="Times New Roman" w:hAnsi="Times New Roman" w:cs="Times New Roman"/>
          <w:i w:val="0"/>
          <w:iCs w:val="0"/>
          <w:color w:val="000000" w:themeColor="text1"/>
        </w:rPr>
      </w:pPr>
      <w:r w:rsidRPr="001548DF">
        <w:rPr>
          <w:rFonts w:ascii="Times New Roman" w:hAnsi="Times New Roman" w:cs="Times New Roman"/>
          <w:color w:val="000000" w:themeColor="text1"/>
        </w:rPr>
        <w:t xml:space="preserve">Table </w:t>
      </w:r>
      <w:r w:rsidRPr="001548DF">
        <w:rPr>
          <w:rFonts w:ascii="Times New Roman" w:hAnsi="Times New Roman" w:cs="Times New Roman"/>
          <w:color w:val="000000" w:themeColor="text1"/>
        </w:rPr>
        <w:fldChar w:fldCharType="begin"/>
      </w:r>
      <w:r w:rsidRPr="001548DF">
        <w:rPr>
          <w:rFonts w:ascii="Times New Roman" w:hAnsi="Times New Roman" w:cs="Times New Roman"/>
          <w:color w:val="000000" w:themeColor="text1"/>
        </w:rPr>
        <w:instrText xml:space="preserve"> SEQ Table \* ARABIC </w:instrText>
      </w:r>
      <w:r w:rsidRPr="001548DF">
        <w:rPr>
          <w:rFonts w:ascii="Times New Roman" w:hAnsi="Times New Roman" w:cs="Times New Roman"/>
          <w:color w:val="000000" w:themeColor="text1"/>
        </w:rPr>
        <w:fldChar w:fldCharType="separate"/>
      </w:r>
      <w:r w:rsidRPr="001548DF">
        <w:rPr>
          <w:rFonts w:ascii="Times New Roman" w:hAnsi="Times New Roman" w:cs="Times New Roman"/>
          <w:noProof/>
          <w:color w:val="000000" w:themeColor="text1"/>
        </w:rPr>
        <w:t>6</w:t>
      </w:r>
      <w:r w:rsidRPr="001548DF">
        <w:rPr>
          <w:rFonts w:ascii="Times New Roman" w:hAnsi="Times New Roman" w:cs="Times New Roman"/>
          <w:color w:val="000000" w:themeColor="text1"/>
        </w:rPr>
        <w:fldChar w:fldCharType="end"/>
      </w:r>
      <w:r w:rsidRPr="001548DF">
        <w:rPr>
          <w:rFonts w:ascii="Times New Roman" w:hAnsi="Times New Roman" w:cs="Times New Roman"/>
          <w:i w:val="0"/>
          <w:iCs w:val="0"/>
          <w:color w:val="000000" w:themeColor="text1"/>
        </w:rPr>
        <w:t xml:space="preserve"> Pearson correlation test results</w:t>
      </w:r>
    </w:p>
    <w:p w14:paraId="2C0E559B" w14:textId="1BF333A8" w:rsidR="007950CC" w:rsidRDefault="001548DF" w:rsidP="0035096A">
      <w:pPr>
        <w:rPr>
          <w:rFonts w:ascii="Times New Roman" w:hAnsi="Times New Roman" w:cs="Times New Roman"/>
        </w:rPr>
      </w:pPr>
      <w:r>
        <w:rPr>
          <w:rFonts w:ascii="Times New Roman" w:hAnsi="Times New Roman" w:cs="Times New Roman"/>
        </w:rPr>
        <w:tab/>
      </w:r>
      <w:r w:rsidR="0035096A">
        <w:rPr>
          <w:rFonts w:ascii="Times New Roman" w:hAnsi="Times New Roman" w:cs="Times New Roman"/>
        </w:rPr>
        <w:t xml:space="preserve">As reflected in Table 6, we have consistently significant p-values from our pearson correlation tests. </w:t>
      </w:r>
      <w:r w:rsidR="00C14DD6">
        <w:rPr>
          <w:rFonts w:ascii="Times New Roman" w:hAnsi="Times New Roman" w:cs="Times New Roman"/>
        </w:rPr>
        <w:t>We used data from all MSA’s across all observed years (2010 to 201</w:t>
      </w:r>
      <w:r w:rsidR="00294E61">
        <w:rPr>
          <w:rFonts w:ascii="Times New Roman" w:hAnsi="Times New Roman" w:cs="Times New Roman"/>
        </w:rPr>
        <w:t>6</w:t>
      </w:r>
      <w:r w:rsidR="00C14DD6">
        <w:rPr>
          <w:rFonts w:ascii="Times New Roman" w:hAnsi="Times New Roman" w:cs="Times New Roman"/>
        </w:rPr>
        <w:t xml:space="preserve">) to increase our degrees of freedom. </w:t>
      </w:r>
      <w:r w:rsidR="00D414DF">
        <w:rPr>
          <w:rFonts w:ascii="Times New Roman" w:hAnsi="Times New Roman" w:cs="Times New Roman"/>
        </w:rPr>
        <w:t>Our correlation coefficient for establishments in the Accommodation and Food Services NAICS sector</w:t>
      </w:r>
      <w:r w:rsidR="00C52707">
        <w:rPr>
          <w:rFonts w:ascii="Times New Roman" w:hAnsi="Times New Roman" w:cs="Times New Roman"/>
        </w:rPr>
        <w:t xml:space="preserve"> was moderately strong and negative (-0.53). This was surprising </w:t>
      </w:r>
      <w:r w:rsidR="005F3673">
        <w:rPr>
          <w:rFonts w:ascii="Times New Roman" w:hAnsi="Times New Roman" w:cs="Times New Roman"/>
        </w:rPr>
        <w:t xml:space="preserve">as </w:t>
      </w:r>
      <w:r w:rsidR="00E80BB6">
        <w:rPr>
          <w:rFonts w:ascii="Times New Roman" w:hAnsi="Times New Roman" w:cs="Times New Roman"/>
        </w:rPr>
        <w:t xml:space="preserve">we had hypothesized that NAICS sectors related to </w:t>
      </w:r>
      <w:r w:rsidR="00BF298F">
        <w:rPr>
          <w:rFonts w:ascii="Times New Roman" w:hAnsi="Times New Roman" w:cs="Times New Roman"/>
        </w:rPr>
        <w:t>amenities</w:t>
      </w:r>
      <w:r w:rsidR="00CD02B6">
        <w:rPr>
          <w:rFonts w:ascii="Times New Roman" w:hAnsi="Times New Roman" w:cs="Times New Roman"/>
        </w:rPr>
        <w:t xml:space="preserve"> would be positively correlated with rGDP per capita. </w:t>
      </w:r>
      <w:r w:rsidR="00BF298F">
        <w:rPr>
          <w:rFonts w:ascii="Times New Roman" w:hAnsi="Times New Roman" w:cs="Times New Roman"/>
        </w:rPr>
        <w:t xml:space="preserve">Additionally, </w:t>
      </w:r>
      <w:r w:rsidR="00483917">
        <w:rPr>
          <w:rFonts w:ascii="Times New Roman" w:hAnsi="Times New Roman" w:cs="Times New Roman"/>
        </w:rPr>
        <w:t>the correlation coefficient for establishments in the Securities, commodity contracts, and other financial activities NAICS sector</w:t>
      </w:r>
      <w:r w:rsidR="008B674A">
        <w:rPr>
          <w:rFonts w:ascii="Times New Roman" w:hAnsi="Times New Roman" w:cs="Times New Roman"/>
        </w:rPr>
        <w:t xml:space="preserve"> was strong and positive (0.76). </w:t>
      </w:r>
      <w:r w:rsidR="006F0DF9">
        <w:rPr>
          <w:rFonts w:ascii="Times New Roman" w:hAnsi="Times New Roman" w:cs="Times New Roman"/>
        </w:rPr>
        <w:t xml:space="preserve">This was our strongest correlation, of those we tested, therefore </w:t>
      </w:r>
      <w:r w:rsidR="00D71D90">
        <w:rPr>
          <w:rFonts w:ascii="Times New Roman" w:hAnsi="Times New Roman" w:cs="Times New Roman"/>
        </w:rPr>
        <w:t xml:space="preserve">this leads us to presume that a higher percentage of establishments in this NAICS sector will lead to a higher rGDP per capita for a given MSA. </w:t>
      </w:r>
      <w:r w:rsidR="001A5C23">
        <w:rPr>
          <w:rFonts w:ascii="Times New Roman" w:hAnsi="Times New Roman" w:cs="Times New Roman"/>
        </w:rPr>
        <w:t xml:space="preserve">Below, we have broken down </w:t>
      </w:r>
      <w:r w:rsidR="009A2A21">
        <w:rPr>
          <w:rFonts w:ascii="Times New Roman" w:hAnsi="Times New Roman" w:cs="Times New Roman"/>
        </w:rPr>
        <w:t>the changes in these establishment attributes across our time frame, by MSA.</w:t>
      </w:r>
    </w:p>
    <w:p w14:paraId="559DF929" w14:textId="27BE9D7C" w:rsidR="00E30837" w:rsidRDefault="00E30837" w:rsidP="005D7234">
      <w:pPr>
        <w:rPr>
          <w:rFonts w:ascii="Times New Roman" w:hAnsi="Times New Roman" w:cs="Times New Roman"/>
        </w:rPr>
      </w:pPr>
    </w:p>
    <w:p w14:paraId="4CF680F9" w14:textId="7C84303A" w:rsidR="00D414DF" w:rsidRDefault="00D414DF" w:rsidP="005D7234">
      <w:pPr>
        <w:rPr>
          <w:rFonts w:ascii="Times New Roman" w:hAnsi="Times New Roman" w:cs="Times New Roman"/>
        </w:rPr>
      </w:pPr>
      <w:r>
        <w:rPr>
          <w:rFonts w:ascii="Times New Roman" w:hAnsi="Times New Roman" w:cs="Times New Roman"/>
        </w:rPr>
        <w:t>Accommodation and Food Services</w:t>
      </w:r>
      <w:r w:rsidR="00364282">
        <w:rPr>
          <w:rFonts w:ascii="Times New Roman" w:hAnsi="Times New Roman" w:cs="Times New Roman"/>
        </w:rPr>
        <w:t>:</w:t>
      </w:r>
    </w:p>
    <w:p w14:paraId="0805A8A3" w14:textId="77777777" w:rsidR="00BF4CF6" w:rsidRDefault="00556822" w:rsidP="00ED67F6">
      <w:pPr>
        <w:keepNext/>
        <w:jc w:val="center"/>
      </w:pPr>
      <w:r>
        <w:rPr>
          <w:rFonts w:ascii="Times New Roman" w:hAnsi="Times New Roman" w:cs="Times New Roman"/>
          <w:noProof/>
        </w:rPr>
        <w:drawing>
          <wp:inline distT="0" distB="0" distL="0" distR="0" wp14:anchorId="68A34311" wp14:editId="09BA0920">
            <wp:extent cx="5398265" cy="2947706"/>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mmodation.png"/>
                    <pic:cNvPicPr/>
                  </pic:nvPicPr>
                  <pic:blipFill>
                    <a:blip r:embed="rId17">
                      <a:extLst>
                        <a:ext uri="{28A0092B-C50C-407E-A947-70E740481C1C}">
                          <a14:useLocalDpi xmlns:a14="http://schemas.microsoft.com/office/drawing/2010/main" val="0"/>
                        </a:ext>
                      </a:extLst>
                    </a:blip>
                    <a:stretch>
                      <a:fillRect/>
                    </a:stretch>
                  </pic:blipFill>
                  <pic:spPr>
                    <a:xfrm>
                      <a:off x="0" y="0"/>
                      <a:ext cx="5414083" cy="2956344"/>
                    </a:xfrm>
                    <a:prstGeom prst="rect">
                      <a:avLst/>
                    </a:prstGeom>
                  </pic:spPr>
                </pic:pic>
              </a:graphicData>
            </a:graphic>
          </wp:inline>
        </w:drawing>
      </w:r>
    </w:p>
    <w:p w14:paraId="02D9E8C6" w14:textId="2270418C" w:rsidR="00C23172" w:rsidRPr="00BF4CF6" w:rsidRDefault="00BF4CF6" w:rsidP="00BF4CF6">
      <w:pPr>
        <w:pStyle w:val="Caption"/>
        <w:rPr>
          <w:rFonts w:ascii="Times New Roman" w:hAnsi="Times New Roman" w:cs="Times New Roman"/>
          <w:color w:val="000000" w:themeColor="text1"/>
        </w:rPr>
      </w:pPr>
      <w:r w:rsidRPr="00BF4CF6">
        <w:rPr>
          <w:rFonts w:ascii="Times New Roman" w:hAnsi="Times New Roman" w:cs="Times New Roman"/>
          <w:color w:val="000000" w:themeColor="text1"/>
        </w:rPr>
        <w:t xml:space="preserve">Figure </w:t>
      </w:r>
      <w:r w:rsidRPr="00BF4CF6">
        <w:rPr>
          <w:rFonts w:ascii="Times New Roman" w:hAnsi="Times New Roman" w:cs="Times New Roman"/>
          <w:color w:val="000000" w:themeColor="text1"/>
        </w:rPr>
        <w:fldChar w:fldCharType="begin"/>
      </w:r>
      <w:r w:rsidRPr="00BF4CF6">
        <w:rPr>
          <w:rFonts w:ascii="Times New Roman" w:hAnsi="Times New Roman" w:cs="Times New Roman"/>
          <w:color w:val="000000" w:themeColor="text1"/>
        </w:rPr>
        <w:instrText xml:space="preserve"> SEQ Figure \* ARABIC </w:instrText>
      </w:r>
      <w:r w:rsidRPr="00BF4CF6">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11</w:t>
      </w:r>
      <w:r w:rsidRPr="00BF4CF6">
        <w:rPr>
          <w:rFonts w:ascii="Times New Roman" w:hAnsi="Times New Roman" w:cs="Times New Roman"/>
          <w:color w:val="000000" w:themeColor="text1"/>
        </w:rPr>
        <w:fldChar w:fldCharType="end"/>
      </w:r>
    </w:p>
    <w:p w14:paraId="7E617D27" w14:textId="344AB89D" w:rsidR="00B93110" w:rsidRDefault="00B93110" w:rsidP="005D7234">
      <w:pPr>
        <w:rPr>
          <w:rFonts w:ascii="Times New Roman" w:hAnsi="Times New Roman" w:cs="Times New Roman"/>
        </w:rPr>
      </w:pPr>
      <w:r>
        <w:rPr>
          <w:rFonts w:ascii="Times New Roman" w:hAnsi="Times New Roman" w:cs="Times New Roman"/>
        </w:rPr>
        <w:tab/>
      </w:r>
      <w:r w:rsidR="000D676A">
        <w:rPr>
          <w:rFonts w:ascii="Times New Roman" w:hAnsi="Times New Roman" w:cs="Times New Roman"/>
        </w:rPr>
        <w:t>As displayed in Figure 11,</w:t>
      </w:r>
      <w:r w:rsidR="00223B52">
        <w:rPr>
          <w:rFonts w:ascii="Times New Roman" w:hAnsi="Times New Roman" w:cs="Times New Roman"/>
        </w:rPr>
        <w:t xml:space="preserve"> </w:t>
      </w:r>
      <w:r w:rsidR="004A6A6C">
        <w:rPr>
          <w:rFonts w:ascii="Times New Roman" w:hAnsi="Times New Roman" w:cs="Times New Roman"/>
        </w:rPr>
        <w:t>Norwich-New London has the highest percentage of establishments in the Accommodation and Food Services NAICS industry</w:t>
      </w:r>
      <w:r w:rsidR="00F4648B">
        <w:rPr>
          <w:rFonts w:ascii="Times New Roman" w:hAnsi="Times New Roman" w:cs="Times New Roman"/>
        </w:rPr>
        <w:t xml:space="preserve"> from 2010 to 201</w:t>
      </w:r>
      <w:r w:rsidR="00E721FB">
        <w:rPr>
          <w:rFonts w:ascii="Times New Roman" w:hAnsi="Times New Roman" w:cs="Times New Roman"/>
        </w:rPr>
        <w:t>6</w:t>
      </w:r>
      <w:r w:rsidR="00F4648B">
        <w:rPr>
          <w:rFonts w:ascii="Times New Roman" w:hAnsi="Times New Roman" w:cs="Times New Roman"/>
        </w:rPr>
        <w:t>.</w:t>
      </w:r>
      <w:r w:rsidR="00CA2F55">
        <w:rPr>
          <w:rFonts w:ascii="Times New Roman" w:hAnsi="Times New Roman" w:cs="Times New Roman"/>
        </w:rPr>
        <w:t xml:space="preserve"> </w:t>
      </w:r>
      <w:r w:rsidR="00656D1F">
        <w:rPr>
          <w:rFonts w:ascii="Times New Roman" w:hAnsi="Times New Roman" w:cs="Times New Roman"/>
        </w:rPr>
        <w:t xml:space="preserve">Considering the Norwich-New London MSA has a median rGDP per capita (within our sample; see Figure 1), </w:t>
      </w:r>
      <w:r w:rsidR="00BB28B0">
        <w:rPr>
          <w:rFonts w:ascii="Times New Roman" w:hAnsi="Times New Roman" w:cs="Times New Roman"/>
        </w:rPr>
        <w:t>it is interesting to see how much higher its percentage is compared to the remaining MSAs.</w:t>
      </w:r>
      <w:r w:rsidR="00C00EF6">
        <w:rPr>
          <w:rFonts w:ascii="Times New Roman" w:hAnsi="Times New Roman" w:cs="Times New Roman"/>
        </w:rPr>
        <w:t xml:space="preserve"> This could also explain why this sector’s aforementioned pearson correlation coefficient was negative</w:t>
      </w:r>
      <w:r w:rsidR="00661E55">
        <w:rPr>
          <w:rFonts w:ascii="Times New Roman" w:hAnsi="Times New Roman" w:cs="Times New Roman"/>
        </w:rPr>
        <w:t xml:space="preserve">, as </w:t>
      </w:r>
      <w:r w:rsidR="00113AD9">
        <w:rPr>
          <w:rFonts w:ascii="Times New Roman" w:hAnsi="Times New Roman" w:cs="Times New Roman"/>
        </w:rPr>
        <w:t>these values most likely influenced this relationship.</w:t>
      </w:r>
      <w:r w:rsidR="003749C5">
        <w:rPr>
          <w:rFonts w:ascii="Times New Roman" w:hAnsi="Times New Roman" w:cs="Times New Roman"/>
        </w:rPr>
        <w:t xml:space="preserve"> </w:t>
      </w:r>
      <w:r w:rsidR="0083081A">
        <w:rPr>
          <w:rFonts w:ascii="Times New Roman" w:hAnsi="Times New Roman" w:cs="Times New Roman"/>
        </w:rPr>
        <w:t>Additionally, it seems like Connecticut generally has a higher percentage of establishments in this NAICS sector, on average, compared to the New York and Boston metro areas.</w:t>
      </w:r>
    </w:p>
    <w:p w14:paraId="6D44734E" w14:textId="77777777" w:rsidR="00F93133" w:rsidRDefault="00F93133" w:rsidP="005D7234">
      <w:pPr>
        <w:rPr>
          <w:rFonts w:ascii="Times New Roman" w:hAnsi="Times New Roman" w:cs="Times New Roman"/>
        </w:rPr>
      </w:pPr>
    </w:p>
    <w:p w14:paraId="62DE4D0C" w14:textId="77777777" w:rsidR="001F5798" w:rsidRDefault="007046A0" w:rsidP="001F5798">
      <w:pPr>
        <w:keepNext/>
        <w:rPr>
          <w:rFonts w:ascii="Times New Roman" w:hAnsi="Times New Roman" w:cs="Times New Roman"/>
          <w:noProof/>
        </w:rPr>
      </w:pPr>
      <w:r>
        <w:rPr>
          <w:rFonts w:ascii="Times New Roman" w:hAnsi="Times New Roman" w:cs="Times New Roman"/>
        </w:rPr>
        <w:lastRenderedPageBreak/>
        <w:t>Real Estate and Rental and Leasing:</w:t>
      </w:r>
      <w:r w:rsidR="00FD1026" w:rsidRPr="00FD1026">
        <w:rPr>
          <w:rFonts w:ascii="Times New Roman" w:hAnsi="Times New Roman" w:cs="Times New Roman"/>
          <w:noProof/>
        </w:rPr>
        <w:t xml:space="preserve"> </w:t>
      </w:r>
    </w:p>
    <w:p w14:paraId="38698C3D" w14:textId="7969974D" w:rsidR="00BF4CF6" w:rsidRDefault="00FD1026" w:rsidP="001F5798">
      <w:pPr>
        <w:keepNext/>
        <w:jc w:val="center"/>
      </w:pPr>
      <w:r>
        <w:rPr>
          <w:rFonts w:ascii="Times New Roman" w:hAnsi="Times New Roman" w:cs="Times New Roman"/>
          <w:noProof/>
        </w:rPr>
        <w:drawing>
          <wp:inline distT="0" distB="0" distL="0" distR="0" wp14:anchorId="6944A95C" wp14:editId="3702970D">
            <wp:extent cx="5326378" cy="2908453"/>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l Estate.png"/>
                    <pic:cNvPicPr/>
                  </pic:nvPicPr>
                  <pic:blipFill>
                    <a:blip r:embed="rId18">
                      <a:extLst>
                        <a:ext uri="{28A0092B-C50C-407E-A947-70E740481C1C}">
                          <a14:useLocalDpi xmlns:a14="http://schemas.microsoft.com/office/drawing/2010/main" val="0"/>
                        </a:ext>
                      </a:extLst>
                    </a:blip>
                    <a:stretch>
                      <a:fillRect/>
                    </a:stretch>
                  </pic:blipFill>
                  <pic:spPr>
                    <a:xfrm>
                      <a:off x="0" y="0"/>
                      <a:ext cx="5343163" cy="2917618"/>
                    </a:xfrm>
                    <a:prstGeom prst="rect">
                      <a:avLst/>
                    </a:prstGeom>
                  </pic:spPr>
                </pic:pic>
              </a:graphicData>
            </a:graphic>
          </wp:inline>
        </w:drawing>
      </w:r>
    </w:p>
    <w:p w14:paraId="3F0DC50A" w14:textId="4225DB60" w:rsidR="00C34338" w:rsidRPr="00BF4CF6" w:rsidRDefault="00BF4CF6" w:rsidP="00BF4CF6">
      <w:pPr>
        <w:pStyle w:val="Caption"/>
        <w:rPr>
          <w:rFonts w:ascii="Times New Roman" w:hAnsi="Times New Roman" w:cs="Times New Roman"/>
          <w:color w:val="000000" w:themeColor="text1"/>
        </w:rPr>
      </w:pPr>
      <w:r w:rsidRPr="00BF4CF6">
        <w:rPr>
          <w:rFonts w:ascii="Times New Roman" w:hAnsi="Times New Roman" w:cs="Times New Roman"/>
          <w:color w:val="000000" w:themeColor="text1"/>
        </w:rPr>
        <w:t xml:space="preserve">Figure </w:t>
      </w:r>
      <w:r w:rsidRPr="00BF4CF6">
        <w:rPr>
          <w:rFonts w:ascii="Times New Roman" w:hAnsi="Times New Roman" w:cs="Times New Roman"/>
          <w:color w:val="000000" w:themeColor="text1"/>
        </w:rPr>
        <w:fldChar w:fldCharType="begin"/>
      </w:r>
      <w:r w:rsidRPr="00BF4CF6">
        <w:rPr>
          <w:rFonts w:ascii="Times New Roman" w:hAnsi="Times New Roman" w:cs="Times New Roman"/>
          <w:color w:val="000000" w:themeColor="text1"/>
        </w:rPr>
        <w:instrText xml:space="preserve"> SEQ Figure \* ARABIC </w:instrText>
      </w:r>
      <w:r w:rsidRPr="00BF4CF6">
        <w:rPr>
          <w:rFonts w:ascii="Times New Roman" w:hAnsi="Times New Roman" w:cs="Times New Roman"/>
          <w:color w:val="000000" w:themeColor="text1"/>
        </w:rPr>
        <w:fldChar w:fldCharType="separate"/>
      </w:r>
      <w:r w:rsidRPr="00BF4CF6">
        <w:rPr>
          <w:rFonts w:ascii="Times New Roman" w:hAnsi="Times New Roman" w:cs="Times New Roman"/>
          <w:noProof/>
          <w:color w:val="000000" w:themeColor="text1"/>
        </w:rPr>
        <w:t>12</w:t>
      </w:r>
      <w:r w:rsidRPr="00BF4CF6">
        <w:rPr>
          <w:rFonts w:ascii="Times New Roman" w:hAnsi="Times New Roman" w:cs="Times New Roman"/>
          <w:color w:val="000000" w:themeColor="text1"/>
        </w:rPr>
        <w:fldChar w:fldCharType="end"/>
      </w:r>
    </w:p>
    <w:p w14:paraId="708E9F58" w14:textId="45D880E8" w:rsidR="00FD1026" w:rsidRDefault="0032333A" w:rsidP="00C164D7">
      <w:pPr>
        <w:ind w:firstLine="720"/>
        <w:rPr>
          <w:rFonts w:ascii="Times New Roman" w:hAnsi="Times New Roman" w:cs="Times New Roman"/>
        </w:rPr>
      </w:pPr>
      <w:r>
        <w:rPr>
          <w:rFonts w:ascii="Times New Roman" w:hAnsi="Times New Roman" w:cs="Times New Roman"/>
        </w:rPr>
        <w:t xml:space="preserve">Figure 12 depicts the </w:t>
      </w:r>
      <w:r w:rsidR="00682B40">
        <w:rPr>
          <w:rFonts w:ascii="Times New Roman" w:hAnsi="Times New Roman" w:cs="Times New Roman"/>
        </w:rPr>
        <w:t xml:space="preserve">year-to-year percentages for establishments in the Real Estate and Rental and Leasing NAICS sector. </w:t>
      </w:r>
      <w:r w:rsidR="006864C4">
        <w:rPr>
          <w:rFonts w:ascii="Times New Roman" w:hAnsi="Times New Roman" w:cs="Times New Roman"/>
        </w:rPr>
        <w:t xml:space="preserve">The New York metro area </w:t>
      </w:r>
      <w:r w:rsidR="000D0DD6">
        <w:rPr>
          <w:rFonts w:ascii="Times New Roman" w:hAnsi="Times New Roman" w:cs="Times New Roman"/>
        </w:rPr>
        <w:t>h</w:t>
      </w:r>
      <w:r w:rsidR="00422792">
        <w:rPr>
          <w:rFonts w:ascii="Times New Roman" w:hAnsi="Times New Roman" w:cs="Times New Roman"/>
        </w:rPr>
        <w:t>as a much higher percentage of establishments in this NAICS sector compared to the remaining 6 MSAs.</w:t>
      </w:r>
      <w:r w:rsidR="00F97155">
        <w:rPr>
          <w:rFonts w:ascii="Times New Roman" w:hAnsi="Times New Roman" w:cs="Times New Roman"/>
        </w:rPr>
        <w:t xml:space="preserve"> </w:t>
      </w:r>
      <w:r w:rsidR="00B065C9">
        <w:rPr>
          <w:rFonts w:ascii="Times New Roman" w:hAnsi="Times New Roman" w:cs="Times New Roman"/>
        </w:rPr>
        <w:t>As we mentioned previously, we are treating this NAICS sector as a rough proxy for the characterization of general tourism/travel</w:t>
      </w:r>
      <w:r w:rsidR="00122A64">
        <w:rPr>
          <w:rFonts w:ascii="Times New Roman" w:hAnsi="Times New Roman" w:cs="Times New Roman"/>
        </w:rPr>
        <w:t xml:space="preserve">, as it accounts for rentals and leases. </w:t>
      </w:r>
      <w:r w:rsidR="004462E8">
        <w:rPr>
          <w:rFonts w:ascii="Times New Roman" w:hAnsi="Times New Roman" w:cs="Times New Roman"/>
        </w:rPr>
        <w:t xml:space="preserve">This aligns with </w:t>
      </w:r>
      <w:r w:rsidR="00945FE0">
        <w:rPr>
          <w:rFonts w:ascii="Times New Roman" w:hAnsi="Times New Roman" w:cs="Times New Roman"/>
        </w:rPr>
        <w:t>more subjective</w:t>
      </w:r>
      <w:r w:rsidR="009C0497">
        <w:rPr>
          <w:rFonts w:ascii="Times New Roman" w:hAnsi="Times New Roman" w:cs="Times New Roman"/>
        </w:rPr>
        <w:t xml:space="preserve"> characteristics of the New York metro area, as it’s notorious for its high housing costs</w:t>
      </w:r>
      <w:r w:rsidR="00CC310C">
        <w:rPr>
          <w:rFonts w:ascii="Times New Roman" w:hAnsi="Times New Roman" w:cs="Times New Roman"/>
        </w:rPr>
        <w:t xml:space="preserve"> – as it would make more sense to temporarily live in this MSA, rather than live permanently here.</w:t>
      </w:r>
    </w:p>
    <w:p w14:paraId="53D9DD98" w14:textId="77777777" w:rsidR="001C219D" w:rsidRDefault="001C219D" w:rsidP="005D7234">
      <w:pPr>
        <w:rPr>
          <w:rFonts w:ascii="Times New Roman" w:hAnsi="Times New Roman" w:cs="Times New Roman"/>
        </w:rPr>
      </w:pPr>
    </w:p>
    <w:p w14:paraId="18BEFC25" w14:textId="159448E3" w:rsidR="007046A0" w:rsidRDefault="007046A0" w:rsidP="005D7234">
      <w:pPr>
        <w:rPr>
          <w:rFonts w:ascii="Times New Roman" w:hAnsi="Times New Roman" w:cs="Times New Roman"/>
        </w:rPr>
      </w:pPr>
      <w:r>
        <w:rPr>
          <w:rFonts w:ascii="Times New Roman" w:hAnsi="Times New Roman" w:cs="Times New Roman"/>
        </w:rPr>
        <w:t>Support Activities for Transportation:</w:t>
      </w:r>
    </w:p>
    <w:p w14:paraId="4DCDDE6C" w14:textId="77777777" w:rsidR="00BF4CF6" w:rsidRDefault="00B44378" w:rsidP="0074078C">
      <w:pPr>
        <w:keepNext/>
        <w:jc w:val="center"/>
      </w:pPr>
      <w:r>
        <w:rPr>
          <w:rFonts w:ascii="Times New Roman" w:hAnsi="Times New Roman" w:cs="Times New Roman"/>
          <w:noProof/>
        </w:rPr>
        <w:drawing>
          <wp:inline distT="0" distB="0" distL="0" distR="0" wp14:anchorId="6202965B" wp14:editId="6BE47097">
            <wp:extent cx="5166911" cy="2821377"/>
            <wp:effectExtent l="0" t="0" r="254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sport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1126" cy="2834599"/>
                    </a:xfrm>
                    <a:prstGeom prst="rect">
                      <a:avLst/>
                    </a:prstGeom>
                  </pic:spPr>
                </pic:pic>
              </a:graphicData>
            </a:graphic>
          </wp:inline>
        </w:drawing>
      </w:r>
    </w:p>
    <w:p w14:paraId="74BCDBE4" w14:textId="251589C5" w:rsidR="00E30837" w:rsidRPr="00BF4CF6" w:rsidRDefault="00BF4CF6" w:rsidP="00BF4CF6">
      <w:pPr>
        <w:pStyle w:val="Caption"/>
        <w:rPr>
          <w:rFonts w:ascii="Times New Roman" w:hAnsi="Times New Roman" w:cs="Times New Roman"/>
          <w:color w:val="000000" w:themeColor="text1"/>
        </w:rPr>
      </w:pPr>
      <w:r w:rsidRPr="00BF4CF6">
        <w:rPr>
          <w:rFonts w:ascii="Times New Roman" w:hAnsi="Times New Roman" w:cs="Times New Roman"/>
          <w:color w:val="000000" w:themeColor="text1"/>
        </w:rPr>
        <w:t xml:space="preserve">Figure </w:t>
      </w:r>
      <w:r w:rsidRPr="00BF4CF6">
        <w:rPr>
          <w:rFonts w:ascii="Times New Roman" w:hAnsi="Times New Roman" w:cs="Times New Roman"/>
          <w:color w:val="000000" w:themeColor="text1"/>
        </w:rPr>
        <w:fldChar w:fldCharType="begin"/>
      </w:r>
      <w:r w:rsidRPr="00BF4CF6">
        <w:rPr>
          <w:rFonts w:ascii="Times New Roman" w:hAnsi="Times New Roman" w:cs="Times New Roman"/>
          <w:color w:val="000000" w:themeColor="text1"/>
        </w:rPr>
        <w:instrText xml:space="preserve"> SEQ Figure \* ARABIC </w:instrText>
      </w:r>
      <w:r w:rsidRPr="00BF4CF6">
        <w:rPr>
          <w:rFonts w:ascii="Times New Roman" w:hAnsi="Times New Roman" w:cs="Times New Roman"/>
          <w:color w:val="000000" w:themeColor="text1"/>
        </w:rPr>
        <w:fldChar w:fldCharType="separate"/>
      </w:r>
      <w:r w:rsidRPr="00BF4CF6">
        <w:rPr>
          <w:rFonts w:ascii="Times New Roman" w:hAnsi="Times New Roman" w:cs="Times New Roman"/>
          <w:noProof/>
          <w:color w:val="000000" w:themeColor="text1"/>
        </w:rPr>
        <w:t>13</w:t>
      </w:r>
      <w:r w:rsidRPr="00BF4CF6">
        <w:rPr>
          <w:rFonts w:ascii="Times New Roman" w:hAnsi="Times New Roman" w:cs="Times New Roman"/>
          <w:color w:val="000000" w:themeColor="text1"/>
        </w:rPr>
        <w:fldChar w:fldCharType="end"/>
      </w:r>
    </w:p>
    <w:p w14:paraId="1FBACDC2" w14:textId="00FBB729" w:rsidR="001839DF" w:rsidRDefault="003141D0" w:rsidP="005D7234">
      <w:pPr>
        <w:rPr>
          <w:rFonts w:ascii="Times New Roman" w:hAnsi="Times New Roman" w:cs="Times New Roman"/>
        </w:rPr>
      </w:pPr>
      <w:r>
        <w:rPr>
          <w:rFonts w:ascii="Times New Roman" w:hAnsi="Times New Roman" w:cs="Times New Roman"/>
        </w:rPr>
        <w:lastRenderedPageBreak/>
        <w:tab/>
        <w:t>Figure 13</w:t>
      </w:r>
      <w:r w:rsidR="00954324">
        <w:rPr>
          <w:rFonts w:ascii="Times New Roman" w:hAnsi="Times New Roman" w:cs="Times New Roman"/>
        </w:rPr>
        <w:t xml:space="preserve"> </w:t>
      </w:r>
      <w:r w:rsidR="00954324">
        <w:rPr>
          <w:rFonts w:ascii="Times New Roman" w:hAnsi="Times New Roman" w:cs="Times New Roman"/>
        </w:rPr>
        <w:t xml:space="preserve">depicts the year-to-year percentages for establishments in the </w:t>
      </w:r>
      <w:r w:rsidR="009F10F1">
        <w:rPr>
          <w:rFonts w:ascii="Times New Roman" w:hAnsi="Times New Roman" w:cs="Times New Roman"/>
        </w:rPr>
        <w:t xml:space="preserve">Support Activities for Transportation </w:t>
      </w:r>
      <w:r w:rsidR="00954324">
        <w:rPr>
          <w:rFonts w:ascii="Times New Roman" w:hAnsi="Times New Roman" w:cs="Times New Roman"/>
        </w:rPr>
        <w:t>NAICS sector.</w:t>
      </w:r>
      <w:r w:rsidR="001839DF">
        <w:rPr>
          <w:rFonts w:ascii="Times New Roman" w:hAnsi="Times New Roman" w:cs="Times New Roman"/>
        </w:rPr>
        <w:t xml:space="preserve"> </w:t>
      </w:r>
      <w:r w:rsidR="007D49D8">
        <w:rPr>
          <w:rFonts w:ascii="Times New Roman" w:hAnsi="Times New Roman" w:cs="Times New Roman"/>
        </w:rPr>
        <w:t>Again, the New York metro area</w:t>
      </w:r>
      <w:r w:rsidR="00A74004">
        <w:rPr>
          <w:rFonts w:ascii="Times New Roman" w:hAnsi="Times New Roman" w:cs="Times New Roman"/>
        </w:rPr>
        <w:t xml:space="preserve"> has a consistently higher percentage of establishments in this NAICS sector. </w:t>
      </w:r>
      <w:r w:rsidR="006122E3">
        <w:rPr>
          <w:rFonts w:ascii="Times New Roman" w:hAnsi="Times New Roman" w:cs="Times New Roman"/>
        </w:rPr>
        <w:t xml:space="preserve">Additionally, </w:t>
      </w:r>
      <w:r w:rsidR="007F7FBF">
        <w:rPr>
          <w:rFonts w:ascii="Times New Roman" w:hAnsi="Times New Roman" w:cs="Times New Roman"/>
        </w:rPr>
        <w:t>Bridgeport-Stamford-Norwalk and Boston-Cambridge-Newton have marginally higher percentages than the other MSA’s.</w:t>
      </w:r>
      <w:r w:rsidR="00415509">
        <w:rPr>
          <w:rFonts w:ascii="Times New Roman" w:hAnsi="Times New Roman" w:cs="Times New Roman"/>
        </w:rPr>
        <w:t xml:space="preserve"> </w:t>
      </w:r>
      <w:r w:rsidR="008411AE">
        <w:rPr>
          <w:rFonts w:ascii="Times New Roman" w:hAnsi="Times New Roman" w:cs="Times New Roman"/>
        </w:rPr>
        <w:t xml:space="preserve">This would make sense considering </w:t>
      </w:r>
      <w:r w:rsidR="0081583D">
        <w:rPr>
          <w:rFonts w:ascii="Times New Roman" w:hAnsi="Times New Roman" w:cs="Times New Roman"/>
        </w:rPr>
        <w:t>these MSA’s are known to have large commuter workforces.</w:t>
      </w:r>
    </w:p>
    <w:p w14:paraId="76F57664" w14:textId="77777777" w:rsidR="001839DF" w:rsidRDefault="001839DF" w:rsidP="005D7234">
      <w:pPr>
        <w:rPr>
          <w:rFonts w:ascii="Times New Roman" w:hAnsi="Times New Roman" w:cs="Times New Roman"/>
        </w:rPr>
      </w:pPr>
    </w:p>
    <w:p w14:paraId="282F9762" w14:textId="7C0487E8" w:rsidR="007046A0" w:rsidRDefault="007046A0" w:rsidP="005D7234">
      <w:pPr>
        <w:rPr>
          <w:rFonts w:ascii="Times New Roman" w:hAnsi="Times New Roman" w:cs="Times New Roman"/>
        </w:rPr>
      </w:pPr>
      <w:r>
        <w:rPr>
          <w:rFonts w:ascii="Times New Roman" w:hAnsi="Times New Roman" w:cs="Times New Roman"/>
        </w:rPr>
        <w:t>Securities, commodity contracts, and other financial activities:</w:t>
      </w:r>
    </w:p>
    <w:p w14:paraId="48F46B15" w14:textId="77777777" w:rsidR="00BF4CF6" w:rsidRDefault="005306E0" w:rsidP="006F50B7">
      <w:pPr>
        <w:keepNext/>
        <w:jc w:val="center"/>
      </w:pPr>
      <w:r>
        <w:rPr>
          <w:rFonts w:ascii="Times New Roman" w:hAnsi="Times New Roman" w:cs="Times New Roman"/>
          <w:noProof/>
        </w:rPr>
        <w:drawing>
          <wp:inline distT="0" distB="0" distL="0" distR="0" wp14:anchorId="1BCD6E10" wp14:editId="2DC4897D">
            <wp:extent cx="5144796" cy="2809301"/>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nci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2876" cy="2830094"/>
                    </a:xfrm>
                    <a:prstGeom prst="rect">
                      <a:avLst/>
                    </a:prstGeom>
                  </pic:spPr>
                </pic:pic>
              </a:graphicData>
            </a:graphic>
          </wp:inline>
        </w:drawing>
      </w:r>
    </w:p>
    <w:p w14:paraId="3D083B24" w14:textId="5D2996E2" w:rsidR="007046A0" w:rsidRPr="00BF4CF6" w:rsidRDefault="00BF4CF6" w:rsidP="00BF4CF6">
      <w:pPr>
        <w:pStyle w:val="Caption"/>
        <w:rPr>
          <w:rFonts w:ascii="Times New Roman" w:hAnsi="Times New Roman" w:cs="Times New Roman"/>
          <w:color w:val="000000" w:themeColor="text1"/>
        </w:rPr>
      </w:pPr>
      <w:r w:rsidRPr="00BF4CF6">
        <w:rPr>
          <w:rFonts w:ascii="Times New Roman" w:hAnsi="Times New Roman" w:cs="Times New Roman"/>
          <w:color w:val="000000" w:themeColor="text1"/>
        </w:rPr>
        <w:t xml:space="preserve">Figure </w:t>
      </w:r>
      <w:r w:rsidRPr="00BF4CF6">
        <w:rPr>
          <w:rFonts w:ascii="Times New Roman" w:hAnsi="Times New Roman" w:cs="Times New Roman"/>
          <w:color w:val="000000" w:themeColor="text1"/>
        </w:rPr>
        <w:fldChar w:fldCharType="begin"/>
      </w:r>
      <w:r w:rsidRPr="00BF4CF6">
        <w:rPr>
          <w:rFonts w:ascii="Times New Roman" w:hAnsi="Times New Roman" w:cs="Times New Roman"/>
          <w:color w:val="000000" w:themeColor="text1"/>
        </w:rPr>
        <w:instrText xml:space="preserve"> SEQ Figure \* ARABIC </w:instrText>
      </w:r>
      <w:r w:rsidRPr="00BF4CF6">
        <w:rPr>
          <w:rFonts w:ascii="Times New Roman" w:hAnsi="Times New Roman" w:cs="Times New Roman"/>
          <w:color w:val="000000" w:themeColor="text1"/>
        </w:rPr>
        <w:fldChar w:fldCharType="separate"/>
      </w:r>
      <w:r w:rsidRPr="00BF4CF6">
        <w:rPr>
          <w:rFonts w:ascii="Times New Roman" w:hAnsi="Times New Roman" w:cs="Times New Roman"/>
          <w:noProof/>
          <w:color w:val="000000" w:themeColor="text1"/>
        </w:rPr>
        <w:t>14</w:t>
      </w:r>
      <w:r w:rsidRPr="00BF4CF6">
        <w:rPr>
          <w:rFonts w:ascii="Times New Roman" w:hAnsi="Times New Roman" w:cs="Times New Roman"/>
          <w:color w:val="000000" w:themeColor="text1"/>
        </w:rPr>
        <w:fldChar w:fldCharType="end"/>
      </w:r>
    </w:p>
    <w:p w14:paraId="330B9675" w14:textId="0CDFD752" w:rsidR="005306E0" w:rsidRDefault="005306E0" w:rsidP="005D7234">
      <w:pPr>
        <w:rPr>
          <w:rFonts w:ascii="Times New Roman" w:hAnsi="Times New Roman" w:cs="Times New Roman"/>
        </w:rPr>
      </w:pPr>
      <w:r>
        <w:rPr>
          <w:rFonts w:ascii="Times New Roman" w:hAnsi="Times New Roman" w:cs="Times New Roman"/>
        </w:rPr>
        <w:tab/>
      </w:r>
      <w:r w:rsidR="00D56F31">
        <w:rPr>
          <w:rFonts w:ascii="Times New Roman" w:hAnsi="Times New Roman" w:cs="Times New Roman"/>
        </w:rPr>
        <w:t xml:space="preserve">Figure 14 </w:t>
      </w:r>
      <w:r w:rsidR="00D56F31">
        <w:rPr>
          <w:rFonts w:ascii="Times New Roman" w:hAnsi="Times New Roman" w:cs="Times New Roman"/>
        </w:rPr>
        <w:t xml:space="preserve">depicts the year-to-year percentages for establishments in the </w:t>
      </w:r>
      <w:r w:rsidR="00B17DE4">
        <w:rPr>
          <w:rFonts w:ascii="Times New Roman" w:hAnsi="Times New Roman" w:cs="Times New Roman"/>
        </w:rPr>
        <w:t xml:space="preserve">Securities, commodity contracts, and other financial services NAICS </w:t>
      </w:r>
      <w:r w:rsidR="00D56F31">
        <w:rPr>
          <w:rFonts w:ascii="Times New Roman" w:hAnsi="Times New Roman" w:cs="Times New Roman"/>
        </w:rPr>
        <w:t>sector.</w:t>
      </w:r>
      <w:r w:rsidR="00F824DC">
        <w:rPr>
          <w:rFonts w:ascii="Times New Roman" w:hAnsi="Times New Roman" w:cs="Times New Roman"/>
        </w:rPr>
        <w:t xml:space="preserve"> Bridgeport-Stamford-Norwalk has by far the highest percentage of establishments in this sector</w:t>
      </w:r>
      <w:r w:rsidR="009F2703">
        <w:rPr>
          <w:rFonts w:ascii="Times New Roman" w:hAnsi="Times New Roman" w:cs="Times New Roman"/>
        </w:rPr>
        <w:t xml:space="preserve">, with </w:t>
      </w:r>
      <w:r w:rsidR="00191C39">
        <w:rPr>
          <w:rFonts w:ascii="Times New Roman" w:hAnsi="Times New Roman" w:cs="Times New Roman"/>
        </w:rPr>
        <w:t>the New York and Boston metro areas marginally higher than the remaining MSAs.</w:t>
      </w:r>
      <w:r w:rsidR="008B7CF3">
        <w:rPr>
          <w:rFonts w:ascii="Times New Roman" w:hAnsi="Times New Roman" w:cs="Times New Roman"/>
        </w:rPr>
        <w:t xml:space="preserve"> While Bridgeport-Stamford-Norwalk’s proximity to the New York metro area, makes it a hotspot for commuters, </w:t>
      </w:r>
      <w:r w:rsidR="00E975D8">
        <w:rPr>
          <w:rFonts w:ascii="Times New Roman" w:hAnsi="Times New Roman" w:cs="Times New Roman"/>
        </w:rPr>
        <w:t xml:space="preserve">Figure 14 </w:t>
      </w:r>
      <w:r w:rsidR="00493CD2">
        <w:rPr>
          <w:rFonts w:ascii="Times New Roman" w:hAnsi="Times New Roman" w:cs="Times New Roman"/>
        </w:rPr>
        <w:t xml:space="preserve">shows how </w:t>
      </w:r>
      <w:r w:rsidR="00614CF5">
        <w:rPr>
          <w:rFonts w:ascii="Times New Roman" w:hAnsi="Times New Roman" w:cs="Times New Roman"/>
        </w:rPr>
        <w:t xml:space="preserve">this MSA also has many establishments in the financial sector, of its own. </w:t>
      </w:r>
      <w:r w:rsidR="00093130">
        <w:rPr>
          <w:rFonts w:ascii="Times New Roman" w:hAnsi="Times New Roman" w:cs="Times New Roman"/>
        </w:rPr>
        <w:t xml:space="preserve">It is important to note, although, that the percentage of establishments in this sector, for Bridgeport-Stamford-Norwalk, </w:t>
      </w:r>
      <w:r w:rsidR="00DC755A">
        <w:rPr>
          <w:rFonts w:ascii="Times New Roman" w:hAnsi="Times New Roman" w:cs="Times New Roman"/>
        </w:rPr>
        <w:t>has steadily declined from 2010 to 2016.</w:t>
      </w:r>
      <w:r w:rsidR="00D23F30">
        <w:rPr>
          <w:rFonts w:ascii="Times New Roman" w:hAnsi="Times New Roman" w:cs="Times New Roman"/>
        </w:rPr>
        <w:t xml:space="preserve"> </w:t>
      </w:r>
    </w:p>
    <w:p w14:paraId="02541AF7" w14:textId="6F9B35B7" w:rsidR="00B654B9" w:rsidRDefault="00B654B9" w:rsidP="005D7234">
      <w:pPr>
        <w:rPr>
          <w:rFonts w:ascii="Times New Roman" w:hAnsi="Times New Roman" w:cs="Times New Roman"/>
        </w:rPr>
      </w:pPr>
    </w:p>
    <w:p w14:paraId="3068B255" w14:textId="1AC412BB" w:rsidR="00B654B9" w:rsidRPr="0095490A" w:rsidRDefault="004472C5" w:rsidP="005D7234">
      <w:pPr>
        <w:rPr>
          <w:rFonts w:ascii="Times New Roman" w:hAnsi="Times New Roman" w:cs="Times New Roman"/>
          <w:b/>
          <w:bCs/>
        </w:rPr>
      </w:pPr>
      <w:r w:rsidRPr="0095490A">
        <w:rPr>
          <w:rFonts w:ascii="Times New Roman" w:hAnsi="Times New Roman" w:cs="Times New Roman"/>
          <w:b/>
          <w:bCs/>
        </w:rPr>
        <w:t>Discussion/Implications</w:t>
      </w:r>
    </w:p>
    <w:p w14:paraId="6F0F5FA8" w14:textId="5CEB0A82" w:rsidR="00764097" w:rsidRDefault="00E23852" w:rsidP="005D7234">
      <w:pPr>
        <w:rPr>
          <w:rFonts w:ascii="Times New Roman" w:hAnsi="Times New Roman" w:cs="Times New Roman"/>
        </w:rPr>
      </w:pPr>
      <w:r>
        <w:rPr>
          <w:rFonts w:ascii="Times New Roman" w:hAnsi="Times New Roman" w:cs="Times New Roman"/>
        </w:rPr>
        <w:tab/>
      </w:r>
      <w:r w:rsidR="00DA46A3">
        <w:rPr>
          <w:rFonts w:ascii="Times New Roman" w:hAnsi="Times New Roman" w:cs="Times New Roman"/>
        </w:rPr>
        <w:t>We found that</w:t>
      </w:r>
      <w:r w:rsidR="000358A7">
        <w:rPr>
          <w:rFonts w:ascii="Times New Roman" w:hAnsi="Times New Roman" w:cs="Times New Roman"/>
        </w:rPr>
        <w:t xml:space="preserve"> the Bridgeport-Stamford-Norwalk MSA holds the most similarities to the New York and Boston metro areas. </w:t>
      </w:r>
      <w:r w:rsidR="00B454E4">
        <w:rPr>
          <w:rFonts w:ascii="Times New Roman" w:hAnsi="Times New Roman" w:cs="Times New Roman"/>
        </w:rPr>
        <w:t xml:space="preserve">It’s high GDP, </w:t>
      </w:r>
      <w:r w:rsidR="003F568D">
        <w:rPr>
          <w:rFonts w:ascii="Times New Roman" w:hAnsi="Times New Roman" w:cs="Times New Roman"/>
        </w:rPr>
        <w:t>percentage of adults and young adults with a college education or higher, and</w:t>
      </w:r>
      <w:r w:rsidR="002E4566">
        <w:rPr>
          <w:rFonts w:ascii="Times New Roman" w:hAnsi="Times New Roman" w:cs="Times New Roman"/>
        </w:rPr>
        <w:t xml:space="preserve"> high percentage of establishments in the financial NAICS sector all contribute to this. </w:t>
      </w:r>
      <w:r w:rsidR="007472B2">
        <w:rPr>
          <w:rFonts w:ascii="Times New Roman" w:hAnsi="Times New Roman" w:cs="Times New Roman"/>
        </w:rPr>
        <w:t xml:space="preserve">Additionally, we find that </w:t>
      </w:r>
      <w:r w:rsidR="00301B3C">
        <w:rPr>
          <w:rFonts w:ascii="Times New Roman" w:hAnsi="Times New Roman" w:cs="Times New Roman"/>
        </w:rPr>
        <w:t>an MSA’s percentage of adults, aged 25 and higher, with a college degree or higher</w:t>
      </w:r>
      <w:r w:rsidR="004768E5">
        <w:rPr>
          <w:rFonts w:ascii="Times New Roman" w:hAnsi="Times New Roman" w:cs="Times New Roman"/>
        </w:rPr>
        <w:t xml:space="preserve">, is </w:t>
      </w:r>
      <w:r w:rsidR="00263A55">
        <w:rPr>
          <w:rFonts w:ascii="Times New Roman" w:hAnsi="Times New Roman" w:cs="Times New Roman"/>
        </w:rPr>
        <w:t xml:space="preserve">a good indicator of economic success in a given MSA, </w:t>
      </w:r>
      <w:r w:rsidR="008937FC">
        <w:rPr>
          <w:rFonts w:ascii="Times New Roman" w:hAnsi="Times New Roman" w:cs="Times New Roman"/>
        </w:rPr>
        <w:t xml:space="preserve">based on real GDP per capita. </w:t>
      </w:r>
      <w:r w:rsidR="00407754">
        <w:rPr>
          <w:rFonts w:ascii="Times New Roman" w:hAnsi="Times New Roman" w:cs="Times New Roman"/>
        </w:rPr>
        <w:t>And lastly, Hartford-East Hartford-Middletown</w:t>
      </w:r>
      <w:r w:rsidR="0012004E">
        <w:rPr>
          <w:rFonts w:ascii="Times New Roman" w:hAnsi="Times New Roman" w:cs="Times New Roman"/>
        </w:rPr>
        <w:t xml:space="preserve"> </w:t>
      </w:r>
      <w:r w:rsidR="00AF42B4">
        <w:rPr>
          <w:rFonts w:ascii="Times New Roman" w:hAnsi="Times New Roman" w:cs="Times New Roman"/>
        </w:rPr>
        <w:t>and Worcester are</w:t>
      </w:r>
      <w:r w:rsidR="003B1C97">
        <w:rPr>
          <w:rFonts w:ascii="Times New Roman" w:hAnsi="Times New Roman" w:cs="Times New Roman"/>
        </w:rPr>
        <w:t xml:space="preserve"> </w:t>
      </w:r>
      <w:r w:rsidR="00315519">
        <w:rPr>
          <w:rFonts w:ascii="Times New Roman" w:hAnsi="Times New Roman" w:cs="Times New Roman"/>
        </w:rPr>
        <w:t>two Connecticut MSA’s that we see as particularly interesting.</w:t>
      </w:r>
      <w:r w:rsidR="000959FE">
        <w:rPr>
          <w:rFonts w:ascii="Times New Roman" w:hAnsi="Times New Roman" w:cs="Times New Roman"/>
        </w:rPr>
        <w:t xml:space="preserve"> </w:t>
      </w:r>
      <w:r w:rsidR="00527699">
        <w:rPr>
          <w:rFonts w:ascii="Times New Roman" w:hAnsi="Times New Roman" w:cs="Times New Roman"/>
        </w:rPr>
        <w:t xml:space="preserve">Firstly, Hartford-East Hartford-Middletown has a high real GDP per capita and shares similar characteristics to Boston’s metro area, as it shared a cluster in our K-means cluster analysis. Secondly, </w:t>
      </w:r>
      <w:r w:rsidR="00387F56">
        <w:rPr>
          <w:rFonts w:ascii="Times New Roman" w:hAnsi="Times New Roman" w:cs="Times New Roman"/>
        </w:rPr>
        <w:t>Worcester has held a steady increase in positive net population migration</w:t>
      </w:r>
      <w:r w:rsidR="00FF4CA2">
        <w:rPr>
          <w:rFonts w:ascii="Times New Roman" w:hAnsi="Times New Roman" w:cs="Times New Roman"/>
        </w:rPr>
        <w:t>. Although its percentage of adults and young adults with a college degree or higher is relatively low compared to the remaining MSAs</w:t>
      </w:r>
      <w:r w:rsidR="00151DF2">
        <w:rPr>
          <w:rFonts w:ascii="Times New Roman" w:hAnsi="Times New Roman" w:cs="Times New Roman"/>
        </w:rPr>
        <w:t xml:space="preserve">, we </w:t>
      </w:r>
      <w:r w:rsidR="00151DF2">
        <w:rPr>
          <w:rFonts w:ascii="Times New Roman" w:hAnsi="Times New Roman" w:cs="Times New Roman"/>
        </w:rPr>
        <w:lastRenderedPageBreak/>
        <w:t>believe Worcester may be a favorable destination for those seeking retirement, with a relatively higher percentage of establishments in the Accommodation and Food NAICS sector.</w:t>
      </w:r>
    </w:p>
    <w:p w14:paraId="3FFF10B1" w14:textId="02F02CB3" w:rsidR="002C03D6" w:rsidRPr="00EC780D" w:rsidRDefault="00562E8A" w:rsidP="005D7234">
      <w:pPr>
        <w:rPr>
          <w:rFonts w:ascii="Times New Roman" w:hAnsi="Times New Roman" w:cs="Times New Roman"/>
        </w:rPr>
      </w:pPr>
      <w:r>
        <w:rPr>
          <w:rFonts w:ascii="Times New Roman" w:hAnsi="Times New Roman" w:cs="Times New Roman"/>
        </w:rPr>
        <w:tab/>
      </w:r>
      <w:r w:rsidR="00AC5500">
        <w:rPr>
          <w:rFonts w:ascii="Times New Roman" w:hAnsi="Times New Roman" w:cs="Times New Roman"/>
        </w:rPr>
        <w:t>While our study is generally broad and requires additional, more specific analyses</w:t>
      </w:r>
      <w:r w:rsidR="00127E53">
        <w:rPr>
          <w:rFonts w:ascii="Times New Roman" w:hAnsi="Times New Roman" w:cs="Times New Roman"/>
        </w:rPr>
        <w:t xml:space="preserve">, it has laid some groundwork in terms of offering a working methodology for exploratory data analysis techniques and data acquisition techniques. A large portion of this project was involved with the collection of data from multiple sources, learning new API tools, and aggregating this data into clean data sets. </w:t>
      </w:r>
      <w:r w:rsidR="00E22407">
        <w:rPr>
          <w:rFonts w:ascii="Times New Roman" w:hAnsi="Times New Roman" w:cs="Times New Roman"/>
        </w:rPr>
        <w:t>We hope that this project will be extended in the future to include additional years and analytic techniques</w:t>
      </w:r>
      <w:r w:rsidR="00DB25AF">
        <w:rPr>
          <w:rFonts w:ascii="Times New Roman" w:hAnsi="Times New Roman" w:cs="Times New Roman"/>
        </w:rPr>
        <w:t xml:space="preserve"> to get a better sense of where Connecticut is headed economically</w:t>
      </w:r>
      <w:r w:rsidR="00A130C7">
        <w:rPr>
          <w:rFonts w:ascii="Times New Roman" w:hAnsi="Times New Roman" w:cs="Times New Roman"/>
        </w:rPr>
        <w:t>, especially considering the current and future effects of the COVID-19 pandemic.</w:t>
      </w:r>
    </w:p>
    <w:sectPr w:rsidR="002C03D6" w:rsidRPr="00EC780D" w:rsidSect="0063688E">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2DC5A" w14:textId="77777777" w:rsidR="00D50033" w:rsidRDefault="00D50033" w:rsidP="00E05B38">
      <w:r>
        <w:separator/>
      </w:r>
    </w:p>
  </w:endnote>
  <w:endnote w:type="continuationSeparator" w:id="0">
    <w:p w14:paraId="0B2721FD" w14:textId="77777777" w:rsidR="00D50033" w:rsidRDefault="00D50033" w:rsidP="00E05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33562408"/>
      <w:docPartObj>
        <w:docPartGallery w:val="Page Numbers (Bottom of Page)"/>
        <w:docPartUnique/>
      </w:docPartObj>
    </w:sdtPr>
    <w:sdtContent>
      <w:p w14:paraId="5E51A839" w14:textId="512B62C4" w:rsidR="00E05B38" w:rsidRDefault="00E05B38" w:rsidP="00E05B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D88421" w14:textId="77777777" w:rsidR="00E05B38" w:rsidRDefault="00E05B38" w:rsidP="00E05B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717817"/>
      <w:docPartObj>
        <w:docPartGallery w:val="Page Numbers (Bottom of Page)"/>
        <w:docPartUnique/>
      </w:docPartObj>
    </w:sdtPr>
    <w:sdtContent>
      <w:p w14:paraId="28E92E2B" w14:textId="1D434311" w:rsidR="00E05B38" w:rsidRDefault="00E05B38" w:rsidP="00E05B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2DB0EC" w14:textId="77777777" w:rsidR="00E05B38" w:rsidRDefault="00E05B38" w:rsidP="00E05B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C88A21" w14:textId="77777777" w:rsidR="00D50033" w:rsidRDefault="00D50033" w:rsidP="00E05B38">
      <w:r>
        <w:separator/>
      </w:r>
    </w:p>
  </w:footnote>
  <w:footnote w:type="continuationSeparator" w:id="0">
    <w:p w14:paraId="2D245DB0" w14:textId="77777777" w:rsidR="00D50033" w:rsidRDefault="00D50033" w:rsidP="00E05B38">
      <w:r>
        <w:continuationSeparator/>
      </w:r>
    </w:p>
  </w:footnote>
  <w:footnote w:id="1">
    <w:p w14:paraId="65AD48A8" w14:textId="0BD5DF18" w:rsidR="00773CD1" w:rsidRPr="00773CD1" w:rsidRDefault="00773CD1">
      <w:pPr>
        <w:pStyle w:val="FootnoteText"/>
        <w:rPr>
          <w:rFonts w:ascii="Times New Roman" w:hAnsi="Times New Roman" w:cs="Times New Roman"/>
        </w:rPr>
      </w:pPr>
      <w:r w:rsidRPr="00773CD1">
        <w:rPr>
          <w:rStyle w:val="FootnoteReference"/>
          <w:rFonts w:ascii="Times New Roman" w:hAnsi="Times New Roman" w:cs="Times New Roman"/>
        </w:rPr>
        <w:footnoteRef/>
      </w:r>
      <w:r w:rsidRPr="00773CD1">
        <w:rPr>
          <w:rFonts w:ascii="Times New Roman" w:hAnsi="Times New Roman" w:cs="Times New Roman"/>
        </w:rPr>
        <w:t xml:space="preserve"> A more thorough description of our different data sources, codebooks, etc. can be found in our data descriptions document.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B27"/>
    <w:rsid w:val="00010991"/>
    <w:rsid w:val="0001182B"/>
    <w:rsid w:val="00013132"/>
    <w:rsid w:val="00014C2C"/>
    <w:rsid w:val="0001656A"/>
    <w:rsid w:val="00026124"/>
    <w:rsid w:val="000330AB"/>
    <w:rsid w:val="000358A7"/>
    <w:rsid w:val="00042E48"/>
    <w:rsid w:val="0005480D"/>
    <w:rsid w:val="00054A23"/>
    <w:rsid w:val="000575E6"/>
    <w:rsid w:val="00067C68"/>
    <w:rsid w:val="00077B32"/>
    <w:rsid w:val="000849ED"/>
    <w:rsid w:val="00085D53"/>
    <w:rsid w:val="000925D3"/>
    <w:rsid w:val="00093130"/>
    <w:rsid w:val="000937FE"/>
    <w:rsid w:val="000959FE"/>
    <w:rsid w:val="00095B7C"/>
    <w:rsid w:val="00095DBF"/>
    <w:rsid w:val="00096E4A"/>
    <w:rsid w:val="000A1934"/>
    <w:rsid w:val="000A4682"/>
    <w:rsid w:val="000B0210"/>
    <w:rsid w:val="000C08BF"/>
    <w:rsid w:val="000C29F9"/>
    <w:rsid w:val="000C2B8D"/>
    <w:rsid w:val="000C332C"/>
    <w:rsid w:val="000C3C9C"/>
    <w:rsid w:val="000C3EEE"/>
    <w:rsid w:val="000C3F57"/>
    <w:rsid w:val="000C42F5"/>
    <w:rsid w:val="000C5D99"/>
    <w:rsid w:val="000D0DD6"/>
    <w:rsid w:val="000D5B8E"/>
    <w:rsid w:val="000D676A"/>
    <w:rsid w:val="000E3179"/>
    <w:rsid w:val="000F1C16"/>
    <w:rsid w:val="000F5FB8"/>
    <w:rsid w:val="00107A92"/>
    <w:rsid w:val="00111F3A"/>
    <w:rsid w:val="001137C1"/>
    <w:rsid w:val="00113AD9"/>
    <w:rsid w:val="00115B79"/>
    <w:rsid w:val="00116937"/>
    <w:rsid w:val="00116A0F"/>
    <w:rsid w:val="0012004E"/>
    <w:rsid w:val="00122A64"/>
    <w:rsid w:val="0012352E"/>
    <w:rsid w:val="001242BA"/>
    <w:rsid w:val="00126E87"/>
    <w:rsid w:val="00126E97"/>
    <w:rsid w:val="00127E53"/>
    <w:rsid w:val="00130EC0"/>
    <w:rsid w:val="0013413E"/>
    <w:rsid w:val="00136685"/>
    <w:rsid w:val="001404FF"/>
    <w:rsid w:val="001432B4"/>
    <w:rsid w:val="00151A3D"/>
    <w:rsid w:val="00151DF2"/>
    <w:rsid w:val="00153398"/>
    <w:rsid w:val="001544FD"/>
    <w:rsid w:val="001548DF"/>
    <w:rsid w:val="001619C4"/>
    <w:rsid w:val="0017108C"/>
    <w:rsid w:val="001839DF"/>
    <w:rsid w:val="00184DE6"/>
    <w:rsid w:val="001855AA"/>
    <w:rsid w:val="00191C39"/>
    <w:rsid w:val="001934B6"/>
    <w:rsid w:val="001939B3"/>
    <w:rsid w:val="001A1D89"/>
    <w:rsid w:val="001A5C23"/>
    <w:rsid w:val="001A5F53"/>
    <w:rsid w:val="001A6E69"/>
    <w:rsid w:val="001A7777"/>
    <w:rsid w:val="001C219D"/>
    <w:rsid w:val="001C2918"/>
    <w:rsid w:val="001C5156"/>
    <w:rsid w:val="001C70C1"/>
    <w:rsid w:val="001C764C"/>
    <w:rsid w:val="001D3063"/>
    <w:rsid w:val="001D4421"/>
    <w:rsid w:val="001D56D0"/>
    <w:rsid w:val="001D7755"/>
    <w:rsid w:val="001F5798"/>
    <w:rsid w:val="0020069F"/>
    <w:rsid w:val="00201264"/>
    <w:rsid w:val="0020335A"/>
    <w:rsid w:val="00206521"/>
    <w:rsid w:val="00206683"/>
    <w:rsid w:val="002073F8"/>
    <w:rsid w:val="002162B0"/>
    <w:rsid w:val="002201DC"/>
    <w:rsid w:val="00222573"/>
    <w:rsid w:val="00223B52"/>
    <w:rsid w:val="00224D6D"/>
    <w:rsid w:val="00225AB3"/>
    <w:rsid w:val="00226C17"/>
    <w:rsid w:val="00252A45"/>
    <w:rsid w:val="00253A10"/>
    <w:rsid w:val="00257A6F"/>
    <w:rsid w:val="00261216"/>
    <w:rsid w:val="002625A7"/>
    <w:rsid w:val="002627C6"/>
    <w:rsid w:val="00263A55"/>
    <w:rsid w:val="002662EC"/>
    <w:rsid w:val="00270E06"/>
    <w:rsid w:val="0027554D"/>
    <w:rsid w:val="0027756C"/>
    <w:rsid w:val="002806D1"/>
    <w:rsid w:val="00282964"/>
    <w:rsid w:val="00283109"/>
    <w:rsid w:val="0028618A"/>
    <w:rsid w:val="00290091"/>
    <w:rsid w:val="00294E61"/>
    <w:rsid w:val="0029511A"/>
    <w:rsid w:val="00297736"/>
    <w:rsid w:val="002A27BC"/>
    <w:rsid w:val="002A5E44"/>
    <w:rsid w:val="002A7A97"/>
    <w:rsid w:val="002B1AA9"/>
    <w:rsid w:val="002B2EA3"/>
    <w:rsid w:val="002B3959"/>
    <w:rsid w:val="002B7DA3"/>
    <w:rsid w:val="002C03D6"/>
    <w:rsid w:val="002C4583"/>
    <w:rsid w:val="002D2781"/>
    <w:rsid w:val="002D28B8"/>
    <w:rsid w:val="002D4E5E"/>
    <w:rsid w:val="002D7DE2"/>
    <w:rsid w:val="002E4170"/>
    <w:rsid w:val="002E4566"/>
    <w:rsid w:val="002F12E4"/>
    <w:rsid w:val="002F235F"/>
    <w:rsid w:val="002F2D79"/>
    <w:rsid w:val="00301B3C"/>
    <w:rsid w:val="00302391"/>
    <w:rsid w:val="00306C80"/>
    <w:rsid w:val="003112A9"/>
    <w:rsid w:val="00311344"/>
    <w:rsid w:val="003141D0"/>
    <w:rsid w:val="00315519"/>
    <w:rsid w:val="00317688"/>
    <w:rsid w:val="00320415"/>
    <w:rsid w:val="00322B7F"/>
    <w:rsid w:val="0032333A"/>
    <w:rsid w:val="00323780"/>
    <w:rsid w:val="00326E73"/>
    <w:rsid w:val="003434D1"/>
    <w:rsid w:val="0034445C"/>
    <w:rsid w:val="00344CD7"/>
    <w:rsid w:val="00345675"/>
    <w:rsid w:val="00345E1E"/>
    <w:rsid w:val="00346C6B"/>
    <w:rsid w:val="0035080A"/>
    <w:rsid w:val="0035096A"/>
    <w:rsid w:val="00350ADF"/>
    <w:rsid w:val="00354B29"/>
    <w:rsid w:val="003565CD"/>
    <w:rsid w:val="00363CB7"/>
    <w:rsid w:val="00364282"/>
    <w:rsid w:val="003657DE"/>
    <w:rsid w:val="003716FA"/>
    <w:rsid w:val="00372E36"/>
    <w:rsid w:val="0037368B"/>
    <w:rsid w:val="00374016"/>
    <w:rsid w:val="003749C5"/>
    <w:rsid w:val="00377BDC"/>
    <w:rsid w:val="00380086"/>
    <w:rsid w:val="00381049"/>
    <w:rsid w:val="00382CE6"/>
    <w:rsid w:val="0038475A"/>
    <w:rsid w:val="003878A6"/>
    <w:rsid w:val="00387F56"/>
    <w:rsid w:val="00395AD8"/>
    <w:rsid w:val="003A010C"/>
    <w:rsid w:val="003A4F7E"/>
    <w:rsid w:val="003A6743"/>
    <w:rsid w:val="003B1C97"/>
    <w:rsid w:val="003C1286"/>
    <w:rsid w:val="003C3FE7"/>
    <w:rsid w:val="003D61AB"/>
    <w:rsid w:val="003E068E"/>
    <w:rsid w:val="003E15D7"/>
    <w:rsid w:val="003E584F"/>
    <w:rsid w:val="003E632D"/>
    <w:rsid w:val="003F0D3D"/>
    <w:rsid w:val="003F27AD"/>
    <w:rsid w:val="003F568D"/>
    <w:rsid w:val="003F6E20"/>
    <w:rsid w:val="003F7032"/>
    <w:rsid w:val="00401195"/>
    <w:rsid w:val="00404525"/>
    <w:rsid w:val="00407754"/>
    <w:rsid w:val="00415509"/>
    <w:rsid w:val="00420FC9"/>
    <w:rsid w:val="00422792"/>
    <w:rsid w:val="00426A4D"/>
    <w:rsid w:val="00430C1C"/>
    <w:rsid w:val="00434605"/>
    <w:rsid w:val="004417AB"/>
    <w:rsid w:val="00441950"/>
    <w:rsid w:val="0044592B"/>
    <w:rsid w:val="004462E8"/>
    <w:rsid w:val="00446CCE"/>
    <w:rsid w:val="004472C5"/>
    <w:rsid w:val="00447384"/>
    <w:rsid w:val="00454C28"/>
    <w:rsid w:val="00454FE8"/>
    <w:rsid w:val="0045511E"/>
    <w:rsid w:val="004564F1"/>
    <w:rsid w:val="00456EFE"/>
    <w:rsid w:val="004571CB"/>
    <w:rsid w:val="00460299"/>
    <w:rsid w:val="004661DD"/>
    <w:rsid w:val="00466FE1"/>
    <w:rsid w:val="004768E5"/>
    <w:rsid w:val="00477F6D"/>
    <w:rsid w:val="00481FD0"/>
    <w:rsid w:val="00483917"/>
    <w:rsid w:val="0048707E"/>
    <w:rsid w:val="004931B3"/>
    <w:rsid w:val="00493CD2"/>
    <w:rsid w:val="004A0413"/>
    <w:rsid w:val="004A3D18"/>
    <w:rsid w:val="004A4159"/>
    <w:rsid w:val="004A5A41"/>
    <w:rsid w:val="004A62E0"/>
    <w:rsid w:val="004A6A6C"/>
    <w:rsid w:val="004B61A7"/>
    <w:rsid w:val="004C0318"/>
    <w:rsid w:val="004C049B"/>
    <w:rsid w:val="004C530F"/>
    <w:rsid w:val="004D5557"/>
    <w:rsid w:val="004E2002"/>
    <w:rsid w:val="00503595"/>
    <w:rsid w:val="0050580E"/>
    <w:rsid w:val="0051697F"/>
    <w:rsid w:val="00516AEC"/>
    <w:rsid w:val="00517626"/>
    <w:rsid w:val="00521B1A"/>
    <w:rsid w:val="00527699"/>
    <w:rsid w:val="005306E0"/>
    <w:rsid w:val="00540FA1"/>
    <w:rsid w:val="00541C00"/>
    <w:rsid w:val="00543ACC"/>
    <w:rsid w:val="0054457D"/>
    <w:rsid w:val="00545CCE"/>
    <w:rsid w:val="005478CD"/>
    <w:rsid w:val="005523CA"/>
    <w:rsid w:val="005524DB"/>
    <w:rsid w:val="00552EDA"/>
    <w:rsid w:val="005534DF"/>
    <w:rsid w:val="00554EC8"/>
    <w:rsid w:val="00556822"/>
    <w:rsid w:val="0055792B"/>
    <w:rsid w:val="00562E8A"/>
    <w:rsid w:val="00571F48"/>
    <w:rsid w:val="005759AD"/>
    <w:rsid w:val="00581CF7"/>
    <w:rsid w:val="00581D12"/>
    <w:rsid w:val="005853A3"/>
    <w:rsid w:val="00585C8C"/>
    <w:rsid w:val="005860E0"/>
    <w:rsid w:val="00586E66"/>
    <w:rsid w:val="00596D79"/>
    <w:rsid w:val="005A1143"/>
    <w:rsid w:val="005A347F"/>
    <w:rsid w:val="005B4E08"/>
    <w:rsid w:val="005B5BDE"/>
    <w:rsid w:val="005C0228"/>
    <w:rsid w:val="005C10DC"/>
    <w:rsid w:val="005C20B1"/>
    <w:rsid w:val="005C2C3E"/>
    <w:rsid w:val="005C7986"/>
    <w:rsid w:val="005D2AA2"/>
    <w:rsid w:val="005D321E"/>
    <w:rsid w:val="005D5E2B"/>
    <w:rsid w:val="005D7234"/>
    <w:rsid w:val="005D7390"/>
    <w:rsid w:val="005E24EB"/>
    <w:rsid w:val="005E7311"/>
    <w:rsid w:val="005F1AFD"/>
    <w:rsid w:val="005F3673"/>
    <w:rsid w:val="005F4001"/>
    <w:rsid w:val="005F4065"/>
    <w:rsid w:val="0060190B"/>
    <w:rsid w:val="00603FFD"/>
    <w:rsid w:val="006045A3"/>
    <w:rsid w:val="00604B80"/>
    <w:rsid w:val="0060598B"/>
    <w:rsid w:val="006074D3"/>
    <w:rsid w:val="00610E95"/>
    <w:rsid w:val="006122E3"/>
    <w:rsid w:val="00614CF5"/>
    <w:rsid w:val="006172D2"/>
    <w:rsid w:val="00617812"/>
    <w:rsid w:val="006223BB"/>
    <w:rsid w:val="00623EB9"/>
    <w:rsid w:val="00624B9E"/>
    <w:rsid w:val="00626405"/>
    <w:rsid w:val="0063452E"/>
    <w:rsid w:val="0063688E"/>
    <w:rsid w:val="00641F1F"/>
    <w:rsid w:val="0065027C"/>
    <w:rsid w:val="00655683"/>
    <w:rsid w:val="00656D1F"/>
    <w:rsid w:val="00661E55"/>
    <w:rsid w:val="0066698B"/>
    <w:rsid w:val="006701D0"/>
    <w:rsid w:val="00671323"/>
    <w:rsid w:val="00674B9A"/>
    <w:rsid w:val="006829FA"/>
    <w:rsid w:val="00682B40"/>
    <w:rsid w:val="006864C4"/>
    <w:rsid w:val="006867AA"/>
    <w:rsid w:val="0069490D"/>
    <w:rsid w:val="00696F27"/>
    <w:rsid w:val="006A39B0"/>
    <w:rsid w:val="006A5160"/>
    <w:rsid w:val="006A6124"/>
    <w:rsid w:val="006B24AA"/>
    <w:rsid w:val="006B294B"/>
    <w:rsid w:val="006C0510"/>
    <w:rsid w:val="006C0EA8"/>
    <w:rsid w:val="006C5CE2"/>
    <w:rsid w:val="006D29D0"/>
    <w:rsid w:val="006D54BC"/>
    <w:rsid w:val="006E582B"/>
    <w:rsid w:val="006F0D7C"/>
    <w:rsid w:val="006F0DF9"/>
    <w:rsid w:val="006F50B7"/>
    <w:rsid w:val="006F52BD"/>
    <w:rsid w:val="00702F83"/>
    <w:rsid w:val="007046A0"/>
    <w:rsid w:val="007119D0"/>
    <w:rsid w:val="00713DD9"/>
    <w:rsid w:val="007143E5"/>
    <w:rsid w:val="0072079C"/>
    <w:rsid w:val="007325D9"/>
    <w:rsid w:val="0074078C"/>
    <w:rsid w:val="00742C7E"/>
    <w:rsid w:val="00744EAB"/>
    <w:rsid w:val="007472B2"/>
    <w:rsid w:val="00755803"/>
    <w:rsid w:val="00764097"/>
    <w:rsid w:val="00765D87"/>
    <w:rsid w:val="00766D85"/>
    <w:rsid w:val="00767549"/>
    <w:rsid w:val="00773CD1"/>
    <w:rsid w:val="00775B26"/>
    <w:rsid w:val="007918BE"/>
    <w:rsid w:val="00792D93"/>
    <w:rsid w:val="007950CC"/>
    <w:rsid w:val="00797C63"/>
    <w:rsid w:val="007A1902"/>
    <w:rsid w:val="007A6C68"/>
    <w:rsid w:val="007A78DF"/>
    <w:rsid w:val="007B3789"/>
    <w:rsid w:val="007B622D"/>
    <w:rsid w:val="007C4AA3"/>
    <w:rsid w:val="007C4DC8"/>
    <w:rsid w:val="007C529F"/>
    <w:rsid w:val="007D49D8"/>
    <w:rsid w:val="007D7B18"/>
    <w:rsid w:val="007E38BC"/>
    <w:rsid w:val="007F13FD"/>
    <w:rsid w:val="007F3253"/>
    <w:rsid w:val="007F4368"/>
    <w:rsid w:val="007F54C9"/>
    <w:rsid w:val="007F7622"/>
    <w:rsid w:val="007F7FBF"/>
    <w:rsid w:val="00800186"/>
    <w:rsid w:val="0080178A"/>
    <w:rsid w:val="0081082A"/>
    <w:rsid w:val="00814FFF"/>
    <w:rsid w:val="0081583D"/>
    <w:rsid w:val="00815FB9"/>
    <w:rsid w:val="00823E26"/>
    <w:rsid w:val="0083081A"/>
    <w:rsid w:val="008316A4"/>
    <w:rsid w:val="008411AE"/>
    <w:rsid w:val="00844E35"/>
    <w:rsid w:val="00845343"/>
    <w:rsid w:val="00850F68"/>
    <w:rsid w:val="008514CE"/>
    <w:rsid w:val="00853DB0"/>
    <w:rsid w:val="00854B4F"/>
    <w:rsid w:val="00864C37"/>
    <w:rsid w:val="00880E8A"/>
    <w:rsid w:val="00884628"/>
    <w:rsid w:val="00885174"/>
    <w:rsid w:val="00886CCD"/>
    <w:rsid w:val="008937FC"/>
    <w:rsid w:val="0089705B"/>
    <w:rsid w:val="008A2C36"/>
    <w:rsid w:val="008B674A"/>
    <w:rsid w:val="008B74FE"/>
    <w:rsid w:val="008B7CF3"/>
    <w:rsid w:val="008C78E7"/>
    <w:rsid w:val="008D0D5F"/>
    <w:rsid w:val="008E2C21"/>
    <w:rsid w:val="008F1FB3"/>
    <w:rsid w:val="008F249D"/>
    <w:rsid w:val="008F3A0B"/>
    <w:rsid w:val="008F6B5A"/>
    <w:rsid w:val="008F6D1A"/>
    <w:rsid w:val="00914307"/>
    <w:rsid w:val="00915882"/>
    <w:rsid w:val="009264ED"/>
    <w:rsid w:val="00933555"/>
    <w:rsid w:val="00933E2B"/>
    <w:rsid w:val="009371FC"/>
    <w:rsid w:val="00943A31"/>
    <w:rsid w:val="00945FE0"/>
    <w:rsid w:val="00946335"/>
    <w:rsid w:val="009467CC"/>
    <w:rsid w:val="009472F9"/>
    <w:rsid w:val="0095423C"/>
    <w:rsid w:val="00954324"/>
    <w:rsid w:val="0095490A"/>
    <w:rsid w:val="00956139"/>
    <w:rsid w:val="00961592"/>
    <w:rsid w:val="00963A5D"/>
    <w:rsid w:val="009652F9"/>
    <w:rsid w:val="0097063A"/>
    <w:rsid w:val="00976A9C"/>
    <w:rsid w:val="009811E3"/>
    <w:rsid w:val="00982D39"/>
    <w:rsid w:val="0098324A"/>
    <w:rsid w:val="0098748E"/>
    <w:rsid w:val="00987557"/>
    <w:rsid w:val="0099356B"/>
    <w:rsid w:val="0099377C"/>
    <w:rsid w:val="009979EB"/>
    <w:rsid w:val="009A2A21"/>
    <w:rsid w:val="009A5A4B"/>
    <w:rsid w:val="009A7121"/>
    <w:rsid w:val="009A7B27"/>
    <w:rsid w:val="009A7E7F"/>
    <w:rsid w:val="009B29C2"/>
    <w:rsid w:val="009B5848"/>
    <w:rsid w:val="009B663E"/>
    <w:rsid w:val="009C0497"/>
    <w:rsid w:val="009C0562"/>
    <w:rsid w:val="009C42C1"/>
    <w:rsid w:val="009C6C92"/>
    <w:rsid w:val="009D0149"/>
    <w:rsid w:val="009D2A6A"/>
    <w:rsid w:val="009D41A5"/>
    <w:rsid w:val="009E037A"/>
    <w:rsid w:val="009E05B8"/>
    <w:rsid w:val="009E0D30"/>
    <w:rsid w:val="009E64B5"/>
    <w:rsid w:val="009F04E2"/>
    <w:rsid w:val="009F10F1"/>
    <w:rsid w:val="009F2703"/>
    <w:rsid w:val="009F53C4"/>
    <w:rsid w:val="009F5B23"/>
    <w:rsid w:val="009F7D4E"/>
    <w:rsid w:val="00A04A1A"/>
    <w:rsid w:val="00A04CC3"/>
    <w:rsid w:val="00A12299"/>
    <w:rsid w:val="00A130C7"/>
    <w:rsid w:val="00A20AE6"/>
    <w:rsid w:val="00A22FB5"/>
    <w:rsid w:val="00A25C9C"/>
    <w:rsid w:val="00A3564B"/>
    <w:rsid w:val="00A44BEA"/>
    <w:rsid w:val="00A54C97"/>
    <w:rsid w:val="00A5725A"/>
    <w:rsid w:val="00A6482D"/>
    <w:rsid w:val="00A73E96"/>
    <w:rsid w:val="00A74004"/>
    <w:rsid w:val="00A74B00"/>
    <w:rsid w:val="00A8061B"/>
    <w:rsid w:val="00A85F5E"/>
    <w:rsid w:val="00A87822"/>
    <w:rsid w:val="00AA026D"/>
    <w:rsid w:val="00AA19DB"/>
    <w:rsid w:val="00AA77C3"/>
    <w:rsid w:val="00AB1587"/>
    <w:rsid w:val="00AC2A0F"/>
    <w:rsid w:val="00AC2CF5"/>
    <w:rsid w:val="00AC5500"/>
    <w:rsid w:val="00AD58F2"/>
    <w:rsid w:val="00AE6B91"/>
    <w:rsid w:val="00AF1795"/>
    <w:rsid w:val="00AF1E22"/>
    <w:rsid w:val="00AF3405"/>
    <w:rsid w:val="00AF42B4"/>
    <w:rsid w:val="00AF62DB"/>
    <w:rsid w:val="00B065C9"/>
    <w:rsid w:val="00B07FB2"/>
    <w:rsid w:val="00B118EC"/>
    <w:rsid w:val="00B129BB"/>
    <w:rsid w:val="00B14044"/>
    <w:rsid w:val="00B17DE4"/>
    <w:rsid w:val="00B23296"/>
    <w:rsid w:val="00B23C62"/>
    <w:rsid w:val="00B30F0F"/>
    <w:rsid w:val="00B32A4C"/>
    <w:rsid w:val="00B34D46"/>
    <w:rsid w:val="00B360E2"/>
    <w:rsid w:val="00B36BF4"/>
    <w:rsid w:val="00B44378"/>
    <w:rsid w:val="00B454E4"/>
    <w:rsid w:val="00B564E8"/>
    <w:rsid w:val="00B6311E"/>
    <w:rsid w:val="00B6503D"/>
    <w:rsid w:val="00B654B9"/>
    <w:rsid w:val="00B86A29"/>
    <w:rsid w:val="00B90404"/>
    <w:rsid w:val="00B92BA2"/>
    <w:rsid w:val="00B93110"/>
    <w:rsid w:val="00B94811"/>
    <w:rsid w:val="00BB2694"/>
    <w:rsid w:val="00BB28B0"/>
    <w:rsid w:val="00BB7253"/>
    <w:rsid w:val="00BC14CC"/>
    <w:rsid w:val="00BC1E03"/>
    <w:rsid w:val="00BC4B29"/>
    <w:rsid w:val="00BD43CA"/>
    <w:rsid w:val="00BE4B97"/>
    <w:rsid w:val="00BE6E31"/>
    <w:rsid w:val="00BF00EA"/>
    <w:rsid w:val="00BF298F"/>
    <w:rsid w:val="00BF3CE5"/>
    <w:rsid w:val="00BF4CF6"/>
    <w:rsid w:val="00BF5979"/>
    <w:rsid w:val="00C00EF6"/>
    <w:rsid w:val="00C026D1"/>
    <w:rsid w:val="00C04037"/>
    <w:rsid w:val="00C14DD6"/>
    <w:rsid w:val="00C164D7"/>
    <w:rsid w:val="00C22BFB"/>
    <w:rsid w:val="00C23172"/>
    <w:rsid w:val="00C24636"/>
    <w:rsid w:val="00C259EB"/>
    <w:rsid w:val="00C31D45"/>
    <w:rsid w:val="00C34338"/>
    <w:rsid w:val="00C408D7"/>
    <w:rsid w:val="00C43487"/>
    <w:rsid w:val="00C44BC2"/>
    <w:rsid w:val="00C45C89"/>
    <w:rsid w:val="00C50995"/>
    <w:rsid w:val="00C52707"/>
    <w:rsid w:val="00C5492A"/>
    <w:rsid w:val="00C6051F"/>
    <w:rsid w:val="00C62BAB"/>
    <w:rsid w:val="00C66025"/>
    <w:rsid w:val="00C703CF"/>
    <w:rsid w:val="00C70CE8"/>
    <w:rsid w:val="00C7170A"/>
    <w:rsid w:val="00C82F5F"/>
    <w:rsid w:val="00C86DFB"/>
    <w:rsid w:val="00C91ACB"/>
    <w:rsid w:val="00C9239F"/>
    <w:rsid w:val="00CA2F55"/>
    <w:rsid w:val="00CA70C1"/>
    <w:rsid w:val="00CC310C"/>
    <w:rsid w:val="00CC4AF0"/>
    <w:rsid w:val="00CD02B6"/>
    <w:rsid w:val="00CE3777"/>
    <w:rsid w:val="00CF7987"/>
    <w:rsid w:val="00D00E89"/>
    <w:rsid w:val="00D11B17"/>
    <w:rsid w:val="00D15D76"/>
    <w:rsid w:val="00D20CB7"/>
    <w:rsid w:val="00D23F30"/>
    <w:rsid w:val="00D324DB"/>
    <w:rsid w:val="00D35DC2"/>
    <w:rsid w:val="00D414DF"/>
    <w:rsid w:val="00D469C4"/>
    <w:rsid w:val="00D50033"/>
    <w:rsid w:val="00D52CB8"/>
    <w:rsid w:val="00D5434E"/>
    <w:rsid w:val="00D56F31"/>
    <w:rsid w:val="00D6117F"/>
    <w:rsid w:val="00D71D90"/>
    <w:rsid w:val="00D72E06"/>
    <w:rsid w:val="00D80FC6"/>
    <w:rsid w:val="00D86B74"/>
    <w:rsid w:val="00D8778C"/>
    <w:rsid w:val="00D91220"/>
    <w:rsid w:val="00D929DA"/>
    <w:rsid w:val="00DA056F"/>
    <w:rsid w:val="00DA277B"/>
    <w:rsid w:val="00DA2EB6"/>
    <w:rsid w:val="00DA46A3"/>
    <w:rsid w:val="00DA614F"/>
    <w:rsid w:val="00DA6747"/>
    <w:rsid w:val="00DB25AF"/>
    <w:rsid w:val="00DB6411"/>
    <w:rsid w:val="00DC306F"/>
    <w:rsid w:val="00DC755A"/>
    <w:rsid w:val="00DE0C21"/>
    <w:rsid w:val="00DE7D90"/>
    <w:rsid w:val="00DF2057"/>
    <w:rsid w:val="00DF263E"/>
    <w:rsid w:val="00DF2B05"/>
    <w:rsid w:val="00E008B4"/>
    <w:rsid w:val="00E02924"/>
    <w:rsid w:val="00E04269"/>
    <w:rsid w:val="00E05B38"/>
    <w:rsid w:val="00E07B4F"/>
    <w:rsid w:val="00E1591D"/>
    <w:rsid w:val="00E15926"/>
    <w:rsid w:val="00E22407"/>
    <w:rsid w:val="00E227B4"/>
    <w:rsid w:val="00E23852"/>
    <w:rsid w:val="00E30837"/>
    <w:rsid w:val="00E40A2F"/>
    <w:rsid w:val="00E45071"/>
    <w:rsid w:val="00E54013"/>
    <w:rsid w:val="00E714FF"/>
    <w:rsid w:val="00E721FB"/>
    <w:rsid w:val="00E72EE5"/>
    <w:rsid w:val="00E74DEE"/>
    <w:rsid w:val="00E7693F"/>
    <w:rsid w:val="00E80BB6"/>
    <w:rsid w:val="00E81138"/>
    <w:rsid w:val="00E84F58"/>
    <w:rsid w:val="00E86DB7"/>
    <w:rsid w:val="00E87EB7"/>
    <w:rsid w:val="00E975D8"/>
    <w:rsid w:val="00E97E98"/>
    <w:rsid w:val="00EB6CE6"/>
    <w:rsid w:val="00EC0015"/>
    <w:rsid w:val="00EC36F2"/>
    <w:rsid w:val="00EC3D13"/>
    <w:rsid w:val="00EC5ADB"/>
    <w:rsid w:val="00EC780D"/>
    <w:rsid w:val="00ED1C14"/>
    <w:rsid w:val="00ED52BB"/>
    <w:rsid w:val="00ED67F6"/>
    <w:rsid w:val="00EE1CAC"/>
    <w:rsid w:val="00EE2055"/>
    <w:rsid w:val="00EE4407"/>
    <w:rsid w:val="00F03EAD"/>
    <w:rsid w:val="00F05046"/>
    <w:rsid w:val="00F0641B"/>
    <w:rsid w:val="00F077D8"/>
    <w:rsid w:val="00F11DA0"/>
    <w:rsid w:val="00F253B6"/>
    <w:rsid w:val="00F26248"/>
    <w:rsid w:val="00F37CA7"/>
    <w:rsid w:val="00F46006"/>
    <w:rsid w:val="00F4648B"/>
    <w:rsid w:val="00F46B13"/>
    <w:rsid w:val="00F55B02"/>
    <w:rsid w:val="00F71B31"/>
    <w:rsid w:val="00F752EF"/>
    <w:rsid w:val="00F764C0"/>
    <w:rsid w:val="00F80BBA"/>
    <w:rsid w:val="00F824DC"/>
    <w:rsid w:val="00F82C4B"/>
    <w:rsid w:val="00F8798F"/>
    <w:rsid w:val="00F93133"/>
    <w:rsid w:val="00F959E3"/>
    <w:rsid w:val="00F96CFA"/>
    <w:rsid w:val="00F97155"/>
    <w:rsid w:val="00FA01DA"/>
    <w:rsid w:val="00FA166D"/>
    <w:rsid w:val="00FA49C4"/>
    <w:rsid w:val="00FA5575"/>
    <w:rsid w:val="00FA7DB5"/>
    <w:rsid w:val="00FB0A40"/>
    <w:rsid w:val="00FB1A2E"/>
    <w:rsid w:val="00FB2B0C"/>
    <w:rsid w:val="00FB3242"/>
    <w:rsid w:val="00FB693F"/>
    <w:rsid w:val="00FC1F2B"/>
    <w:rsid w:val="00FC6084"/>
    <w:rsid w:val="00FD0226"/>
    <w:rsid w:val="00FD1026"/>
    <w:rsid w:val="00FD2BAD"/>
    <w:rsid w:val="00FD4976"/>
    <w:rsid w:val="00FE6788"/>
    <w:rsid w:val="00FF4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E55BC6"/>
  <w15:chartTrackingRefBased/>
  <w15:docId w15:val="{D49190A7-69A6-354D-AC3D-1C9D72625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2A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5DBF"/>
    <w:pPr>
      <w:spacing w:after="200"/>
    </w:pPr>
    <w:rPr>
      <w:i/>
      <w:iCs/>
      <w:color w:val="44546A" w:themeColor="text2"/>
      <w:sz w:val="18"/>
      <w:szCs w:val="18"/>
    </w:rPr>
  </w:style>
  <w:style w:type="paragraph" w:styleId="Footer">
    <w:name w:val="footer"/>
    <w:basedOn w:val="Normal"/>
    <w:link w:val="FooterChar"/>
    <w:uiPriority w:val="99"/>
    <w:unhideWhenUsed/>
    <w:rsid w:val="00E05B38"/>
    <w:pPr>
      <w:tabs>
        <w:tab w:val="center" w:pos="4680"/>
        <w:tab w:val="right" w:pos="9360"/>
      </w:tabs>
    </w:pPr>
  </w:style>
  <w:style w:type="character" w:customStyle="1" w:styleId="FooterChar">
    <w:name w:val="Footer Char"/>
    <w:basedOn w:val="DefaultParagraphFont"/>
    <w:link w:val="Footer"/>
    <w:uiPriority w:val="99"/>
    <w:rsid w:val="00E05B38"/>
  </w:style>
  <w:style w:type="character" w:styleId="PageNumber">
    <w:name w:val="page number"/>
    <w:basedOn w:val="DefaultParagraphFont"/>
    <w:uiPriority w:val="99"/>
    <w:semiHidden/>
    <w:unhideWhenUsed/>
    <w:rsid w:val="00E05B38"/>
  </w:style>
  <w:style w:type="paragraph" w:styleId="FootnoteText">
    <w:name w:val="footnote text"/>
    <w:basedOn w:val="Normal"/>
    <w:link w:val="FootnoteTextChar"/>
    <w:uiPriority w:val="99"/>
    <w:semiHidden/>
    <w:unhideWhenUsed/>
    <w:rsid w:val="00773CD1"/>
    <w:rPr>
      <w:sz w:val="20"/>
      <w:szCs w:val="20"/>
    </w:rPr>
  </w:style>
  <w:style w:type="character" w:customStyle="1" w:styleId="FootnoteTextChar">
    <w:name w:val="Footnote Text Char"/>
    <w:basedOn w:val="DefaultParagraphFont"/>
    <w:link w:val="FootnoteText"/>
    <w:uiPriority w:val="99"/>
    <w:semiHidden/>
    <w:rsid w:val="00773CD1"/>
    <w:rPr>
      <w:sz w:val="20"/>
      <w:szCs w:val="20"/>
    </w:rPr>
  </w:style>
  <w:style w:type="character" w:styleId="FootnoteReference">
    <w:name w:val="footnote reference"/>
    <w:basedOn w:val="DefaultParagraphFont"/>
    <w:uiPriority w:val="99"/>
    <w:semiHidden/>
    <w:unhideWhenUsed/>
    <w:rsid w:val="00773C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43D881A-B7B8-0046-856C-A04CA5FBE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16</Pages>
  <Words>4423</Words>
  <Characters>25217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Conner Sexton</dc:creator>
  <cp:keywords/>
  <dc:description/>
  <cp:lastModifiedBy>Conner Sexton</cp:lastModifiedBy>
  <cp:revision>739</cp:revision>
  <dcterms:created xsi:type="dcterms:W3CDTF">2020-05-26T02:44:00Z</dcterms:created>
  <dcterms:modified xsi:type="dcterms:W3CDTF">2020-05-27T05:36:00Z</dcterms:modified>
</cp:coreProperties>
</file>