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Critérios de Aceite e Regras de Negócio</w:t>
      </w:r>
    </w:p>
    <w:p>
      <w:pPr>
        <w:spacing w:after="120"/>
      </w:pPr>
      <w:r>
        <w:t xml:space="preserve">Projeto: Gestão de Usuários – Portal do Cliente</w:t>
      </w:r>
    </w:p>
    <w:p>
      <w:pPr>
        <w:spacing w:after="120"/>
      </w:pPr>
      <w:r>
        <w:t xml:space="preserve">Versão do documento: 1.0</w:t>
      </w:r>
    </w:p>
    <w:p>
      <w:pPr>
        <w:spacing w:after="360"/>
      </w:pPr>
      <w:r>
        <w:t xml:space="preserve">Objetivo: Funcionalidade para a equipe de Operações gerenciar os usuários vinculados a cada cliente do Portal do Cliente, definindo quais módulos e funcionalidades cada usuário pode acessar.</w:t>
      </w:r>
    </w:p>
    <w:p>
      <w:pPr>
        <w:pStyle w:val="Heading1"/>
        <w:spacing w:before="240"/>
      </w:pPr>
      <w:r>
        <w:t xml:space="preserve">1. Critérios de Aceite – Usuários</w:t>
      </w:r>
    </w:p>
    <w:p>
      <w:pPr>
        <w:pStyle w:val="Heading2"/>
      </w:pPr>
      <w:r>
        <w:t xml:space="preserve">1.1 Cadastro de usuário</w:t>
      </w:r>
    </w:p>
    <w:p>
      <w:pPr>
        <w:spacing w:after="120"/>
      </w:pPr>
      <w:r>
        <w:t xml:space="preserve">CA-U01: O sistema deve permitir informar nome e e-mail como campos obrigatórios.</w:t>
      </w:r>
    </w:p>
    <w:p>
      <w:pPr>
        <w:spacing w:after="120"/>
      </w:pPr>
      <w:r>
        <w:t xml:space="preserve">CA-U02: O sistema deve exigir ao menos um vínculo: grupo(s) de cliente, divisão(ões) ou cliente. Mensagem: "Adicione ao menos um grupo ou divisão de cliente."</w:t>
      </w:r>
    </w:p>
    <w:p>
      <w:pPr>
        <w:spacing w:after="120"/>
      </w:pPr>
      <w:r>
        <w:t xml:space="preserve">CA-U03: O sistema deve exigir que um perfil de acesso seja selecionado na criação do usuário. Mensagem: "Selecione um perfil de acesso."</w:t>
      </w:r>
    </w:p>
    <w:p>
      <w:pPr>
        <w:spacing w:after="120"/>
      </w:pPr>
      <w:r>
        <w:t xml:space="preserve">CA-U04: O sistema não deve permitir dois usuários com o mesmo e-mail. Erro 409: "Já existe um usuário cadastrado com este e-mail."</w:t>
      </w:r>
    </w:p>
    <w:p>
      <w:pPr>
        <w:spacing w:after="120"/>
      </w:pPr>
      <w:r>
        <w:t xml:space="preserve">CA-U05: Se nome ou e-mail estiverem vazios: "Preencha nome e e-mail."</w:t>
      </w:r>
    </w:p>
    <w:p>
      <w:pPr>
        <w:pStyle w:val="Heading2"/>
      </w:pPr>
      <w:r>
        <w:t xml:space="preserve">1.2 Edição de usuário</w:t>
      </w:r>
    </w:p>
    <w:p>
      <w:pPr>
        <w:spacing w:after="120"/>
      </w:pPr>
      <w:r>
        <w:t xml:space="preserve">CA-U06: Na edição valem as mesmas validações de nome, e-mail, grupo/divisão/cliente e perfil.</w:t>
      </w:r>
    </w:p>
    <w:p>
      <w:pPr>
        <w:spacing w:after="120"/>
      </w:pPr>
      <w:r>
        <w:t xml:space="preserve">CA-U07: O perfil de acesso selecionado deve ser persistido e exibido ao reabrir o usuário.</w:t>
      </w:r>
    </w:p>
    <w:p>
      <w:pPr>
        <w:spacing w:after="120"/>
      </w:pPr>
      <w:r>
        <w:t xml:space="preserve">CA-U08: Fora da tela "Criar perfil", os campos de módulos e funcionalidades devem ser somente leitura.</w:t>
      </w:r>
    </w:p>
    <w:p>
      <w:pPr>
        <w:pStyle w:val="Heading2"/>
      </w:pPr>
      <w:r>
        <w:t xml:space="preserve">1.3 Listagem e filtros</w:t>
      </w:r>
    </w:p>
    <w:p>
      <w:pPr>
        <w:spacing w:after="120"/>
      </w:pPr>
      <w:r>
        <w:t xml:space="preserve">CA-U09: A lista deve exibir coluna "Perfil de acesso" antes da coluna "Status".</w:t>
      </w:r>
    </w:p>
    <w:p>
      <w:pPr>
        <w:spacing w:after="120"/>
      </w:pPr>
      <w:r>
        <w:t xml:space="preserve">CA-U10: Filtros por nome, e-mail, grupo, perfil, status e intervalos de data.</w:t>
      </w:r>
    </w:p>
    <w:p>
      <w:pPr>
        <w:spacing w:after="120"/>
      </w:pPr>
      <w:r>
        <w:t xml:space="preserve">CA-U11: Exclusão de usuário com mensagens adequadas para ID inválido ou não encontrado.</w:t>
      </w:r>
    </w:p>
    <w:p>
      <w:pPr>
        <w:pStyle w:val="Heading1"/>
        <w:spacing w:before="240"/>
      </w:pPr>
      <w:r>
        <w:t xml:space="preserve">2. Critérios de Aceite – Grupos de Cliente</w:t>
      </w:r>
    </w:p>
    <w:p>
      <w:pPr>
        <w:pStyle w:val="Heading2"/>
      </w:pPr>
      <w:r>
        <w:t xml:space="preserve">2.1 Criação de grupo</w:t>
      </w:r>
    </w:p>
    <w:p>
      <w:pPr>
        <w:spacing w:after="120"/>
      </w:pPr>
      <w:r>
        <w:t xml:space="preserve">CA-G01: Exigir nomeGrupo, responsavelId e contratoIds. Mensagem: "Dados inválidos: nomeGrupo, responsavelId e contratoIds são obrigatórios".</w:t>
      </w:r>
    </w:p>
    <w:p>
      <w:pPr>
        <w:spacing w:after="120"/>
      </w:pPr>
      <w:r>
        <w:t xml:space="preserve">CA-G02: Nome duplicado não permitido. 409: "Já existe um grupo com este nome. Escolha outro nome."</w:t>
      </w:r>
    </w:p>
    <w:p>
      <w:pPr>
        <w:spacing w:after="120"/>
      </w:pPr>
      <w:r>
        <w:t xml:space="preserve">CA-G03: Campo Cliente com seleção múltipla (dropdown com busca, chips).</w:t>
      </w:r>
    </w:p>
    <w:p>
      <w:pPr>
        <w:pStyle w:val="Heading2"/>
      </w:pPr>
      <w:r>
        <w:t xml:space="preserve">2.2 Edição e divisão de frota</w:t>
      </w:r>
    </w:p>
    <w:p>
      <w:pPr>
        <w:spacing w:after="120"/>
      </w:pPr>
      <w:r>
        <w:t xml:space="preserve">CA-G04: Na alteração do nome, validar duplicidade excluindo o próprio grupo.</w:t>
      </w:r>
    </w:p>
    <w:p>
      <w:pPr>
        <w:spacing w:after="120"/>
      </w:pPr>
      <w:r>
        <w:t xml:space="preserve">CA-G05: Lista de clientes/contratos carregada corretamente no multi-select.</w:t>
      </w:r>
    </w:p>
    <w:p>
      <w:pPr>
        <w:spacing w:after="120"/>
      </w:pPr>
      <w:r>
        <w:t xml:space="preserve">CA-G06: Checkbox nos ativos; ao selecionar, exibir "Gerar divisão" e "Movimentar" lado a lado.</w:t>
      </w:r>
    </w:p>
    <w:p>
      <w:pPr>
        <w:spacing w:after="120"/>
      </w:pPr>
      <w:r>
        <w:t xml:space="preserve">CA-G07: Campo "Nome da divisão" somente após clicar em "Gerar divisão".</w:t>
      </w:r>
    </w:p>
    <w:p>
      <w:pPr>
        <w:spacing w:after="120"/>
      </w:pPr>
      <w:r>
        <w:t xml:space="preserve">CA-G08: Movimentação em lote; checkbox visível após "Divisão de frota".</w:t>
      </w:r>
    </w:p>
    <w:p>
      <w:pPr>
        <w:spacing w:after="120"/>
      </w:pPr>
      <w:r>
        <w:t xml:space="preserve">CA-G09: Ao adicionar clientes, não piscar; carregar ativos em segundo plano quando já houver lista.</w:t>
      </w:r>
    </w:p>
    <w:p>
      <w:pPr>
        <w:pStyle w:val="Heading1"/>
        <w:spacing w:before="240"/>
      </w:pPr>
      <w:r>
        <w:t xml:space="preserve">3. Critérios de Aceite – Perfis de Acesso</w:t>
      </w:r>
    </w:p>
    <w:p>
      <w:pPr>
        <w:spacing w:after="120"/>
      </w:pPr>
      <w:r>
        <w:t xml:space="preserve">CA-P01: Nome do perfil obrigatório. "Nome do perfil é obrigatório" / "Informe o nome do perfil."</w:t>
      </w:r>
    </w:p>
    <w:p>
      <w:pPr>
        <w:spacing w:after="120"/>
      </w:pPr>
      <w:r>
        <w:t xml:space="preserve">CA-P02: Perfis persistidos em .data/store.json e mantidos ao reabrir.</w:t>
      </w:r>
    </w:p>
    <w:p>
      <w:pPr>
        <w:spacing w:after="120"/>
      </w:pPr>
      <w:r>
        <w:t xml:space="preserve">CA-P03: Na tela "Criar perfil" a matriz é editável; fora dela, somente leitura.</w:t>
      </w:r>
    </w:p>
    <w:p>
      <w:pPr>
        <w:pStyle w:val="Heading1"/>
        <w:spacing w:before="240"/>
      </w:pPr>
      <w:r>
        <w:t xml:space="preserve">4. Critérios de Aceite – Ativos</w:t>
      </w:r>
    </w:p>
    <w:p>
      <w:pPr>
        <w:spacing w:after="120"/>
      </w:pPr>
      <w:r>
        <w:t xml:space="preserve">CA-A01: Ativos identificados por placa ou apenas número de série (sem placa).</w:t>
      </w:r>
    </w:p>
    <w:p>
      <w:pPr>
        <w:spacing w:after="120"/>
      </w:pPr>
      <w:r>
        <w:t xml:space="preserve">CA-A02: Placas sem traço (ex.: ABC1D23).</w:t>
      </w:r>
    </w:p>
    <w:p>
      <w:pPr>
        <w:spacing w:after="120"/>
      </w:pPr>
      <w:r>
        <w:t xml:space="preserve">CA-A03: Ativos sem placa podem ser vinculados a grupos e divisões por número de série.</w:t>
      </w:r>
    </w:p>
    <w:p>
      <w:pPr>
        <w:pStyle w:val="Heading1"/>
        <w:spacing w:before="240"/>
      </w:pPr>
      <w:r>
        <w:t xml:space="preserve">5. Regras de Negócio – Usuários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RN-U01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E-mail normalizado (trim e minúsculas) para unicidade.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RN-U02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Múltiplos grupos (grupoIds) e/ou divisões (divisaoIds).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RN-U03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clienteId resolvido por grupo da primeira divisão, se só divisões.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RN-U04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clienteId resolvido pelo primeiro contrato do primeiro grupo.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RN-U05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Permissões como objeto id funcionalidade → booleano; podem vir de perfil.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RN-U06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perfilId opcional; persistido e exibido na listagem e edição.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RN-U07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criadoEm, atualizadoEm, ultimoAcessoEm controlados pelo sistema (ISO).</w:t>
            </w:r>
          </w:p>
        </w:tc>
      </w:tr>
    </w:tbl>
    <w:p>
      <w:pPr>
        <w:pStyle w:val="Heading1"/>
        <w:spacing w:before="240"/>
      </w:pPr>
      <w:r>
        <w:t xml:space="preserve">6. Regras de Negócio – Grupos e Clientes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RN-G01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Grupo: nome único, responsavelId, contratoIds, divisoes.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RN-G02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Divisão: id, nome, ativoIds; movimentação via Gerar divisão / Movimentar.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RN-G03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Grupo pode ter múltiplos contratoIds; ativos = união dos contratos.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RN-G04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Listagem com contagens: contratos, ativos, contatos, divisões.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RN-G05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Cliente/Contrato como referência; opções para autocomplete (CNPJ, contrato).</w:t>
            </w:r>
          </w:p>
        </w:tc>
      </w:tr>
    </w:tbl>
    <w:p>
      <w:pPr>
        <w:pStyle w:val="Heading1"/>
        <w:spacing w:before="240"/>
      </w:pPr>
      <w:r>
        <w:t xml:space="preserve">7. Regras de Negócio – Perfis e Permissões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RN-P01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Perfil: id, nome, permissoes (id funcionalidade → booleano).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RN-P02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Seleção de perfil aplica permissões; na edição não sobrescreve na primeira carga.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RN-P03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MODULOS_PORTAL: Cobrança, Avaria, Entregas, Relatórios, Cadastros, Configurações.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RN-P04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Fora de "Criar perfil" a matriz é somente leitura.</w:t>
            </w:r>
          </w:p>
        </w:tc>
      </w:tr>
    </w:tbl>
    <w:p>
      <w:pPr>
        <w:pStyle w:val="Heading1"/>
        <w:spacing w:before="240"/>
      </w:pPr>
      <w:r>
        <w:t xml:space="preserve">8. Regras de Negócio – Ativos e Placas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RN-A01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Ativo: id, contratoId, placa (opcional), chassi, numeroSerie, modelo.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RN-A02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Placa armazenada e exibida sem hífen.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RN-A03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Movimentação em lote: apenas ativos selecionados vão para a divisão.</w:t>
            </w:r>
          </w:p>
        </w:tc>
      </w:tr>
    </w:tbl>
    <w:p>
      <w:pPr>
        <w:pStyle w:val="Heading1"/>
        <w:spacing w:before="240"/>
      </w:pPr>
      <w:r>
        <w:t xml:space="preserve">9. Módulos e Funcionalidades do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Funcionalidades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Cobrança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Exportar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Cobrança de Avaria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Registrar, Aprovar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Entregas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Rastrear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Relatórios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Exportar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Cadastros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Editar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Configurações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Editar</w:t>
            </w:r>
          </w:p>
        </w:tc>
      </w:tr>
    </w:tbl>
    <w:p>
      <w:pPr>
        <w:pStyle w:val="Heading1"/>
        <w:spacing w:before="240"/>
      </w:pPr>
      <w:r>
        <w:t xml:space="preserve">10. Mensagens de Erro (API)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Contexto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Mensagem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HTTP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Usuário – campos vazios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Campos obrigatórios: nome e email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400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Usuário – sem vínculo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Informe ao menos um grupo de cliente, divisão ou cliente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400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Usuário – e-mail duplicado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Já existe um usuário cadastrado com este e-mail.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409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Grupo – dados inválidos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nomeGrupo, responsavelId e contratoIds obrigatórios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400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Grupo – nome duplicado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Já existe um grupo com este nome. Escolha outro nome.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409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Perfil – nome vazio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Nome do perfil é obrigatório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400</w:t>
            </w:r>
          </w:p>
        </w:tc>
      </w:tr>
    </w:tbl>
    <w:p>
      <w:pPr>
        <w:spacing w:before="360"/>
      </w:pPr>
      <w:r>
        <w:rPr>
          <w:i/>
          <w:iCs/>
        </w:rPr>
        <w:t xml:space="preserve">Documento gerado com base no código-fonte do projeto Gestão de Usuários – Portal do Cliente.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2026-03-17T14:10:14.835Z</dcterms:created>
  <dcterms:modified xsi:type="dcterms:W3CDTF">2026-03-17T14:10:14.850Z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