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rPr>
      </w:pPr>
      <w:r w:rsidDel="00000000" w:rsidR="00000000" w:rsidRPr="00000000">
        <w:rPr>
          <w:b w:val="1"/>
          <w:rtl w:val="0"/>
        </w:rPr>
        <w:t xml:space="preserve">Weekly Work Plan for C-Switch 21th to 25th September, 2020</w:t>
      </w:r>
      <w:r w:rsidDel="00000000" w:rsidR="00000000" w:rsidRPr="00000000">
        <w:rPr>
          <w:rtl w:val="0"/>
        </w:rPr>
      </w:r>
    </w:p>
    <w:p w:rsidR="00000000" w:rsidDel="00000000" w:rsidP="00000000" w:rsidRDefault="00000000" w:rsidRPr="00000000" w14:paraId="00000002">
      <w:pPr>
        <w:jc w:val="both"/>
        <w:rPr>
          <w:b w:val="1"/>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b w:val="1"/>
          <w:rtl w:val="0"/>
        </w:rPr>
        <w:t xml:space="preserve">Department/Unit:</w:t>
      </w:r>
      <w:r w:rsidDel="00000000" w:rsidR="00000000" w:rsidRPr="00000000">
        <w:rPr>
          <w:rtl w:val="0"/>
        </w:rPr>
        <w:t xml:space="preserve"> C-Switch</w:t>
      </w:r>
    </w:p>
    <w:p w:rsidR="00000000" w:rsidDel="00000000" w:rsidP="00000000" w:rsidRDefault="00000000" w:rsidRPr="00000000" w14:paraId="00000004">
      <w:pPr>
        <w:jc w:val="both"/>
        <w:rPr/>
      </w:pPr>
      <w:r w:rsidDel="00000000" w:rsidR="00000000" w:rsidRPr="00000000">
        <w:rPr>
          <w:b w:val="1"/>
          <w:rtl w:val="0"/>
        </w:rPr>
        <w:t xml:space="preserve">Team Members:</w:t>
      </w:r>
      <w:r w:rsidDel="00000000" w:rsidR="00000000" w:rsidRPr="00000000">
        <w:rPr>
          <w:rtl w:val="0"/>
        </w:rPr>
        <w:t xml:space="preserve"> Gbudu Joseph, CJ Amanambu, Oki-Peter Ejiroghene, Timothy</w:t>
      </w:r>
    </w:p>
    <w:p w:rsidR="00000000" w:rsidDel="00000000" w:rsidP="00000000" w:rsidRDefault="00000000" w:rsidRPr="00000000" w14:paraId="00000005">
      <w:pPr>
        <w:jc w:val="both"/>
        <w:rPr/>
      </w:pPr>
      <w:r w:rsidDel="00000000" w:rsidR="00000000" w:rsidRPr="00000000">
        <w:rPr>
          <w:rtl w:val="0"/>
        </w:rPr>
      </w:r>
    </w:p>
    <w:tbl>
      <w:tblPr>
        <w:tblStyle w:val="Table1"/>
        <w:tblW w:w="9374.36974789916"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2.7731092436975"/>
        <w:gridCol w:w="3028.235294117647"/>
        <w:gridCol w:w="2923.3613445378155"/>
        <w:gridCol w:w="1410"/>
        <w:gridCol w:w="1200"/>
        <w:tblGridChange w:id="0">
          <w:tblGrid>
            <w:gridCol w:w="812.7731092436975"/>
            <w:gridCol w:w="3028.235294117647"/>
            <w:gridCol w:w="2923.3613445378155"/>
            <w:gridCol w:w="1410"/>
            <w:gridCol w:w="120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S/No</w:t>
            </w:r>
          </w:p>
        </w:tc>
        <w:tc>
          <w:tcPr>
            <w:shd w:fill="auto" w:val="clear"/>
            <w:tcMar>
              <w:top w:w="100.0" w:type="dxa"/>
              <w:left w:w="100.0" w:type="dxa"/>
              <w:bottom w:w="100.0" w:type="dxa"/>
              <w:right w:w="100.0" w:type="dxa"/>
            </w:tcMar>
          </w:tcPr>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Task</w:t>
            </w:r>
          </w:p>
        </w:tc>
        <w:tc>
          <w:tcPr>
            <w:shd w:fill="auto" w:val="clear"/>
            <w:tcMar>
              <w:top w:w="100.0" w:type="dxa"/>
              <w:left w:w="100.0" w:type="dxa"/>
              <w:bottom w:w="100.0" w:type="dxa"/>
              <w:right w:w="100.0" w:type="dxa"/>
            </w:tcMar>
          </w:tcPr>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tcPr>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Date</w:t>
            </w:r>
          </w:p>
        </w:tc>
        <w:tc>
          <w:tcPr>
            <w:shd w:fill="auto" w:val="clear"/>
            <w:tcMar>
              <w:top w:w="100.0" w:type="dxa"/>
              <w:left w:w="100.0" w:type="dxa"/>
              <w:bottom w:w="100.0" w:type="dxa"/>
              <w:right w:w="100.0" w:type="dxa"/>
            </w:tcMar>
          </w:tcPr>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Status</w:t>
            </w:r>
          </w:p>
        </w:tc>
      </w:tr>
      <w:tr>
        <w:tc>
          <w:tcPr>
            <w:shd w:fill="auto" w:val="clear"/>
            <w:tcMar>
              <w:top w:w="100.0" w:type="dxa"/>
              <w:left w:w="100.0" w:type="dxa"/>
              <w:bottom w:w="100.0" w:type="dxa"/>
              <w:right w:w="100.0" w:type="dxa"/>
            </w:tcMar>
          </w:tcPr>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Procurement</w:t>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-Register Supplier (Company/Tenant)</w:t>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-Supplier Account</w:t>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-Procurement Orders</w:t>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-Accept/Decline PO</w:t>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-Deliver PO</w:t>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-Supplier Authentication</w:t>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-Update Supplier Account</w:t>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pacing w:line="240" w:lineRule="auto"/>
              <w:ind w:left="0" w:firstLine="0"/>
              <w:rPr/>
            </w:pPr>
            <w:r w:rsidDel="00000000" w:rsidR="00000000" w:rsidRPr="00000000">
              <w:rPr>
                <w:rtl w:val="0"/>
              </w:rPr>
              <w:t xml:space="preserve">The scope covers registering registering a supplier from a tenant’s account, generate login credentials, supplier can login into his/her account to interact with the company. This includes receiving PO, accepting/declining PO, delivering PO.</w:t>
            </w:r>
          </w:p>
        </w:tc>
        <w:tc>
          <w:tcPr>
            <w:shd w:fill="auto" w:val="clear"/>
            <w:tcMar>
              <w:top w:w="100.0" w:type="dxa"/>
              <w:left w:w="100.0" w:type="dxa"/>
              <w:bottom w:w="100.0" w:type="dxa"/>
              <w:right w:w="100.0" w:type="dxa"/>
            </w:tcMar>
          </w:tcPr>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21-22nd September, 2020</w:t>
            </w:r>
          </w:p>
        </w:tc>
        <w:tc>
          <w:tcPr>
            <w:shd w:fill="auto" w:val="clear"/>
            <w:tcMar>
              <w:top w:w="100.0" w:type="dxa"/>
              <w:left w:w="100.0" w:type="dxa"/>
              <w:bottom w:w="100.0" w:type="dxa"/>
              <w:right w:w="100.0" w:type="dxa"/>
            </w:tcMar>
          </w:tcPr>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Done</w:t>
            </w:r>
          </w:p>
        </w:tc>
      </w:tr>
      <w:tr>
        <w:tc>
          <w:tcPr>
            <w:shd w:fill="auto" w:val="clear"/>
            <w:tcMar>
              <w:top w:w="100.0" w:type="dxa"/>
              <w:left w:w="100.0" w:type="dxa"/>
              <w:bottom w:w="100.0" w:type="dxa"/>
              <w:right w:w="100.0" w:type="dxa"/>
            </w:tcMar>
          </w:tcPr>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Background Theme switcher </w:t>
            </w:r>
          </w:p>
        </w:tc>
        <w:tc>
          <w:tcPr>
            <w:shd w:fill="auto" w:val="clear"/>
            <w:tcMar>
              <w:top w:w="100.0" w:type="dxa"/>
              <w:left w:w="100.0" w:type="dxa"/>
              <w:bottom w:w="100.0" w:type="dxa"/>
              <w:right w:w="100.0" w:type="dxa"/>
            </w:tcMar>
          </w:tcPr>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pacing w:line="240" w:lineRule="auto"/>
              <w:ind w:left="0" w:firstLine="0"/>
              <w:rPr/>
            </w:pPr>
            <w:r w:rsidDel="00000000" w:rsidR="00000000" w:rsidRPr="00000000">
              <w:rPr>
                <w:rtl w:val="0"/>
              </w:rPr>
              <w:t xml:space="preserve">Users can now change his/her background theme to any of the available ones. Also, he/she can upload a chosen background theme.</w:t>
            </w:r>
          </w:p>
        </w:tc>
        <w:tc>
          <w:tcPr>
            <w:shd w:fill="auto" w:val="clear"/>
            <w:tcMar>
              <w:top w:w="100.0" w:type="dxa"/>
              <w:left w:w="100.0" w:type="dxa"/>
              <w:bottom w:w="100.0" w:type="dxa"/>
              <w:right w:w="100.0" w:type="dxa"/>
            </w:tcMar>
          </w:tcPr>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23rd September, 2020</w:t>
            </w:r>
          </w:p>
        </w:tc>
        <w:tc>
          <w:tcPr>
            <w:shd w:fill="auto" w:val="clear"/>
            <w:tcMar>
              <w:top w:w="100.0" w:type="dxa"/>
              <w:left w:w="100.0" w:type="dxa"/>
              <w:bottom w:w="100.0" w:type="dxa"/>
              <w:right w:w="100.0" w:type="dxa"/>
            </w:tcMar>
          </w:tcPr>
          <w:p w:rsidR="00000000" w:rsidDel="00000000" w:rsidP="00000000" w:rsidRDefault="00000000" w:rsidRPr="00000000" w14:paraId="0000001C">
            <w:pPr>
              <w:widowControl w:val="0"/>
              <w:spacing w:line="240" w:lineRule="auto"/>
              <w:rPr/>
            </w:pPr>
            <w:r w:rsidDel="00000000" w:rsidR="00000000" w:rsidRPr="00000000">
              <w:rPr>
                <w:rtl w:val="0"/>
              </w:rPr>
              <w:t xml:space="preserve">Done</w:t>
            </w:r>
          </w:p>
        </w:tc>
      </w:tr>
      <w:tr>
        <w:tc>
          <w:tcPr>
            <w:shd w:fill="auto" w:val="clear"/>
            <w:tcMar>
              <w:top w:w="100.0" w:type="dxa"/>
              <w:left w:w="100.0" w:type="dxa"/>
              <w:bottom w:w="100.0" w:type="dxa"/>
              <w:right w:w="100.0" w:type="dxa"/>
            </w:tcMar>
          </w:tcPr>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3. </w:t>
            </w:r>
          </w:p>
        </w:tc>
        <w:tc>
          <w:tcPr>
            <w:shd w:fill="auto" w:val="clear"/>
            <w:tcMar>
              <w:top w:w="100.0" w:type="dxa"/>
              <w:left w:w="100.0" w:type="dxa"/>
              <w:bottom w:w="100.0" w:type="dxa"/>
              <w:right w:w="100.0" w:type="dxa"/>
            </w:tcMar>
          </w:tcPr>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Workflow Requisition Reworked</w:t>
            </w:r>
          </w:p>
        </w:tc>
        <w:tc>
          <w:tcPr>
            <w:shd w:fill="auto" w:val="clear"/>
            <w:tcMar>
              <w:top w:w="100.0" w:type="dxa"/>
              <w:left w:w="100.0" w:type="dxa"/>
              <w:bottom w:w="100.0" w:type="dxa"/>
              <w:right w:w="100.0" w:type="dxa"/>
            </w:tcMar>
          </w:tcPr>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pacing w:line="240" w:lineRule="auto"/>
              <w:ind w:left="0" w:firstLine="0"/>
              <w:rPr/>
            </w:pPr>
            <w:r w:rsidDel="00000000" w:rsidR="00000000" w:rsidRPr="00000000">
              <w:rPr>
                <w:rtl w:val="0"/>
              </w:rPr>
              <w:t xml:space="preserve">The various persons assigned to process requests can access requests one at a time. As against all of them seeing it the various persons involved in the process</w:t>
            </w:r>
          </w:p>
        </w:tc>
        <w:tc>
          <w:tcPr>
            <w:shd w:fill="auto" w:val="clear"/>
            <w:tcMar>
              <w:top w:w="100.0" w:type="dxa"/>
              <w:left w:w="100.0" w:type="dxa"/>
              <w:bottom w:w="100.0" w:type="dxa"/>
              <w:right w:w="100.0" w:type="dxa"/>
            </w:tcMar>
          </w:tcPr>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24th September, 2020</w:t>
            </w:r>
          </w:p>
        </w:tc>
        <w:tc>
          <w:tcPr>
            <w:shd w:fill="auto" w:val="clear"/>
            <w:tcMar>
              <w:top w:w="100.0" w:type="dxa"/>
              <w:left w:w="100.0" w:type="dxa"/>
              <w:bottom w:w="100.0" w:type="dxa"/>
              <w:right w:w="100.0" w:type="dxa"/>
            </w:tcMar>
          </w:tcPr>
          <w:p w:rsidR="00000000" w:rsidDel="00000000" w:rsidP="00000000" w:rsidRDefault="00000000" w:rsidRPr="00000000" w14:paraId="00000021">
            <w:pPr>
              <w:widowControl w:val="0"/>
              <w:spacing w:line="240" w:lineRule="auto"/>
              <w:rPr/>
            </w:pPr>
            <w:r w:rsidDel="00000000" w:rsidR="00000000" w:rsidRPr="00000000">
              <w:rPr>
                <w:rtl w:val="0"/>
              </w:rPr>
              <w:t xml:space="preserve">Done</w:t>
            </w:r>
          </w:p>
        </w:tc>
      </w:tr>
      <w:tr>
        <w:tc>
          <w:tcPr>
            <w:shd w:fill="auto" w:val="clear"/>
            <w:tcMar>
              <w:top w:w="100.0" w:type="dxa"/>
              <w:left w:w="100.0" w:type="dxa"/>
              <w:bottom w:w="100.0" w:type="dxa"/>
              <w:right w:w="100.0" w:type="dxa"/>
            </w:tcMar>
          </w:tcPr>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tcPr>
          <w:p w:rsidR="00000000" w:rsidDel="00000000" w:rsidP="00000000" w:rsidRDefault="00000000" w:rsidRPr="00000000" w14:paraId="00000023">
            <w:pPr>
              <w:widowControl w:val="0"/>
              <w:spacing w:line="240" w:lineRule="auto"/>
              <w:rPr/>
            </w:pPr>
            <w:r w:rsidDel="00000000" w:rsidR="00000000" w:rsidRPr="00000000">
              <w:rPr>
                <w:rtl w:val="0"/>
              </w:rPr>
              <w:t xml:space="preserve">Online status</w:t>
            </w:r>
          </w:p>
        </w:tc>
        <w:tc>
          <w:tcPr>
            <w:shd w:fill="auto" w:val="clear"/>
            <w:tcMar>
              <w:top w:w="100.0" w:type="dxa"/>
              <w:left w:w="100.0" w:type="dxa"/>
              <w:bottom w:w="100.0" w:type="dxa"/>
              <w:right w:w="100.0" w:type="dxa"/>
            </w:tcMar>
          </w:tcPr>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pacing w:line="240" w:lineRule="auto"/>
              <w:ind w:left="0" w:firstLine="0"/>
              <w:rPr/>
            </w:pPr>
            <w:r w:rsidDel="00000000" w:rsidR="00000000" w:rsidRPr="00000000">
              <w:rPr>
                <w:rtl w:val="0"/>
              </w:rPr>
              <w:t xml:space="preserve">You can now see the various persons that are currently online with a chart indicator.</w:t>
            </w:r>
          </w:p>
        </w:tc>
        <w:tc>
          <w:tcPr>
            <w:shd w:fill="auto" w:val="clear"/>
            <w:tcMar>
              <w:top w:w="100.0" w:type="dxa"/>
              <w:left w:w="100.0" w:type="dxa"/>
              <w:bottom w:w="100.0" w:type="dxa"/>
              <w:right w:w="100.0" w:type="dxa"/>
            </w:tcMar>
          </w:tcPr>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24th September, 2020</w:t>
            </w:r>
          </w:p>
        </w:tc>
        <w:tc>
          <w:tcPr>
            <w:shd w:fill="auto" w:val="clear"/>
            <w:tcMar>
              <w:top w:w="100.0" w:type="dxa"/>
              <w:left w:w="100.0" w:type="dxa"/>
              <w:bottom w:w="100.0" w:type="dxa"/>
              <w:right w:w="100.0" w:type="dxa"/>
            </w:tcMar>
          </w:tcPr>
          <w:p w:rsidR="00000000" w:rsidDel="00000000" w:rsidP="00000000" w:rsidRDefault="00000000" w:rsidRPr="00000000" w14:paraId="00000026">
            <w:pPr>
              <w:widowControl w:val="0"/>
              <w:spacing w:line="240" w:lineRule="auto"/>
              <w:rPr/>
            </w:pPr>
            <w:r w:rsidDel="00000000" w:rsidR="00000000" w:rsidRPr="00000000">
              <w:rPr>
                <w:rtl w:val="0"/>
              </w:rPr>
              <w:t xml:space="preserve">Done</w:t>
            </w:r>
          </w:p>
        </w:tc>
      </w:tr>
      <w:tr>
        <w:tc>
          <w:tcPr>
            <w:shd w:fill="auto" w:val="clear"/>
            <w:tcMar>
              <w:top w:w="100.0" w:type="dxa"/>
              <w:left w:w="100.0" w:type="dxa"/>
              <w:bottom w:w="100.0" w:type="dxa"/>
              <w:right w:w="100.0" w:type="dxa"/>
            </w:tcMar>
          </w:tcPr>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5. </w:t>
            </w:r>
          </w:p>
        </w:tc>
        <w:tc>
          <w:tcPr>
            <w:shd w:fill="auto" w:val="clear"/>
            <w:tcMar>
              <w:top w:w="100.0" w:type="dxa"/>
              <w:left w:w="100.0" w:type="dxa"/>
              <w:bottom w:w="100.0" w:type="dxa"/>
              <w:right w:w="100.0" w:type="dxa"/>
            </w:tcMar>
          </w:tcPr>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Chat UI + Sound notification</w:t>
            </w:r>
          </w:p>
        </w:tc>
        <w:tc>
          <w:tcPr>
            <w:shd w:fill="auto" w:val="clear"/>
            <w:tcMar>
              <w:top w:w="100.0" w:type="dxa"/>
              <w:left w:w="100.0" w:type="dxa"/>
              <w:bottom w:w="100.0" w:type="dxa"/>
              <w:right w:w="100.0" w:type="dxa"/>
            </w:tcMar>
          </w:tcPr>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pacing w:line="240" w:lineRule="auto"/>
              <w:ind w:left="0" w:firstLine="0"/>
              <w:rPr/>
            </w:pPr>
            <w:r w:rsidDel="00000000" w:rsidR="00000000" w:rsidRPr="00000000">
              <w:rPr>
                <w:rtl w:val="0"/>
              </w:rPr>
              <w:t xml:space="preserve">Redesigned Chat UI with sound notification upon receiving a new message.</w:t>
            </w:r>
          </w:p>
        </w:tc>
        <w:tc>
          <w:tcPr>
            <w:shd w:fill="auto" w:val="clear"/>
            <w:tcMar>
              <w:top w:w="100.0" w:type="dxa"/>
              <w:left w:w="100.0" w:type="dxa"/>
              <w:bottom w:w="100.0" w:type="dxa"/>
              <w:right w:w="100.0" w:type="dxa"/>
            </w:tcMar>
          </w:tcPr>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23rd September, 2020</w:t>
            </w:r>
          </w:p>
        </w:tc>
        <w:tc>
          <w:tcPr>
            <w:shd w:fill="auto" w:val="clear"/>
            <w:tcMar>
              <w:top w:w="100.0" w:type="dxa"/>
              <w:left w:w="100.0" w:type="dxa"/>
              <w:bottom w:w="100.0" w:type="dxa"/>
              <w:right w:w="100.0" w:type="dxa"/>
            </w:tcMar>
          </w:tcPr>
          <w:p w:rsidR="00000000" w:rsidDel="00000000" w:rsidP="00000000" w:rsidRDefault="00000000" w:rsidRPr="00000000" w14:paraId="0000002B">
            <w:pPr>
              <w:widowControl w:val="0"/>
              <w:spacing w:line="240" w:lineRule="auto"/>
              <w:rPr/>
            </w:pPr>
            <w:r w:rsidDel="00000000" w:rsidR="00000000" w:rsidRPr="00000000">
              <w:rPr>
                <w:rtl w:val="0"/>
              </w:rPr>
              <w:t xml:space="preserve">Done</w:t>
            </w:r>
          </w:p>
        </w:tc>
      </w:tr>
      <w:tr>
        <w:tc>
          <w:tcPr>
            <w:shd w:fill="auto" w:val="clear"/>
            <w:tcMar>
              <w:top w:w="100.0" w:type="dxa"/>
              <w:left w:w="100.0" w:type="dxa"/>
              <w:bottom w:w="100.0" w:type="dxa"/>
              <w:right w:w="100.0" w:type="dxa"/>
            </w:tcMar>
          </w:tcPr>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tcPr>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Task, Project submission</w:t>
            </w:r>
          </w:p>
        </w:tc>
        <w:tc>
          <w:tcPr>
            <w:shd w:fill="auto" w:val="clear"/>
            <w:tcMar>
              <w:top w:w="100.0" w:type="dxa"/>
              <w:left w:w="100.0" w:type="dxa"/>
              <w:bottom w:w="100.0" w:type="dxa"/>
              <w:right w:w="100.0" w:type="dxa"/>
            </w:tcMar>
          </w:tcPr>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spacing w:line="240" w:lineRule="auto"/>
              <w:ind w:left="0" w:firstLine="0"/>
              <w:rPr/>
            </w:pPr>
            <w:r w:rsidDel="00000000" w:rsidR="00000000" w:rsidRPr="00000000">
              <w:rPr>
                <w:rtl w:val="0"/>
              </w:rPr>
              <w:t xml:space="preserve">Responsible persons can now submit tasks and projects. The creator or sponsor of that task or project can approve or request for review. At the same time, The outcome of such a task or project can be used in employee appraisal.</w:t>
            </w:r>
          </w:p>
        </w:tc>
        <w:tc>
          <w:tcPr>
            <w:shd w:fill="auto" w:val="clear"/>
            <w:tcMar>
              <w:top w:w="100.0" w:type="dxa"/>
              <w:left w:w="100.0" w:type="dxa"/>
              <w:bottom w:w="100.0" w:type="dxa"/>
              <w:right w:w="100.0" w:type="dxa"/>
            </w:tcMar>
          </w:tcPr>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24th- in-progress</w:t>
            </w:r>
          </w:p>
        </w:tc>
        <w:tc>
          <w:tcPr>
            <w:shd w:fill="auto" w:val="clear"/>
            <w:tcMar>
              <w:top w:w="100.0" w:type="dxa"/>
              <w:left w:w="100.0" w:type="dxa"/>
              <w:bottom w:w="100.0" w:type="dxa"/>
              <w:right w:w="100.0" w:type="dxa"/>
            </w:tcMar>
          </w:tcPr>
          <w:p w:rsidR="00000000" w:rsidDel="00000000" w:rsidP="00000000" w:rsidRDefault="00000000" w:rsidRPr="00000000" w14:paraId="00000030">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Partly</w:t>
            </w:r>
          </w:p>
        </w:tc>
      </w:tr>
      <w:tr>
        <w:tc>
          <w:tcPr>
            <w:shd w:fill="auto" w:val="clear"/>
            <w:tcMar>
              <w:top w:w="100.0" w:type="dxa"/>
              <w:left w:w="100.0" w:type="dxa"/>
              <w:bottom w:w="100.0" w:type="dxa"/>
              <w:right w:w="100.0" w:type="dxa"/>
            </w:tcMar>
          </w:tcPr>
          <w:p w:rsidR="00000000" w:rsidDel="00000000" w:rsidP="00000000" w:rsidRDefault="00000000" w:rsidRPr="00000000" w14:paraId="00000031">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7. </w:t>
            </w:r>
          </w:p>
        </w:tc>
        <w:tc>
          <w:tcPr>
            <w:shd w:fill="auto" w:val="clear"/>
            <w:tcMar>
              <w:top w:w="100.0" w:type="dxa"/>
              <w:left w:w="100.0" w:type="dxa"/>
              <w:bottom w:w="100.0" w:type="dxa"/>
              <w:right w:w="100.0" w:type="dxa"/>
            </w:tcMar>
          </w:tcPr>
          <w:p w:rsidR="00000000" w:rsidDel="00000000" w:rsidP="00000000" w:rsidRDefault="00000000" w:rsidRPr="00000000" w14:paraId="00000032">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Language translation</w:t>
            </w:r>
          </w:p>
        </w:tc>
        <w:tc>
          <w:tcPr>
            <w:shd w:fill="auto" w:val="clear"/>
            <w:tcMar>
              <w:top w:w="100.0" w:type="dxa"/>
              <w:left w:w="100.0" w:type="dxa"/>
              <w:bottom w:w="100.0" w:type="dxa"/>
              <w:right w:w="100.0" w:type="dxa"/>
            </w:tcMar>
          </w:tcPr>
          <w:p w:rsidR="00000000" w:rsidDel="00000000" w:rsidP="00000000" w:rsidRDefault="00000000" w:rsidRPr="00000000" w14:paraId="00000033">
            <w:pPr>
              <w:widowControl w:val="0"/>
              <w:pBdr>
                <w:top w:space="0" w:sz="0" w:val="nil"/>
                <w:left w:space="0" w:sz="0" w:val="nil"/>
                <w:bottom w:space="0" w:sz="0" w:val="nil"/>
                <w:right w:space="0" w:sz="0" w:val="nil"/>
                <w:between w:space="0" w:sz="0" w:val="nil"/>
              </w:pBdr>
              <w:spacing w:line="240" w:lineRule="auto"/>
              <w:ind w:left="0" w:firstLine="0"/>
              <w:rPr/>
            </w:pPr>
            <w:r w:rsidDel="00000000" w:rsidR="00000000" w:rsidRPr="00000000">
              <w:rPr>
                <w:rtl w:val="0"/>
              </w:rPr>
              <w:t xml:space="preserve">CNX247 version 2 can now be translated to over 110 languages.</w:t>
            </w:r>
          </w:p>
        </w:tc>
        <w:tc>
          <w:tcPr>
            <w:shd w:fill="auto" w:val="clear"/>
            <w:tcMar>
              <w:top w:w="100.0" w:type="dxa"/>
              <w:left w:w="100.0" w:type="dxa"/>
              <w:bottom w:w="100.0" w:type="dxa"/>
              <w:right w:w="100.0" w:type="dxa"/>
            </w:tcMar>
          </w:tcPr>
          <w:p w:rsidR="00000000" w:rsidDel="00000000" w:rsidP="00000000" w:rsidRDefault="00000000" w:rsidRPr="00000000" w14:paraId="00000034">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22nd September, 2020</w:t>
            </w:r>
          </w:p>
        </w:tc>
        <w:tc>
          <w:tcPr>
            <w:shd w:fill="auto" w:val="clear"/>
            <w:tcMar>
              <w:top w:w="100.0" w:type="dxa"/>
              <w:left w:w="100.0" w:type="dxa"/>
              <w:bottom w:w="100.0" w:type="dxa"/>
              <w:right w:w="100.0" w:type="dxa"/>
            </w:tcMar>
          </w:tcPr>
          <w:p w:rsidR="00000000" w:rsidDel="00000000" w:rsidP="00000000" w:rsidRDefault="00000000" w:rsidRPr="00000000" w14:paraId="00000035">
            <w:pPr>
              <w:widowControl w:val="0"/>
              <w:spacing w:line="240" w:lineRule="auto"/>
              <w:rPr/>
            </w:pPr>
            <w:r w:rsidDel="00000000" w:rsidR="00000000" w:rsidRPr="00000000">
              <w:rPr>
                <w:rtl w:val="0"/>
              </w:rPr>
              <w:t xml:space="preserve">Done</w:t>
            </w:r>
          </w:p>
        </w:tc>
      </w:tr>
      <w:tr>
        <w:tc>
          <w:tcPr>
            <w:shd w:fill="auto" w:val="clear"/>
            <w:tcMar>
              <w:top w:w="100.0" w:type="dxa"/>
              <w:left w:w="100.0" w:type="dxa"/>
              <w:bottom w:w="100.0" w:type="dxa"/>
              <w:right w:w="100.0" w:type="dxa"/>
            </w:tcMar>
          </w:tcPr>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tcPr>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Workgroup &amp; other debugging</w:t>
            </w:r>
          </w:p>
        </w:tc>
        <w:tc>
          <w:tcPr>
            <w:shd w:fill="auto" w:val="clear"/>
            <w:tcMar>
              <w:top w:w="100.0" w:type="dxa"/>
              <w:left w:w="100.0" w:type="dxa"/>
              <w:bottom w:w="100.0" w:type="dxa"/>
              <w:right w:w="100.0" w:type="dxa"/>
            </w:tcMar>
          </w:tcPr>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spacing w:line="240" w:lineRule="auto"/>
              <w:ind w:left="0" w:firstLine="0"/>
              <w:rPr/>
            </w:pPr>
            <w:r w:rsidDel="00000000" w:rsidR="00000000" w:rsidRPr="00000000">
              <w:rPr>
                <w:rtl w:val="0"/>
              </w:rPr>
              <w:t xml:space="preserve">Reported issues were addressed.</w:t>
            </w:r>
          </w:p>
        </w:tc>
        <w:tc>
          <w:tcPr>
            <w:shd w:fill="auto" w:val="clear"/>
            <w:tcMar>
              <w:top w:w="100.0" w:type="dxa"/>
              <w:left w:w="100.0" w:type="dxa"/>
              <w:bottom w:w="100.0" w:type="dxa"/>
              <w:right w:w="100.0" w:type="dxa"/>
            </w:tcMar>
          </w:tcPr>
          <w:p w:rsidR="00000000" w:rsidDel="00000000" w:rsidP="00000000" w:rsidRDefault="00000000" w:rsidRPr="00000000" w14:paraId="00000039">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22nd-23rd September, 2020</w:t>
            </w:r>
          </w:p>
        </w:tc>
        <w:tc>
          <w:tcPr>
            <w:shd w:fill="auto" w:val="clear"/>
            <w:tcMar>
              <w:top w:w="100.0" w:type="dxa"/>
              <w:left w:w="100.0" w:type="dxa"/>
              <w:bottom w:w="100.0" w:type="dxa"/>
              <w:right w:w="100.0" w:type="dxa"/>
            </w:tcMar>
          </w:tcPr>
          <w:p w:rsidR="00000000" w:rsidDel="00000000" w:rsidP="00000000" w:rsidRDefault="00000000" w:rsidRPr="00000000" w14:paraId="0000003A">
            <w:pPr>
              <w:widowControl w:val="0"/>
              <w:spacing w:line="240" w:lineRule="auto"/>
              <w:rPr/>
            </w:pPr>
            <w:r w:rsidDel="00000000" w:rsidR="00000000" w:rsidRPr="00000000">
              <w:rPr>
                <w:rtl w:val="0"/>
              </w:rPr>
              <w:t xml:space="preserve">Done</w:t>
            </w:r>
          </w:p>
        </w:tc>
      </w:tr>
    </w:tbl>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