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方正小标宋简体" w:hAnsi="方正小标宋简体" w:eastAsia="方正小标宋简体" w:cs="方正小标宋简体"/>
          <w:color w:val="000000"/>
          <w:spacing w:val="-11"/>
          <w:kern w:val="0"/>
          <w:sz w:val="36"/>
          <w:szCs w:val="36"/>
          <w:shd w:val="clear" w:color="auto" w:fill="FFFFFF"/>
          <w:lang w:bidi="ar"/>
        </w:rPr>
      </w:pPr>
      <w:r>
        <w:rPr>
          <w:rFonts w:hint="eastAsia" w:ascii="方正小标宋简体" w:hAnsi="方正小标宋简体" w:eastAsia="方正小标宋简体" w:cs="方正小标宋简体"/>
          <w:color w:val="000000"/>
          <w:spacing w:val="-11"/>
          <w:kern w:val="0"/>
          <w:sz w:val="36"/>
          <w:szCs w:val="36"/>
          <w:shd w:val="clear" w:color="auto" w:fill="FFFFFF"/>
          <w:lang w:bidi="ar"/>
        </w:rPr>
        <w:t>玉环市第二人民医院健共体集团合同管理备案表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660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6" w:hRule="atLeast"/>
        </w:trPr>
        <w:tc>
          <w:tcPr>
            <w:tcW w:w="8952" w:type="dxa"/>
            <w:gridSpan w:val="3"/>
            <w:shd w:val="clear" w:color="auto" w:fill="auto"/>
          </w:tcPr>
          <w:p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合同名称：{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{contract_name}}</w:t>
            </w:r>
          </w:p>
          <w:p>
            <w:pPr>
              <w:spacing w:line="0" w:lineRule="atLeast"/>
              <w:jc w:val="lef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</w:p>
          <w:p>
            <w:pPr>
              <w:spacing w:line="0" w:lineRule="atLeast"/>
              <w:jc w:val="lef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</w:p>
          <w:p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zh-CN"/>
              </w:rPr>
              <w:t>补充协议：{</w:t>
            </w:r>
            <w:r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{isComplement}}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8952" w:type="dxa"/>
            <w:gridSpan w:val="3"/>
            <w:shd w:val="clear" w:color="auto" w:fill="auto"/>
            <w:vAlign w:val="center"/>
          </w:tcPr>
          <w:p>
            <w:pPr>
              <w:spacing w:line="0" w:lineRule="atLeast"/>
              <w:jc w:val="left"/>
              <w:rPr>
                <w:rFonts w:ascii="宋体" w:hAnsi="宋体" w:cs="宋体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>合同编号： 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</w:rPr>
              <w:t>{</w:t>
            </w:r>
            <w:r>
              <w:rPr>
                <w:rFonts w:ascii="宋体" w:hAnsi="宋体" w:cs="宋体"/>
                <w:color w:val="333333"/>
                <w:sz w:val="28"/>
                <w:szCs w:val="28"/>
              </w:rPr>
              <w:t>{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</w:rPr>
              <w:t>ser</w:t>
            </w:r>
            <w:r>
              <w:rPr>
                <w:rFonts w:ascii="宋体" w:hAnsi="宋体" w:cs="宋体"/>
                <w:color w:val="333333"/>
                <w:sz w:val="28"/>
                <w:szCs w:val="28"/>
              </w:rPr>
              <w:t>ies_number}}</w:t>
            </w:r>
          </w:p>
          <w:p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类型码：</w:t>
            </w:r>
          </w:p>
          <w:p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基建项目(JJ)  药品采购(YP)  信息采购(XX)  医疗协商(XS)</w:t>
            </w:r>
          </w:p>
          <w:p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医疗合作(HZ)  物资采购(ZW)  服务项目(FW)  器械采购(QX)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8952" w:type="dxa"/>
            <w:gridSpan w:val="3"/>
            <w:shd w:val="clear" w:color="auto" w:fill="auto"/>
          </w:tcPr>
          <w:p>
            <w:pPr>
              <w:spacing w:line="0" w:lineRule="atLeast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签订对象：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zh-CN"/>
              </w:rPr>
              <w:t>{</w:t>
            </w:r>
            <w:r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{contractor}}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24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合同类型</w:t>
            </w:r>
          </w:p>
        </w:tc>
        <w:tc>
          <w:tcPr>
            <w:tcW w:w="8028" w:type="dxa"/>
            <w:gridSpan w:val="2"/>
            <w:shd w:val="clear" w:color="auto" w:fill="auto"/>
          </w:tcPr>
          <w:p>
            <w:pPr>
              <w:spacing w:line="0" w:lineRule="atLeas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zh-CN"/>
              </w:rPr>
              <w:t>{</w:t>
            </w:r>
            <w:r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{category}}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924" w:type="dxa"/>
            <w:shd w:val="clear" w:color="auto" w:fill="auto"/>
          </w:tcPr>
          <w:p>
            <w:pPr>
              <w:spacing w:line="0" w:lineRule="atLeas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资金来源</w:t>
            </w:r>
          </w:p>
        </w:tc>
        <w:tc>
          <w:tcPr>
            <w:tcW w:w="8028" w:type="dxa"/>
            <w:gridSpan w:val="2"/>
            <w:shd w:val="clear" w:color="auto" w:fill="auto"/>
          </w:tcPr>
          <w:p>
            <w:pPr>
              <w:spacing w:line="0" w:lineRule="atLeast"/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</w:pP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zh-CN"/>
              </w:rPr>
              <w:t>{</w:t>
            </w:r>
            <w:r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{source}}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4584" w:type="dxa"/>
            <w:gridSpan w:val="2"/>
            <w:shd w:val="clear" w:color="auto" w:fill="auto"/>
            <w:vAlign w:val="center"/>
          </w:tcPr>
          <w:p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金  额：{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pr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ice}}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 xml:space="preserve">（元）   </w:t>
            </w:r>
          </w:p>
        </w:tc>
        <w:tc>
          <w:tcPr>
            <w:tcW w:w="4368" w:type="dxa"/>
            <w:shd w:val="clear" w:color="auto" w:fill="auto"/>
            <w:vAlign w:val="center"/>
          </w:tcPr>
          <w:p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重大项目：</w:t>
            </w:r>
            <w:r>
              <w:rPr>
                <w:rFonts w:hint="eastAsia" w:ascii="宋体" w:hAnsi="宋体" w:cs="宋体"/>
                <w:color w:val="333333"/>
                <w:sz w:val="28"/>
                <w:szCs w:val="28"/>
                <w:lang w:val="zh-CN"/>
              </w:rPr>
              <w:t>{</w:t>
            </w:r>
            <w:r>
              <w:rPr>
                <w:rFonts w:ascii="宋体" w:hAnsi="宋体" w:cs="宋体"/>
                <w:color w:val="333333"/>
                <w:sz w:val="28"/>
                <w:szCs w:val="28"/>
                <w:lang w:val="zh-CN"/>
              </w:rPr>
              <w:t>{isImportant}}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9" w:hRule="atLeast"/>
        </w:trPr>
        <w:tc>
          <w:tcPr>
            <w:tcW w:w="4584" w:type="dxa"/>
            <w:gridSpan w:val="2"/>
            <w:shd w:val="clear" w:color="auto" w:fill="auto"/>
            <w:vAlign w:val="center"/>
          </w:tcPr>
          <w:p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归口管理科室负责人：</w:t>
            </w:r>
          </w:p>
        </w:tc>
        <w:tc>
          <w:tcPr>
            <w:tcW w:w="4368" w:type="dxa"/>
            <w:shd w:val="clear" w:color="auto" w:fill="auto"/>
            <w:vAlign w:val="center"/>
          </w:tcPr>
          <w:p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分管院长：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4584" w:type="dxa"/>
            <w:gridSpan w:val="2"/>
            <w:shd w:val="clear" w:color="auto" w:fill="auto"/>
            <w:vAlign w:val="center"/>
          </w:tcPr>
          <w:p>
            <w:pPr>
              <w:spacing w:line="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院  长：</w:t>
            </w:r>
          </w:p>
        </w:tc>
        <w:tc>
          <w:tcPr>
            <w:tcW w:w="4368" w:type="dxa"/>
            <w:shd w:val="clear" w:color="auto" w:fill="auto"/>
            <w:vAlign w:val="center"/>
          </w:tcPr>
          <w:p>
            <w:pPr>
              <w:spacing w:line="0" w:lineRule="atLeast"/>
              <w:rPr>
                <w:rFonts w:hint="default" w:ascii="宋体" w:hAnsi="宋体" w:eastAsia="宋体" w:cs="宋体"/>
                <w:color w:val="000000"/>
                <w:kern w:val="0"/>
                <w:sz w:val="28"/>
                <w:szCs w:val="28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备注：{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{</w:t>
            </w: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val="en-US" w:eastAsia="zh-CN" w:bidi="ar"/>
              </w:rPr>
              <w:t>comment</w:t>
            </w:r>
            <w:bookmarkStart w:id="0" w:name="_GoBack"/>
            <w:bookmarkEnd w:id="0"/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  <w:shd w:val="clear" w:color="auto" w:fill="FFFFFF"/>
                <w:lang w:bidi="ar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1" w:hRule="atLeast"/>
        </w:trPr>
        <w:tc>
          <w:tcPr>
            <w:tcW w:w="8952" w:type="dxa"/>
            <w:gridSpan w:val="3"/>
            <w:shd w:val="clear" w:color="auto" w:fill="auto"/>
          </w:tcPr>
          <w:p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涉及重大项目的合同内容：</w:t>
            </w:r>
          </w:p>
          <w:p>
            <w:pPr>
              <w:ind w:left="480" w:hanging="480" w:hangingChars="200"/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一、工程投资额在30万元以上的基建项目（包括基建配套的大宗采购），部门专项资金50万元以上的分配，或财政专项资金具体安排。</w:t>
            </w:r>
          </w:p>
          <w:p>
            <w:pPr>
              <w:ind w:left="480" w:hanging="480" w:hangingChars="200"/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二、金额达5万元以上的大宗设备或硬件采购、物业出租合同和后勤、信息等服务类合同协议。</w:t>
            </w:r>
          </w:p>
          <w:p>
            <w:pPr>
              <w:ind w:left="480" w:hanging="480" w:hangingChars="200"/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三、房屋、土地等重大国有资产处置、资产原值在50万元以上（不包含达到规定使用年限、正常报废的专用、特种设备）的处置协议，单项预算50万元以上政府性投资项目的招投标、项目变更等。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四、对外投资、贷款和担保，公款存放。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五、赔偿在10万元以上的医疗纠纷。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六、合同期限在3年及以上的合作项目。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七、其他大额度资金的安排使用。</w:t>
            </w:r>
          </w:p>
          <w:p>
            <w:pPr>
              <w:rPr>
                <w:rFonts w:ascii="仿宋" w:hAnsi="仿宋" w:eastAsia="仿宋" w:cs="仿宋"/>
                <w:color w:val="000000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hd w:val="clear" w:color="auto" w:fill="FFFFFF"/>
                <w:lang w:bidi="ar"/>
              </w:rPr>
              <w:t>注：万元以上合同付款需附会议记录。</w:t>
            </w:r>
          </w:p>
        </w:tc>
      </w:tr>
    </w:tbl>
    <w:p>
      <w:pPr>
        <w:rPr>
          <w:rFonts w:ascii="仿宋" w:hAnsi="仿宋" w:eastAsia="仿宋" w:cs="仿宋"/>
          <w:color w:val="000000"/>
          <w:kern w:val="0"/>
          <w:sz w:val="24"/>
          <w:shd w:val="clear" w:color="auto" w:fill="FFFFFF"/>
          <w:lang w:bidi="ar"/>
        </w:rPr>
      </w:pPr>
    </w:p>
    <w:sectPr>
      <w:footerReference r:id="rId3" w:type="default"/>
      <w:pgSz w:w="11906" w:h="16838"/>
      <w:pgMar w:top="1871" w:right="1474" w:bottom="1757" w:left="1587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Times New Roman" w:hAnsi="Times New Roman"/>
                    <w:sz w:val="24"/>
                  </w:rPr>
                </w:pPr>
                <w:r>
                  <w:rPr>
                    <w:rFonts w:ascii="Times New Roman" w:hAnsi="Times New Roman"/>
                    <w:sz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</w:rPr>
                  <w:instrText xml:space="preserve"> PAGE  \* MERGEFORMAT </w:instrText>
                </w:r>
                <w:r>
                  <w:rPr>
                    <w:rFonts w:ascii="Times New Roman" w:hAnsi="Times New Roman"/>
                    <w:sz w:val="24"/>
                  </w:rPr>
                  <w:fldChar w:fldCharType="separate"/>
                </w:r>
                <w:r>
                  <w:rPr>
                    <w:rFonts w:ascii="Times New Roman" w:hAnsi="Times New Roman"/>
                    <w:sz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ExNDNkMzk0ZmU2YjI0ODRlZTg5ZmUyOGRmNjgwY2UifQ=="/>
  </w:docVars>
  <w:rsids>
    <w:rsidRoot w:val="00D7793F"/>
    <w:rsid w:val="000669F1"/>
    <w:rsid w:val="000C64D6"/>
    <w:rsid w:val="00151E4F"/>
    <w:rsid w:val="003E4D90"/>
    <w:rsid w:val="004C4C07"/>
    <w:rsid w:val="005448DC"/>
    <w:rsid w:val="008979AA"/>
    <w:rsid w:val="008A06F3"/>
    <w:rsid w:val="0094793B"/>
    <w:rsid w:val="00971AAF"/>
    <w:rsid w:val="00BB640B"/>
    <w:rsid w:val="00BD3718"/>
    <w:rsid w:val="00C03350"/>
    <w:rsid w:val="00C26A00"/>
    <w:rsid w:val="00C45176"/>
    <w:rsid w:val="00C631A2"/>
    <w:rsid w:val="00D7793F"/>
    <w:rsid w:val="00E06040"/>
    <w:rsid w:val="00E2562E"/>
    <w:rsid w:val="00F026CB"/>
    <w:rsid w:val="00F11884"/>
    <w:rsid w:val="00F508FF"/>
    <w:rsid w:val="00F806B4"/>
    <w:rsid w:val="0224304F"/>
    <w:rsid w:val="02CE44F1"/>
    <w:rsid w:val="03FD172F"/>
    <w:rsid w:val="044B03A2"/>
    <w:rsid w:val="04FF7DDF"/>
    <w:rsid w:val="05A95BA1"/>
    <w:rsid w:val="063657B8"/>
    <w:rsid w:val="06CB4E0E"/>
    <w:rsid w:val="08310C8D"/>
    <w:rsid w:val="09505B27"/>
    <w:rsid w:val="0A50777D"/>
    <w:rsid w:val="0AE16080"/>
    <w:rsid w:val="0B2A0E74"/>
    <w:rsid w:val="0D2D0029"/>
    <w:rsid w:val="0D6250EE"/>
    <w:rsid w:val="0EC62608"/>
    <w:rsid w:val="0F672287"/>
    <w:rsid w:val="138C5DE2"/>
    <w:rsid w:val="13CF2232"/>
    <w:rsid w:val="13F92F16"/>
    <w:rsid w:val="14700A30"/>
    <w:rsid w:val="17CD016F"/>
    <w:rsid w:val="18DE45A6"/>
    <w:rsid w:val="1AC61088"/>
    <w:rsid w:val="1B31610F"/>
    <w:rsid w:val="1B5C39DD"/>
    <w:rsid w:val="1C2B3259"/>
    <w:rsid w:val="1D2714C5"/>
    <w:rsid w:val="1F212F8D"/>
    <w:rsid w:val="241057EB"/>
    <w:rsid w:val="24DB2F36"/>
    <w:rsid w:val="27BE054C"/>
    <w:rsid w:val="2978142E"/>
    <w:rsid w:val="2B002E6C"/>
    <w:rsid w:val="2B9D5BCE"/>
    <w:rsid w:val="2CD87BDE"/>
    <w:rsid w:val="2E523AEF"/>
    <w:rsid w:val="30C1334A"/>
    <w:rsid w:val="31D74DB9"/>
    <w:rsid w:val="33373A2D"/>
    <w:rsid w:val="34F92138"/>
    <w:rsid w:val="350709FD"/>
    <w:rsid w:val="361A69A7"/>
    <w:rsid w:val="36A53E86"/>
    <w:rsid w:val="37875E39"/>
    <w:rsid w:val="39BA53ED"/>
    <w:rsid w:val="3B2B2D2E"/>
    <w:rsid w:val="3B97656E"/>
    <w:rsid w:val="3BC31A45"/>
    <w:rsid w:val="3BD817CE"/>
    <w:rsid w:val="3E747E09"/>
    <w:rsid w:val="3F2F3F6F"/>
    <w:rsid w:val="3FC01C05"/>
    <w:rsid w:val="41954B5D"/>
    <w:rsid w:val="41992032"/>
    <w:rsid w:val="41C56173"/>
    <w:rsid w:val="43B04975"/>
    <w:rsid w:val="46F0096A"/>
    <w:rsid w:val="47486ECF"/>
    <w:rsid w:val="476B6B19"/>
    <w:rsid w:val="48427FA4"/>
    <w:rsid w:val="4A146084"/>
    <w:rsid w:val="4ACC1118"/>
    <w:rsid w:val="4B16786E"/>
    <w:rsid w:val="4B924728"/>
    <w:rsid w:val="4C274CD7"/>
    <w:rsid w:val="4C700C1C"/>
    <w:rsid w:val="4CD353C7"/>
    <w:rsid w:val="4DF11CBE"/>
    <w:rsid w:val="4E694C8C"/>
    <w:rsid w:val="4F1E302D"/>
    <w:rsid w:val="500223B6"/>
    <w:rsid w:val="50DC0D59"/>
    <w:rsid w:val="513642CE"/>
    <w:rsid w:val="514A20FE"/>
    <w:rsid w:val="52E36FB1"/>
    <w:rsid w:val="53061DFB"/>
    <w:rsid w:val="53127E22"/>
    <w:rsid w:val="53EC38F4"/>
    <w:rsid w:val="545E2736"/>
    <w:rsid w:val="547842AD"/>
    <w:rsid w:val="55C84C11"/>
    <w:rsid w:val="56620130"/>
    <w:rsid w:val="569F0264"/>
    <w:rsid w:val="58217174"/>
    <w:rsid w:val="59097343"/>
    <w:rsid w:val="59BB6BAB"/>
    <w:rsid w:val="59CA486B"/>
    <w:rsid w:val="5EDA49DF"/>
    <w:rsid w:val="5FA072BD"/>
    <w:rsid w:val="5FE1582B"/>
    <w:rsid w:val="60E42E40"/>
    <w:rsid w:val="626B6E7A"/>
    <w:rsid w:val="636B5EA8"/>
    <w:rsid w:val="641D4376"/>
    <w:rsid w:val="64BC0896"/>
    <w:rsid w:val="64BF015A"/>
    <w:rsid w:val="669E0D94"/>
    <w:rsid w:val="66AE7B78"/>
    <w:rsid w:val="6D9110FE"/>
    <w:rsid w:val="6D9C3342"/>
    <w:rsid w:val="6DA452CD"/>
    <w:rsid w:val="6E7B01F1"/>
    <w:rsid w:val="6F5F00ED"/>
    <w:rsid w:val="6F78516E"/>
    <w:rsid w:val="711D6D73"/>
    <w:rsid w:val="72ED38B9"/>
    <w:rsid w:val="73333225"/>
    <w:rsid w:val="73592853"/>
    <w:rsid w:val="73FE6554"/>
    <w:rsid w:val="75F67C30"/>
    <w:rsid w:val="760673B5"/>
    <w:rsid w:val="7D2E1C47"/>
    <w:rsid w:val="7E4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autoRedefine/>
    <w:unhideWhenUsed/>
    <w:qFormat/>
    <w:uiPriority w:val="0"/>
    <w:pPr>
      <w:ind w:left="480" w:firstLine="560" w:firstLineChars="200"/>
    </w:pPr>
    <w:rPr>
      <w:rFonts w:ascii="微软雅黑" w:hAnsi="微软雅黑" w:eastAsia="微软雅黑"/>
      <w:sz w:val="28"/>
      <w:szCs w:val="28"/>
    </w:rPr>
  </w:style>
  <w:style w:type="paragraph" w:styleId="3">
    <w:name w:val="Body Text Indent"/>
    <w:basedOn w:val="1"/>
    <w:next w:val="2"/>
    <w:qFormat/>
    <w:uiPriority w:val="0"/>
    <w:pPr>
      <w:spacing w:line="440" w:lineRule="exact"/>
      <w:ind w:firstLine="645"/>
    </w:pPr>
    <w:rPr>
      <w:rFonts w:eastAsia="仿宋_GB231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Body Text First Indent 2"/>
    <w:basedOn w:val="3"/>
    <w:autoRedefine/>
    <w:qFormat/>
    <w:uiPriority w:val="0"/>
    <w:pPr>
      <w:tabs>
        <w:tab w:val="left" w:pos="720"/>
        <w:tab w:val="left" w:pos="126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spacing w:after="120" w:line="240" w:lineRule="auto"/>
      <w:ind w:left="420" w:leftChars="200" w:firstLine="420" w:firstLineChars="200"/>
    </w:pPr>
    <w:rPr>
      <w:rFonts w:ascii="仿宋_GB2312" w:hAnsi="Arial" w:cs="等线"/>
      <w:spacing w:val="-5"/>
      <w:lang w:val="zh-CN"/>
    </w:rPr>
  </w:style>
  <w:style w:type="table" w:styleId="9">
    <w:name w:val="Table Grid"/>
    <w:basedOn w:val="8"/>
    <w:autoRedefine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516</Characters>
  <Lines>4</Lines>
  <Paragraphs>1</Paragraphs>
  <TotalTime>0</TotalTime>
  <ScaleCrop>false</ScaleCrop>
  <LinksUpToDate>false</LinksUpToDate>
  <CharactersWithSpaces>605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2024-01-29T01:51:00Z</dcterms:created>
  <dc:creator>a</dc:creator>
  <cp:lastModifiedBy>Lenovo</cp:lastModifiedBy>
  <cp:lastPrinted>2021-01-22T01:07:00Z</cp:lastPrinted>
  <dcterms:modified xsi:type="dcterms:W3CDTF">2024-03-12T00:42:33Z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48729C525D484BCBBACF79D053981D56_13</vt:lpwstr>
  </property>
</Properties>
</file>