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E3C83" w14:textId="77777777" w:rsidR="00613676" w:rsidRPr="00613676" w:rsidRDefault="00613676" w:rsidP="00613676">
      <w:pPr>
        <w:rPr>
          <w:b/>
          <w:bCs/>
        </w:rPr>
      </w:pPr>
      <w:r w:rsidRPr="00613676">
        <w:rPr>
          <w:b/>
          <w:bCs/>
        </w:rPr>
        <w:t>Ship Maintenance Compliance: How Asset Management Software Supports Class, Flag, and ISM Requirements</w:t>
      </w:r>
    </w:p>
    <w:p w14:paraId="48846ADF" w14:textId="77777777" w:rsidR="00613676" w:rsidRPr="00613676" w:rsidRDefault="00613676" w:rsidP="00613676">
      <w:r w:rsidRPr="00613676">
        <w:t>Most maritime operators treat compliance as a separate workstream from maintenance. It is not. Compliance is the direct output of how maintenance is planned, executed, and recorded. Get the maintenance function right, and compliance follows. Get it wrong, and compliance becomes a permanent overhead.</w:t>
      </w:r>
    </w:p>
    <w:p w14:paraId="1B04BB77" w14:textId="77777777" w:rsidR="00613676" w:rsidRPr="00613676" w:rsidRDefault="00613676" w:rsidP="00613676">
      <w:r w:rsidRPr="00613676">
        <w:t>In practice, the difference is simple: one approach produces evidence automatically, the other creates work before every inspection.</w:t>
      </w:r>
    </w:p>
    <w:p w14:paraId="1F987E87" w14:textId="77777777" w:rsidR="00613676" w:rsidRPr="00613676" w:rsidRDefault="00613676" w:rsidP="00613676">
      <w:r w:rsidRPr="00613676">
        <w:t>This article covers what your maritime asset management software must support and why.</w:t>
      </w:r>
    </w:p>
    <w:p w14:paraId="383AC0A8" w14:textId="77777777" w:rsidR="00613676" w:rsidRPr="00613676" w:rsidRDefault="00613676" w:rsidP="00613676">
      <w:pPr>
        <w:rPr>
          <w:b/>
          <w:bCs/>
        </w:rPr>
      </w:pPr>
      <w:r w:rsidRPr="00613676">
        <w:rPr>
          <w:b/>
          <w:bCs/>
        </w:rPr>
        <w:t>Compliance and Maintenance Are the Same Function</w:t>
      </w:r>
    </w:p>
    <w:p w14:paraId="40FDCF0A" w14:textId="77777777" w:rsidR="00613676" w:rsidRPr="00613676" w:rsidRDefault="00613676" w:rsidP="00613676">
      <w:r w:rsidRPr="00613676">
        <w:t>Class surveys, ISM audits, port state control inspections, and flag state requirements all draw on the same source: your maintenance records.</w:t>
      </w:r>
    </w:p>
    <w:p w14:paraId="63FC7C96" w14:textId="77777777" w:rsidR="00613676" w:rsidRPr="00613676" w:rsidRDefault="00613676" w:rsidP="00613676">
      <w:r w:rsidRPr="00613676">
        <w:t>When a surveyor arrives, they are not interested in intentions. They are looking for evidence.</w:t>
      </w:r>
    </w:p>
    <w:p w14:paraId="68446B0B" w14:textId="77777777" w:rsidR="00613676" w:rsidRPr="00613676" w:rsidRDefault="00613676" w:rsidP="00613676">
      <w:r w:rsidRPr="00613676">
        <w:t>They are not assessing your intentions. They are assessing your records. If those records are accurate, complete, and accessible on demand, the inspection confirms what your operation already knows. If they are fragmented, manual, or assembled under pressure, the inspection becomes a risk event.</w:t>
      </w:r>
    </w:p>
    <w:p w14:paraId="23CB7C0F" w14:textId="77777777" w:rsidR="00613676" w:rsidRPr="00613676" w:rsidRDefault="00613676" w:rsidP="00613676">
      <w:r w:rsidRPr="00613676">
        <w:t xml:space="preserve">The asset management software is where </w:t>
      </w:r>
      <w:proofErr w:type="gramStart"/>
      <w:r w:rsidRPr="00613676">
        <w:t>this starts</w:t>
      </w:r>
      <w:proofErr w:type="gramEnd"/>
      <w:r w:rsidRPr="00613676">
        <w:t>. A maintenance operation that is planned, executed, and recorded correctly inside a structured system produces compliance as a natural output.</w:t>
      </w:r>
    </w:p>
    <w:p w14:paraId="506316FA" w14:textId="77777777" w:rsidR="00613676" w:rsidRPr="00613676" w:rsidRDefault="00613676" w:rsidP="00613676">
      <w:r w:rsidRPr="00613676">
        <w:t>When it is not, compliance turns into paperwork, and paperwork turns into overhead.</w:t>
      </w:r>
    </w:p>
    <w:p w14:paraId="04755243" w14:textId="77777777" w:rsidR="00613676" w:rsidRPr="00613676" w:rsidRDefault="00613676" w:rsidP="00613676">
      <w:pPr>
        <w:rPr>
          <w:b/>
          <w:bCs/>
        </w:rPr>
      </w:pPr>
      <w:r w:rsidRPr="00613676">
        <w:rPr>
          <w:b/>
          <w:bCs/>
        </w:rPr>
        <w:t>What Class, Flag, and ISM Actually Require</w:t>
      </w:r>
    </w:p>
    <w:p w14:paraId="23E174DC" w14:textId="77777777" w:rsidR="00613676" w:rsidRPr="00613676" w:rsidRDefault="00613676" w:rsidP="00613676">
      <w:r w:rsidRPr="00613676">
        <w:t>These are not abstract frameworks. They have specific, practical implications for how your system must work.</w:t>
      </w:r>
    </w:p>
    <w:p w14:paraId="1B4CEF52" w14:textId="77777777" w:rsidR="00613676" w:rsidRPr="00613676" w:rsidRDefault="00613676" w:rsidP="00613676">
      <w:r w:rsidRPr="00613676">
        <w:t>Class societies require maintenance to follow approved intervals.</w:t>
      </w:r>
      <w:r w:rsidRPr="00613676">
        <w:br/>
        <w:t>Every completion, deviation, and corrective action must be traceable.</w:t>
      </w:r>
      <w:r w:rsidRPr="00613676">
        <w:br/>
        <w:t>Component histories must be accessible. Survey dates must be tracked.</w:t>
      </w:r>
    </w:p>
    <w:p w14:paraId="7185D6A2" w14:textId="77777777" w:rsidR="00613676" w:rsidRPr="00613676" w:rsidRDefault="00613676" w:rsidP="00613676">
      <w:r w:rsidRPr="00613676">
        <w:t>This is not optional. It is the documented evidence that your vessel is maintained to class standard.</w:t>
      </w:r>
    </w:p>
    <w:p w14:paraId="3687E762" w14:textId="77777777" w:rsidR="00613676" w:rsidRPr="00613676" w:rsidRDefault="00613676" w:rsidP="00613676">
      <w:r w:rsidRPr="00613676">
        <w:t>ISM requires a Safety Management System that includes planned maintenance procedures, records of maintenance carried out, and a closed-loop corrective action process.</w:t>
      </w:r>
    </w:p>
    <w:p w14:paraId="16C46F0C" w14:textId="77777777" w:rsidR="00613676" w:rsidRPr="00613676" w:rsidRDefault="00613676" w:rsidP="00613676">
      <w:r w:rsidRPr="00613676">
        <w:lastRenderedPageBreak/>
        <w:t>That means findings cannot just be recorded. They must be tracked, investigated, and closed out with evidence.</w:t>
      </w:r>
    </w:p>
    <w:p w14:paraId="08E4EE0A" w14:textId="77777777" w:rsidR="00613676" w:rsidRPr="00613676" w:rsidRDefault="00613676" w:rsidP="00613676">
      <w:r w:rsidRPr="00613676">
        <w:t>A platform that records completions but does not manage corrective actions is not ISM-compliant in practice, regardless of what it claims on paper.</w:t>
      </w:r>
    </w:p>
    <w:p w14:paraId="518C9E78" w14:textId="77777777" w:rsidR="00613676" w:rsidRPr="00613676" w:rsidRDefault="00613676" w:rsidP="00613676">
      <w:r w:rsidRPr="00613676">
        <w:t>Flag state and PSC inspections draw on the same records. A maintenance documentation deficiency can result in detention.</w:t>
      </w:r>
    </w:p>
    <w:p w14:paraId="1AA83B36" w14:textId="77777777" w:rsidR="00613676" w:rsidRPr="00613676" w:rsidRDefault="00613676" w:rsidP="00613676">
      <w:r w:rsidRPr="00613676">
        <w:t>At that point, it is no longer just compliance. It is downtime, cost, and operational disruption.</w:t>
      </w:r>
    </w:p>
    <w:p w14:paraId="42F44362" w14:textId="77777777" w:rsidR="00613676" w:rsidRPr="00613676" w:rsidRDefault="00613676" w:rsidP="00613676">
      <w:pPr>
        <w:rPr>
          <w:b/>
          <w:bCs/>
        </w:rPr>
      </w:pPr>
      <w:r w:rsidRPr="00613676">
        <w:rPr>
          <w:b/>
          <w:bCs/>
        </w:rPr>
        <w:t>What Happens When Compliance Is Treated as an Add-On</w:t>
      </w:r>
    </w:p>
    <w:p w14:paraId="2FC9EC5B" w14:textId="77777777" w:rsidR="00613676" w:rsidRPr="00613676" w:rsidRDefault="00613676" w:rsidP="00613676">
      <w:r w:rsidRPr="00613676">
        <w:t>When the software schedules maintenance but does not produce compliance-grade output, the gap gets filled manually.</w:t>
      </w:r>
    </w:p>
    <w:p w14:paraId="707D2C28" w14:textId="77777777" w:rsidR="00613676" w:rsidRPr="00613676" w:rsidRDefault="00613676" w:rsidP="00613676">
      <w:r w:rsidRPr="00613676">
        <w:t>This is where things start to break down.</w:t>
      </w:r>
    </w:p>
    <w:p w14:paraId="0D13F737" w14:textId="77777777" w:rsidR="00613676" w:rsidRPr="00613676" w:rsidRDefault="00613676" w:rsidP="00613676">
      <w:r w:rsidRPr="00613676">
        <w:t>Technical superintendents spend days assembling records before every inspection. Corrective actions are recorded somewhere and tracked nowhere. Survey dates are managed in separate spreadsheets. The audit trail has gaps that only become visible when a surveyor finds them.</w:t>
      </w:r>
    </w:p>
    <w:p w14:paraId="51FFB60C" w14:textId="77777777" w:rsidR="00613676" w:rsidRPr="00613676" w:rsidRDefault="00613676" w:rsidP="00613676">
      <w:r w:rsidRPr="00613676">
        <w:t>This is not a failure of the compliance team. It is the predictable consequence of a platform that was built to manage the schedule and nothing else.</w:t>
      </w:r>
    </w:p>
    <w:p w14:paraId="59F7C59F" w14:textId="77777777" w:rsidR="00613676" w:rsidRPr="00613676" w:rsidRDefault="00613676" w:rsidP="00613676">
      <w:r w:rsidRPr="00613676">
        <w:t>The result is familiar: constant preparation, recurring risk, and growing overhead as the fleet scales.</w:t>
      </w:r>
    </w:p>
    <w:p w14:paraId="116547BF" w14:textId="77777777" w:rsidR="00613676" w:rsidRPr="00613676" w:rsidRDefault="00613676" w:rsidP="00613676">
      <w:r w:rsidRPr="00613676">
        <w:t>Based on reported outcomes across the </w:t>
      </w:r>
      <w:r w:rsidRPr="00613676">
        <w:rPr>
          <w:b/>
          <w:bCs/>
        </w:rPr>
        <w:t>AMOS </w:t>
      </w:r>
      <w:r w:rsidRPr="00613676">
        <w:t>customer base, operators using a structured, compliance-integrated maritime asset management platform have seen a 50% reduction in audit preparation time. </w:t>
      </w:r>
    </w:p>
    <w:p w14:paraId="757E1BD6" w14:textId="77777777" w:rsidR="00613676" w:rsidRPr="00613676" w:rsidRDefault="00613676" w:rsidP="00613676">
      <w:r w:rsidRPr="00613676">
        <w:t>But the direction is consistent. When compliance records are built into the maintenance workflow, the overhead of managing them separately disappears.</w:t>
      </w:r>
    </w:p>
    <w:p w14:paraId="01FEDC74" w14:textId="77777777" w:rsidR="00613676" w:rsidRPr="00613676" w:rsidRDefault="00613676" w:rsidP="00613676">
      <w:pPr>
        <w:rPr>
          <w:b/>
          <w:bCs/>
        </w:rPr>
      </w:pPr>
      <w:r w:rsidRPr="00613676">
        <w:rPr>
          <w:b/>
          <w:bCs/>
        </w:rPr>
        <w:t>How AMOS Supports Ship Maintenance Compliance</w:t>
      </w:r>
    </w:p>
    <w:p w14:paraId="295BFD6C" w14:textId="77777777" w:rsidR="00613676" w:rsidRPr="00613676" w:rsidRDefault="00613676" w:rsidP="00613676">
      <w:r w:rsidRPr="00613676">
        <w:t>With </w:t>
      </w:r>
      <w:hyperlink r:id="rId4" w:history="1">
        <w:r w:rsidRPr="00613676">
          <w:rPr>
            <w:rStyle w:val="Hyperlink"/>
          </w:rPr>
          <w:t>AMOS</w:t>
        </w:r>
      </w:hyperlink>
      <w:r w:rsidRPr="00613676">
        <w:t>, compliance is not a separate activity. It is built into the way maintenance is planned, executed, and recorded.</w:t>
      </w:r>
    </w:p>
    <w:p w14:paraId="4915E351" w14:textId="77777777" w:rsidR="00613676" w:rsidRPr="00613676" w:rsidRDefault="00613676" w:rsidP="00613676">
      <w:r w:rsidRPr="00613676">
        <w:t>That changes how work happens day to day.</w:t>
      </w:r>
    </w:p>
    <w:p w14:paraId="67BE650D" w14:textId="77777777" w:rsidR="00613676" w:rsidRPr="00613676" w:rsidRDefault="00613676" w:rsidP="00613676">
      <w:r w:rsidRPr="00613676">
        <w:t>Tasks are structured around class-approved intervals. Certificates and survey dates are tracked within the platform. Corrective actions are logged, assigned, and closed out with evidence.</w:t>
      </w:r>
    </w:p>
    <w:p w14:paraId="0E37A0A2" w14:textId="77777777" w:rsidR="00613676" w:rsidRPr="00613676" w:rsidRDefault="00613676" w:rsidP="00613676">
      <w:r w:rsidRPr="00613676">
        <w:lastRenderedPageBreak/>
        <w:t>There is no separate audit preparation. No chasing documentation. No last-minute gaps to fill before an inspection.</w:t>
      </w:r>
    </w:p>
    <w:p w14:paraId="071A1277" w14:textId="77777777" w:rsidR="00613676" w:rsidRPr="00613676" w:rsidRDefault="00613676" w:rsidP="00613676">
      <w:r w:rsidRPr="00613676">
        <w:t>AMOS is approved by</w:t>
      </w:r>
      <w:hyperlink r:id="rId5" w:history="1">
        <w:r w:rsidRPr="00613676">
          <w:rPr>
            <w:rStyle w:val="Hyperlink"/>
          </w:rPr>
          <w:t xml:space="preserve"> ABS, Bureau Veritas, CCS, </w:t>
        </w:r>
        <w:proofErr w:type="spellStart"/>
        <w:r w:rsidRPr="00613676">
          <w:rPr>
            <w:rStyle w:val="Hyperlink"/>
          </w:rPr>
          <w:t>ClassNK</w:t>
        </w:r>
        <w:proofErr w:type="spellEnd"/>
        <w:r w:rsidRPr="00613676">
          <w:rPr>
            <w:rStyle w:val="Hyperlink"/>
          </w:rPr>
          <w:t>, DNV, Lloyd’s Register, and RINA</w:t>
        </w:r>
      </w:hyperlink>
      <w:r w:rsidRPr="00613676">
        <w:t xml:space="preserve">. That approval reflects how the system is structured around the standards surveyors </w:t>
      </w:r>
      <w:proofErr w:type="gramStart"/>
      <w:r w:rsidRPr="00613676">
        <w:t>actually apply</w:t>
      </w:r>
      <w:proofErr w:type="gramEnd"/>
      <w:r w:rsidRPr="00613676">
        <w:t>.</w:t>
      </w:r>
    </w:p>
    <w:p w14:paraId="0E4307C5" w14:textId="77777777" w:rsidR="00613676" w:rsidRPr="00613676" w:rsidRDefault="00613676" w:rsidP="00613676">
      <w:r w:rsidRPr="00613676">
        <w:t>AMOS connects maintenance, compliance, inventory, and procurement in one platform on one database.</w:t>
      </w:r>
    </w:p>
    <w:p w14:paraId="3C8DCE4F" w14:textId="77777777" w:rsidR="00613676" w:rsidRPr="00613676" w:rsidRDefault="00613676" w:rsidP="00613676">
      <w:r w:rsidRPr="00613676">
        <w:t>Information does not need to be pulled together from different systems, because it was never separated in the first place.</w:t>
      </w:r>
    </w:p>
    <w:p w14:paraId="273079F4" w14:textId="77777777" w:rsidR="00613676" w:rsidRPr="00613676" w:rsidRDefault="00613676" w:rsidP="00613676">
      <w:r w:rsidRPr="00613676">
        <w:t>Deployed across 3,000+ vessels and 300+ customers over more than 40 years.</w:t>
      </w:r>
    </w:p>
    <w:p w14:paraId="09C34389" w14:textId="77777777" w:rsidR="00613676" w:rsidRPr="00613676" w:rsidRDefault="00613676" w:rsidP="00613676">
      <w:pPr>
        <w:rPr>
          <w:b/>
          <w:bCs/>
        </w:rPr>
      </w:pPr>
      <w:r w:rsidRPr="00613676">
        <w:rPr>
          <w:b/>
          <w:bCs/>
        </w:rPr>
        <w:t>Fleets using AMOS</w:t>
      </w:r>
      <w:r w:rsidRPr="00613676">
        <w:rPr>
          <w:b/>
          <w:bCs/>
          <w:vertAlign w:val="superscript"/>
        </w:rPr>
        <w:t>™</w:t>
      </w:r>
      <w:r w:rsidRPr="00613676">
        <w:rPr>
          <w:b/>
          <w:bCs/>
        </w:rPr>
        <w:t> benefit from:</w:t>
      </w:r>
    </w:p>
    <w:p w14:paraId="23029399" w14:textId="77777777" w:rsidR="00613676" w:rsidRPr="00613676" w:rsidRDefault="00613676" w:rsidP="00613676">
      <w:pPr>
        <w:rPr>
          <w:b/>
          <w:bCs/>
        </w:rPr>
      </w:pPr>
      <w:r w:rsidRPr="00613676">
        <w:rPr>
          <w:b/>
          <w:bCs/>
        </w:rPr>
        <w:t>15%</w:t>
      </w:r>
    </w:p>
    <w:p w14:paraId="34E50A3B" w14:textId="77777777" w:rsidR="00613676" w:rsidRPr="00613676" w:rsidRDefault="00613676" w:rsidP="00613676">
      <w:r w:rsidRPr="00613676">
        <w:t>Reduction in downtime</w:t>
      </w:r>
    </w:p>
    <w:p w14:paraId="51C6555F" w14:textId="77777777" w:rsidR="00613676" w:rsidRPr="00613676" w:rsidRDefault="00613676" w:rsidP="00613676">
      <w:pPr>
        <w:rPr>
          <w:b/>
          <w:bCs/>
        </w:rPr>
      </w:pPr>
      <w:r w:rsidRPr="00613676">
        <w:rPr>
          <w:b/>
          <w:bCs/>
        </w:rPr>
        <w:t>20%</w:t>
      </w:r>
    </w:p>
    <w:p w14:paraId="40C5F27B" w14:textId="77777777" w:rsidR="00613676" w:rsidRPr="00613676" w:rsidRDefault="00613676" w:rsidP="00613676">
      <w:r w:rsidRPr="00613676">
        <w:t>Reduction in maintenance costs</w:t>
      </w:r>
    </w:p>
    <w:p w14:paraId="04F431C7" w14:textId="77777777" w:rsidR="00613676" w:rsidRPr="00613676" w:rsidRDefault="00613676" w:rsidP="00613676">
      <w:pPr>
        <w:rPr>
          <w:b/>
          <w:bCs/>
        </w:rPr>
      </w:pPr>
      <w:r w:rsidRPr="00613676">
        <w:rPr>
          <w:b/>
          <w:bCs/>
        </w:rPr>
        <w:t>30%</w:t>
      </w:r>
    </w:p>
    <w:p w14:paraId="272651A6" w14:textId="77777777" w:rsidR="00613676" w:rsidRPr="00613676" w:rsidRDefault="00613676" w:rsidP="00613676">
      <w:r w:rsidRPr="00613676">
        <w:t>Improvement in workforce efficiency</w:t>
      </w:r>
    </w:p>
    <w:p w14:paraId="0417032F" w14:textId="77777777" w:rsidR="00613676" w:rsidRPr="00613676" w:rsidRDefault="00613676" w:rsidP="00613676">
      <w:pPr>
        <w:rPr>
          <w:b/>
          <w:bCs/>
        </w:rPr>
      </w:pPr>
      <w:r w:rsidRPr="00613676">
        <w:rPr>
          <w:b/>
          <w:bCs/>
        </w:rPr>
        <w:t>50%</w:t>
      </w:r>
    </w:p>
    <w:p w14:paraId="01E1C632" w14:textId="77777777" w:rsidR="00613676" w:rsidRPr="00613676" w:rsidRDefault="00613676" w:rsidP="00613676">
      <w:r w:rsidRPr="00613676">
        <w:t>Reduction in audit preparation time</w:t>
      </w:r>
    </w:p>
    <w:p w14:paraId="4D7D0E68" w14:textId="77777777" w:rsidR="00613676" w:rsidRPr="00613676" w:rsidRDefault="00613676" w:rsidP="00613676">
      <w:r w:rsidRPr="00613676">
        <w:t>Based on reported outcomes across the AMOS</w:t>
      </w:r>
      <w:r w:rsidRPr="00613676">
        <w:rPr>
          <w:b/>
          <w:bCs/>
          <w:vertAlign w:val="superscript"/>
        </w:rPr>
        <w:t>™</w:t>
      </w:r>
      <w:r w:rsidRPr="00613676">
        <w:t> customer base.</w:t>
      </w:r>
    </w:p>
    <w:p w14:paraId="519E85FF" w14:textId="77777777" w:rsidR="00613676" w:rsidRPr="00613676" w:rsidRDefault="00613676" w:rsidP="00613676">
      <w:pPr>
        <w:rPr>
          <w:b/>
          <w:bCs/>
        </w:rPr>
      </w:pPr>
      <w:r w:rsidRPr="00613676">
        <w:rPr>
          <w:b/>
          <w:bCs/>
        </w:rPr>
        <w:t>Frequently Asked Questions</w:t>
      </w:r>
    </w:p>
    <w:p w14:paraId="49876CCA" w14:textId="77777777" w:rsidR="00613676" w:rsidRPr="00613676" w:rsidRDefault="00613676" w:rsidP="00613676">
      <w:pPr>
        <w:rPr>
          <w:b/>
          <w:bCs/>
        </w:rPr>
      </w:pPr>
      <w:r w:rsidRPr="00613676">
        <w:rPr>
          <w:b/>
          <w:bCs/>
        </w:rPr>
        <w:t>What is the difference between class approval and ISM compliance for a maritime asset management platform?</w:t>
      </w:r>
    </w:p>
    <w:p w14:paraId="6B656376" w14:textId="77777777" w:rsidR="00613676" w:rsidRPr="00613676" w:rsidRDefault="00613676" w:rsidP="00613676">
      <w:r w:rsidRPr="00613676">
        <w:t>Class approval means the platform’s workflows and records have been assessed by a classification society against their survey standards. ISM compliance means the platform supports the requirements of the ISM Code, including planned maintenance procedures and corrective action tracking. A well-designed maritime asset management platform supports both. They are related but distinct frameworks.</w:t>
      </w:r>
    </w:p>
    <w:p w14:paraId="2BA59D28" w14:textId="77777777" w:rsidR="00613676" w:rsidRPr="00613676" w:rsidRDefault="00613676" w:rsidP="00613676">
      <w:pPr>
        <w:rPr>
          <w:b/>
          <w:bCs/>
        </w:rPr>
      </w:pPr>
      <w:r w:rsidRPr="00613676">
        <w:rPr>
          <w:b/>
          <w:bCs/>
        </w:rPr>
        <w:t>Can maritime asset management software help with Port State Control (PSC) inspections?</w:t>
      </w:r>
    </w:p>
    <w:p w14:paraId="0B8AC19B" w14:textId="77777777" w:rsidR="00613676" w:rsidRPr="00613676" w:rsidRDefault="00613676" w:rsidP="00613676">
      <w:pPr>
        <w:rPr>
          <w:b/>
          <w:bCs/>
        </w:rPr>
      </w:pPr>
      <w:r w:rsidRPr="00613676">
        <w:rPr>
          <w:b/>
          <w:bCs/>
        </w:rPr>
        <w:t>How often should compliance records be reviewed in a maritime asset management platform?</w:t>
      </w:r>
    </w:p>
    <w:p w14:paraId="65320204" w14:textId="77777777" w:rsidR="00613676" w:rsidRPr="00613676" w:rsidRDefault="00613676" w:rsidP="00613676">
      <w:pPr>
        <w:rPr>
          <w:b/>
          <w:bCs/>
        </w:rPr>
      </w:pPr>
      <w:r w:rsidRPr="00613676">
        <w:rPr>
          <w:b/>
          <w:bCs/>
        </w:rPr>
        <w:lastRenderedPageBreak/>
        <w:t>Want to learn more?</w:t>
      </w:r>
    </w:p>
    <w:p w14:paraId="4A8441D2" w14:textId="77777777" w:rsidR="00613676" w:rsidRPr="00613676" w:rsidRDefault="00613676" w:rsidP="00613676">
      <w:r w:rsidRPr="00613676">
        <w:t>This article covers one part of how fleet maintenance platforms work in practice.</w:t>
      </w:r>
    </w:p>
    <w:p w14:paraId="4EDE047B" w14:textId="77777777" w:rsidR="00613676" w:rsidRPr="00613676" w:rsidRDefault="00613676" w:rsidP="00613676">
      <w:r w:rsidRPr="00613676">
        <w:t>If you’re evaluating ship maintenance software more broadly, the next step is understanding how these elements connect across maintenance, compliance, inventory, and fleet operations.</w:t>
      </w:r>
    </w:p>
    <w:p w14:paraId="365ED1CE" w14:textId="77777777" w:rsidR="00613676" w:rsidRPr="00613676" w:rsidRDefault="00613676" w:rsidP="00613676">
      <w:hyperlink r:id="rId6" w:history="1">
        <w:r w:rsidRPr="00613676">
          <w:rPr>
            <w:rStyle w:val="Hyperlink"/>
            <w:b/>
            <w:bCs/>
          </w:rPr>
          <w:t>Read the guide:</w:t>
        </w:r>
        <w:r w:rsidRPr="00613676">
          <w:rPr>
            <w:rStyle w:val="Hyperlink"/>
          </w:rPr>
          <w:t> Maritime Asset Management Software: The 2026 Buyer’s Guide</w:t>
        </w:r>
      </w:hyperlink>
    </w:p>
    <w:p w14:paraId="16881C15" w14:textId="77777777" w:rsidR="003545CA" w:rsidRDefault="003545CA"/>
    <w:sectPr w:rsidR="003545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676"/>
    <w:rsid w:val="00097951"/>
    <w:rsid w:val="001C553C"/>
    <w:rsid w:val="003545CA"/>
    <w:rsid w:val="00613676"/>
    <w:rsid w:val="00E956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1035C"/>
  <w15:chartTrackingRefBased/>
  <w15:docId w15:val="{98FAF156-0374-4865-A084-F988F7C3E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6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36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36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36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36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36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6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6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6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6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36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36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36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36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36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6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6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676"/>
    <w:rPr>
      <w:rFonts w:eastAsiaTheme="majorEastAsia" w:cstheme="majorBidi"/>
      <w:color w:val="272727" w:themeColor="text1" w:themeTint="D8"/>
    </w:rPr>
  </w:style>
  <w:style w:type="paragraph" w:styleId="Title">
    <w:name w:val="Title"/>
    <w:basedOn w:val="Normal"/>
    <w:next w:val="Normal"/>
    <w:link w:val="TitleChar"/>
    <w:uiPriority w:val="10"/>
    <w:qFormat/>
    <w:rsid w:val="006136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6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6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6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676"/>
    <w:pPr>
      <w:spacing w:before="160"/>
      <w:jc w:val="center"/>
    </w:pPr>
    <w:rPr>
      <w:i/>
      <w:iCs/>
      <w:color w:val="404040" w:themeColor="text1" w:themeTint="BF"/>
    </w:rPr>
  </w:style>
  <w:style w:type="character" w:customStyle="1" w:styleId="QuoteChar">
    <w:name w:val="Quote Char"/>
    <w:basedOn w:val="DefaultParagraphFont"/>
    <w:link w:val="Quote"/>
    <w:uiPriority w:val="29"/>
    <w:rsid w:val="00613676"/>
    <w:rPr>
      <w:i/>
      <w:iCs/>
      <w:color w:val="404040" w:themeColor="text1" w:themeTint="BF"/>
    </w:rPr>
  </w:style>
  <w:style w:type="paragraph" w:styleId="ListParagraph">
    <w:name w:val="List Paragraph"/>
    <w:basedOn w:val="Normal"/>
    <w:uiPriority w:val="34"/>
    <w:qFormat/>
    <w:rsid w:val="00613676"/>
    <w:pPr>
      <w:ind w:left="720"/>
      <w:contextualSpacing/>
    </w:pPr>
  </w:style>
  <w:style w:type="character" w:styleId="IntenseEmphasis">
    <w:name w:val="Intense Emphasis"/>
    <w:basedOn w:val="DefaultParagraphFont"/>
    <w:uiPriority w:val="21"/>
    <w:qFormat/>
    <w:rsid w:val="00613676"/>
    <w:rPr>
      <w:i/>
      <w:iCs/>
      <w:color w:val="0F4761" w:themeColor="accent1" w:themeShade="BF"/>
    </w:rPr>
  </w:style>
  <w:style w:type="paragraph" w:styleId="IntenseQuote">
    <w:name w:val="Intense Quote"/>
    <w:basedOn w:val="Normal"/>
    <w:next w:val="Normal"/>
    <w:link w:val="IntenseQuoteChar"/>
    <w:uiPriority w:val="30"/>
    <w:qFormat/>
    <w:rsid w:val="006136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3676"/>
    <w:rPr>
      <w:i/>
      <w:iCs/>
      <w:color w:val="0F4761" w:themeColor="accent1" w:themeShade="BF"/>
    </w:rPr>
  </w:style>
  <w:style w:type="character" w:styleId="IntenseReference">
    <w:name w:val="Intense Reference"/>
    <w:basedOn w:val="DefaultParagraphFont"/>
    <w:uiPriority w:val="32"/>
    <w:qFormat/>
    <w:rsid w:val="00613676"/>
    <w:rPr>
      <w:b/>
      <w:bCs/>
      <w:smallCaps/>
      <w:color w:val="0F4761" w:themeColor="accent1" w:themeShade="BF"/>
      <w:spacing w:val="5"/>
    </w:rPr>
  </w:style>
  <w:style w:type="character" w:styleId="Hyperlink">
    <w:name w:val="Hyperlink"/>
    <w:basedOn w:val="DefaultParagraphFont"/>
    <w:uiPriority w:val="99"/>
    <w:unhideWhenUsed/>
    <w:rsid w:val="00613676"/>
    <w:rPr>
      <w:color w:val="467886" w:themeColor="hyperlink"/>
      <w:u w:val="single"/>
    </w:rPr>
  </w:style>
  <w:style w:type="character" w:styleId="UnresolvedMention">
    <w:name w:val="Unresolved Mention"/>
    <w:basedOn w:val="DefaultParagraphFont"/>
    <w:uiPriority w:val="99"/>
    <w:semiHidden/>
    <w:unhideWhenUsed/>
    <w:rsid w:val="006136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pectec.net/knowledge-hub/how-to-choose-maritime-fleet-management-software/?utm_source=tradeshow&amp;utm_medium=posidonia&amp;utm_campaign=sas&amp;utm_term=spectec%20amos&amp;utm_content=172446184939&amp;gclid=CjwKCAjwidXQBhAZEiwA4egw6Cz70TjBzEcdsZpgMsywTxBg_THDRrt-Qxg3XJCs-3uU4K71K6dw2BoCPsQQAvD_BwE" TargetMode="External"/><Relationship Id="rId5" Type="http://schemas.openxmlformats.org/officeDocument/2006/relationships/hyperlink" Target="https://spectec.net/certifications/?utm_source=tradeshow&amp;utm_medium=posidonia&amp;utm_campaign=sas&amp;utm_term=spectec%20amos&amp;utm_content=172446184939&amp;gclid=CjwKCAjwidXQBhAZEiwA4egw6Cz70TjBzEcdsZpgMsywTxBg_THDRrt-Qxg3XJCs-3uU4K71K6dw2BoCPsQQAvD_BwE" TargetMode="External"/><Relationship Id="rId4" Type="http://schemas.openxmlformats.org/officeDocument/2006/relationships/hyperlink" Target="https://spectec.net/amos-software/?utm_source=tradeshow&amp;utm_medium=posidonia&amp;utm_campaign=sas&amp;utm_term=spectec%20amos&amp;utm_content=172446184939&amp;gclid=CjwKCAjwidXQBhAZEiwA4egw6Cz70TjBzEcdsZpgMsywTxBg_THDRrt-Qxg3XJCs-3uU4K71K6dw2BoCPsQQAvD_Bw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872</Words>
  <Characters>5102</Characters>
  <Application>Microsoft Office Word</Application>
  <DocSecurity>0</DocSecurity>
  <Lines>104</Lines>
  <Paragraphs>55</Paragraphs>
  <ScaleCrop>false</ScaleCrop>
  <Company/>
  <LinksUpToDate>false</LinksUpToDate>
  <CharactersWithSpaces>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O'Donnell</dc:creator>
  <cp:keywords/>
  <dc:description/>
  <cp:lastModifiedBy>Connor O'Donnell</cp:lastModifiedBy>
  <cp:revision>1</cp:revision>
  <dcterms:created xsi:type="dcterms:W3CDTF">2026-05-27T11:46:00Z</dcterms:created>
  <dcterms:modified xsi:type="dcterms:W3CDTF">2026-05-27T11:48:00Z</dcterms:modified>
</cp:coreProperties>
</file>