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b/>
          <w:bCs/>
        </w:rPr>
      </w:pPr>
      <w:r>
        <w:rPr>
          <w:b/>
          <w:bCs/>
        </w:rPr>
        <w:t>STELLING: ER MOET EEN ALGEHEEL TELEFOONVERBOD KOMEN OP SCHOLEN</w:t>
      </w:r>
    </w:p>
    <w:tbl>
      <w:tblPr>
        <w:tblW w:w="5000" w:type="pct"/>
        <w:jc w:val="start"/>
        <w:tblInd w:w="-5" w:type="dxa"/>
        <w:tblLayout w:type="fixed"/>
        <w:tblCellMar>
          <w:top w:w="55" w:type="dxa"/>
          <w:start w:w="55" w:type="dxa"/>
          <w:bottom w:w="55" w:type="dxa"/>
          <w:end w:w="55" w:type="dxa"/>
        </w:tblCellMar>
      </w:tblPr>
      <w:tblGrid>
        <w:gridCol w:w="3322"/>
        <w:gridCol w:w="1506"/>
        <w:gridCol w:w="5144"/>
      </w:tblGrid>
      <w:tr>
        <w:trPr/>
        <w:tc>
          <w:tcPr>
            <w:tcW w:w="3322" w:type="dxa"/>
            <w:tcBorders>
              <w:top w:val="single" w:sz="4" w:space="0" w:color="000000"/>
              <w:start w:val="single" w:sz="4" w:space="0" w:color="000000"/>
              <w:bottom w:val="single" w:sz="4" w:space="0" w:color="000000"/>
            </w:tcBorders>
          </w:tcPr>
          <w:p>
            <w:pPr>
              <w:pStyle w:val="TableContents"/>
              <w:bidi w:val="0"/>
              <w:jc w:val="start"/>
              <w:rPr/>
            </w:pPr>
            <w:r>
              <w:rPr/>
              <w:t>V1</w:t>
            </w:r>
          </w:p>
        </w:tc>
        <w:tc>
          <w:tcPr>
            <w:tcW w:w="1506" w:type="dxa"/>
            <w:tcBorders>
              <w:top w:val="single" w:sz="4" w:space="0" w:color="000000"/>
              <w:start w:val="single" w:sz="4" w:space="0" w:color="000000"/>
              <w:bottom w:val="single" w:sz="4" w:space="0" w:color="000000"/>
            </w:tcBorders>
          </w:tcPr>
          <w:p>
            <w:pPr>
              <w:pStyle w:val="TableContents"/>
              <w:bidi w:val="0"/>
              <w:jc w:val="start"/>
              <w:rPr/>
            </w:pPr>
            <w:r>
              <w:rPr/>
              <w:t>3 min</w:t>
            </w:r>
          </w:p>
        </w:tc>
        <w:tc>
          <w:tcPr>
            <w:tcW w:w="5144"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Inleiden + stelling + argumenten</w:t>
            </w:r>
          </w:p>
        </w:tc>
      </w:tr>
      <w:tr>
        <w:trPr/>
        <w:tc>
          <w:tcPr>
            <w:tcW w:w="3322" w:type="dxa"/>
            <w:tcBorders>
              <w:start w:val="single" w:sz="4" w:space="0" w:color="000000"/>
              <w:bottom w:val="single" w:sz="4" w:space="0" w:color="000000"/>
            </w:tcBorders>
          </w:tcPr>
          <w:p>
            <w:pPr>
              <w:pStyle w:val="TableContents"/>
              <w:bidi w:val="0"/>
              <w:jc w:val="start"/>
              <w:rPr/>
            </w:pPr>
            <w:r>
              <w:rPr/>
              <w:t>T1</w:t>
            </w:r>
          </w:p>
        </w:tc>
        <w:tc>
          <w:tcPr>
            <w:tcW w:w="1506" w:type="dxa"/>
            <w:tcBorders>
              <w:start w:val="single" w:sz="4" w:space="0" w:color="000000"/>
              <w:bottom w:val="single" w:sz="4" w:space="0" w:color="000000"/>
            </w:tcBorders>
          </w:tcPr>
          <w:p>
            <w:pPr>
              <w:pStyle w:val="TableContents"/>
              <w:bidi w:val="0"/>
              <w:jc w:val="start"/>
              <w:rPr/>
            </w:pPr>
            <w:r>
              <w:rPr/>
              <w:t>2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Argumenten</w:t>
            </w:r>
          </w:p>
        </w:tc>
      </w:tr>
      <w:tr>
        <w:trPr/>
        <w:tc>
          <w:tcPr>
            <w:tcW w:w="3322" w:type="dxa"/>
            <w:tcBorders>
              <w:start w:val="single" w:sz="4" w:space="0" w:color="000000"/>
              <w:bottom w:val="single" w:sz="4" w:space="0" w:color="000000"/>
            </w:tcBorders>
          </w:tcPr>
          <w:p>
            <w:pPr>
              <w:pStyle w:val="TableContents"/>
              <w:bidi w:val="0"/>
              <w:jc w:val="start"/>
              <w:rPr/>
            </w:pPr>
            <w:r>
              <w:rPr/>
              <w:t>Overleg</w:t>
            </w:r>
          </w:p>
        </w:tc>
        <w:tc>
          <w:tcPr>
            <w:tcW w:w="1506" w:type="dxa"/>
            <w:tcBorders>
              <w:start w:val="single" w:sz="4" w:space="0" w:color="000000"/>
              <w:bottom w:val="single" w:sz="4" w:space="0" w:color="000000"/>
            </w:tcBorders>
          </w:tcPr>
          <w:p>
            <w:pPr>
              <w:pStyle w:val="TableContents"/>
              <w:bidi w:val="0"/>
              <w:jc w:val="start"/>
              <w:rPr/>
            </w:pPr>
            <w:r>
              <w:rPr/>
              <w:t>2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w:t>
            </w:r>
          </w:p>
        </w:tc>
      </w:tr>
      <w:tr>
        <w:trPr/>
        <w:tc>
          <w:tcPr>
            <w:tcW w:w="3322" w:type="dxa"/>
            <w:tcBorders>
              <w:start w:val="single" w:sz="4" w:space="0" w:color="000000"/>
              <w:bottom w:val="single" w:sz="4" w:space="0" w:color="000000"/>
            </w:tcBorders>
          </w:tcPr>
          <w:p>
            <w:pPr>
              <w:pStyle w:val="TableContents"/>
              <w:bidi w:val="0"/>
              <w:jc w:val="start"/>
              <w:rPr/>
            </w:pPr>
            <w:r>
              <w:rPr/>
              <w:t>V2</w:t>
            </w:r>
          </w:p>
        </w:tc>
        <w:tc>
          <w:tcPr>
            <w:tcW w:w="1506" w:type="dxa"/>
            <w:tcBorders>
              <w:start w:val="single" w:sz="4" w:space="0" w:color="000000"/>
              <w:bottom w:val="single" w:sz="4" w:space="0" w:color="000000"/>
            </w:tcBorders>
          </w:tcPr>
          <w:p>
            <w:pPr>
              <w:pStyle w:val="TableContents"/>
              <w:bidi w:val="0"/>
              <w:jc w:val="start"/>
              <w:rPr/>
            </w:pPr>
            <w:r>
              <w:rPr/>
              <w:t>2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Weerleggen ronde 1 + nieuw argument(en)</w:t>
            </w:r>
          </w:p>
        </w:tc>
      </w:tr>
      <w:tr>
        <w:trPr/>
        <w:tc>
          <w:tcPr>
            <w:tcW w:w="3322" w:type="dxa"/>
            <w:tcBorders>
              <w:start w:val="single" w:sz="4" w:space="0" w:color="000000"/>
              <w:bottom w:val="single" w:sz="4" w:space="0" w:color="000000"/>
            </w:tcBorders>
          </w:tcPr>
          <w:p>
            <w:pPr>
              <w:pStyle w:val="TableContents"/>
              <w:bidi w:val="0"/>
              <w:jc w:val="start"/>
              <w:rPr/>
            </w:pPr>
            <w:r>
              <w:rPr/>
              <w:t>T2</w:t>
            </w:r>
          </w:p>
        </w:tc>
        <w:tc>
          <w:tcPr>
            <w:tcW w:w="1506" w:type="dxa"/>
            <w:tcBorders>
              <w:start w:val="single" w:sz="4" w:space="0" w:color="000000"/>
              <w:bottom w:val="single" w:sz="4" w:space="0" w:color="000000"/>
            </w:tcBorders>
          </w:tcPr>
          <w:p>
            <w:pPr>
              <w:pStyle w:val="TableContents"/>
              <w:bidi w:val="0"/>
              <w:jc w:val="start"/>
              <w:rPr/>
            </w:pPr>
            <w:r>
              <w:rPr/>
              <w:t>2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Weerleggen ronde 1 + nieuw argument(en)</w:t>
            </w:r>
          </w:p>
        </w:tc>
      </w:tr>
      <w:tr>
        <w:trPr/>
        <w:tc>
          <w:tcPr>
            <w:tcW w:w="3322" w:type="dxa"/>
            <w:tcBorders>
              <w:start w:val="single" w:sz="4" w:space="0" w:color="000000"/>
              <w:bottom w:val="single" w:sz="4" w:space="0" w:color="000000"/>
            </w:tcBorders>
          </w:tcPr>
          <w:p>
            <w:pPr>
              <w:pStyle w:val="TableContents"/>
              <w:bidi w:val="0"/>
              <w:jc w:val="start"/>
              <w:rPr/>
            </w:pPr>
            <w:r>
              <w:rPr/>
              <w:t>Vrije ronde</w:t>
            </w:r>
          </w:p>
        </w:tc>
        <w:tc>
          <w:tcPr>
            <w:tcW w:w="1506" w:type="dxa"/>
            <w:tcBorders>
              <w:start w:val="single" w:sz="4" w:space="0" w:color="000000"/>
              <w:bottom w:val="single" w:sz="4" w:space="0" w:color="000000"/>
            </w:tcBorders>
          </w:tcPr>
          <w:p>
            <w:pPr>
              <w:pStyle w:val="TableContents"/>
              <w:bidi w:val="0"/>
              <w:jc w:val="start"/>
              <w:rPr/>
            </w:pPr>
            <w:r>
              <w:rPr/>
              <w:t>4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Fire away</w:t>
            </w:r>
          </w:p>
        </w:tc>
      </w:tr>
      <w:tr>
        <w:trPr/>
        <w:tc>
          <w:tcPr>
            <w:tcW w:w="3322" w:type="dxa"/>
            <w:tcBorders>
              <w:start w:val="single" w:sz="4" w:space="0" w:color="000000"/>
              <w:bottom w:val="single" w:sz="4" w:space="0" w:color="000000"/>
            </w:tcBorders>
          </w:tcPr>
          <w:p>
            <w:pPr>
              <w:pStyle w:val="TableContents"/>
              <w:bidi w:val="0"/>
              <w:jc w:val="start"/>
              <w:rPr/>
            </w:pPr>
            <w:r>
              <w:rPr/>
              <w:t>overleg</w:t>
            </w:r>
          </w:p>
        </w:tc>
        <w:tc>
          <w:tcPr>
            <w:tcW w:w="1506" w:type="dxa"/>
            <w:tcBorders>
              <w:start w:val="single" w:sz="4" w:space="0" w:color="000000"/>
              <w:bottom w:val="single" w:sz="4" w:space="0" w:color="000000"/>
            </w:tcBorders>
          </w:tcPr>
          <w:p>
            <w:pPr>
              <w:pStyle w:val="TableContents"/>
              <w:bidi w:val="0"/>
              <w:jc w:val="start"/>
              <w:rPr/>
            </w:pPr>
            <w:r>
              <w:rPr/>
              <w:t>2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w:t>
            </w:r>
          </w:p>
        </w:tc>
      </w:tr>
      <w:tr>
        <w:trPr/>
        <w:tc>
          <w:tcPr>
            <w:tcW w:w="3322" w:type="dxa"/>
            <w:tcBorders>
              <w:start w:val="single" w:sz="4" w:space="0" w:color="000000"/>
              <w:bottom w:val="single" w:sz="4" w:space="0" w:color="000000"/>
            </w:tcBorders>
          </w:tcPr>
          <w:p>
            <w:pPr>
              <w:pStyle w:val="TableContents"/>
              <w:bidi w:val="0"/>
              <w:jc w:val="start"/>
              <w:rPr/>
            </w:pPr>
            <w:r>
              <w:rPr/>
              <w:t>T3</w:t>
            </w:r>
          </w:p>
        </w:tc>
        <w:tc>
          <w:tcPr>
            <w:tcW w:w="1506" w:type="dxa"/>
            <w:tcBorders>
              <w:start w:val="single" w:sz="4" w:space="0" w:color="000000"/>
              <w:bottom w:val="single" w:sz="4" w:space="0" w:color="000000"/>
            </w:tcBorders>
          </w:tcPr>
          <w:p>
            <w:pPr>
              <w:pStyle w:val="TableContents"/>
              <w:bidi w:val="0"/>
              <w:jc w:val="start"/>
              <w:rPr/>
            </w:pPr>
            <w:r>
              <w:rPr/>
              <w:t>1:30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Vat argumenten en weerlegging samen + claim W</w:t>
            </w:r>
          </w:p>
        </w:tc>
      </w:tr>
      <w:tr>
        <w:trPr/>
        <w:tc>
          <w:tcPr>
            <w:tcW w:w="3322" w:type="dxa"/>
            <w:tcBorders>
              <w:start w:val="single" w:sz="4" w:space="0" w:color="000000"/>
              <w:bottom w:val="single" w:sz="4" w:space="0" w:color="000000"/>
            </w:tcBorders>
          </w:tcPr>
          <w:p>
            <w:pPr>
              <w:pStyle w:val="TableContents"/>
              <w:bidi w:val="0"/>
              <w:jc w:val="start"/>
              <w:rPr/>
            </w:pPr>
            <w:r>
              <w:rPr/>
              <w:t>V3</w:t>
            </w:r>
          </w:p>
        </w:tc>
        <w:tc>
          <w:tcPr>
            <w:tcW w:w="1506" w:type="dxa"/>
            <w:tcBorders>
              <w:start w:val="single" w:sz="4" w:space="0" w:color="000000"/>
              <w:bottom w:val="single" w:sz="4" w:space="0" w:color="000000"/>
            </w:tcBorders>
          </w:tcPr>
          <w:p>
            <w:pPr>
              <w:pStyle w:val="TableContents"/>
              <w:bidi w:val="0"/>
              <w:jc w:val="start"/>
              <w:rPr/>
            </w:pPr>
            <w:r>
              <w:rPr/>
              <w:t>1:30 min</w:t>
            </w:r>
          </w:p>
        </w:tc>
        <w:tc>
          <w:tcPr>
            <w:tcW w:w="5144" w:type="dxa"/>
            <w:tcBorders>
              <w:start w:val="single" w:sz="4" w:space="0" w:color="000000"/>
              <w:bottom w:val="single" w:sz="4" w:space="0" w:color="000000"/>
              <w:end w:val="single" w:sz="4" w:space="0" w:color="000000"/>
            </w:tcBorders>
          </w:tcPr>
          <w:p>
            <w:pPr>
              <w:pStyle w:val="TableContents"/>
              <w:bidi w:val="0"/>
              <w:jc w:val="start"/>
              <w:rPr/>
            </w:pPr>
            <w:r>
              <w:rPr/>
              <w:t>Vat argumenten en weerlegging same</w:t>
            </w:r>
            <w:r>
              <w:rPr/>
              <w:t>n</w:t>
            </w:r>
            <w:r>
              <w:rPr/>
              <w:t xml:space="preserve"> + claim W</w:t>
            </w:r>
          </w:p>
        </w:tc>
      </w:tr>
    </w:tbl>
    <w:p>
      <w:pPr>
        <w:pStyle w:val="Normal"/>
        <w:bidi w:val="0"/>
        <w:jc w:val="start"/>
        <w:rPr/>
      </w:pPr>
      <w:r>
        <w:rPr>
          <w:b/>
          <w:bCs/>
        </w:rPr>
        <w:t>Argumenten voor:</w:t>
      </w:r>
    </w:p>
    <w:p>
      <w:pPr>
        <w:pStyle w:val="Normal"/>
        <w:bidi w:val="0"/>
        <w:jc w:val="start"/>
        <w:rPr>
          <w:b w:val="false"/>
          <w:bCs w:val="false"/>
        </w:rPr>
      </w:pPr>
      <w:r>
        <w:rPr>
          <w:b w:val="false"/>
          <w:bCs w:val="false"/>
        </w:rPr>
        <w:t xml:space="preserve">telefoons verminderen contact </w:t>
      </w:r>
      <w:r>
        <w:rPr>
          <w:b w:val="false"/>
          <w:bCs w:val="false"/>
        </w:rPr>
        <w:t>(V1)</w:t>
      </w:r>
    </w:p>
    <w:p>
      <w:pPr>
        <w:pStyle w:val="Normal"/>
        <w:bidi w:val="0"/>
        <w:jc w:val="start"/>
        <w:rPr>
          <w:b w:val="false"/>
          <w:bCs w:val="false"/>
        </w:rPr>
      </w:pPr>
      <w:r>
        <w:rPr>
          <w:b w:val="false"/>
          <w:bCs w:val="false"/>
        </w:rPr>
        <w:tab/>
        <w:t>- online contact is ook contact</w:t>
      </w:r>
    </w:p>
    <w:p>
      <w:pPr>
        <w:pStyle w:val="Normal"/>
        <w:bidi w:val="0"/>
        <w:jc w:val="start"/>
        <w:rPr>
          <w:b w:val="false"/>
          <w:bCs w:val="false"/>
        </w:rPr>
      </w:pPr>
      <w:r>
        <w:rPr>
          <w:b w:val="false"/>
          <w:bCs w:val="false"/>
        </w:rPr>
        <w:t xml:space="preserve">onderzoek duo (december 2017) toont aan dat telefoons voor lagere cijfers zorgen </w:t>
      </w:r>
      <w:r>
        <w:rPr>
          <w:b w:val="false"/>
          <w:bCs w:val="false"/>
        </w:rPr>
        <w:t>(V1)</w:t>
      </w:r>
    </w:p>
    <w:p>
      <w:pPr>
        <w:pStyle w:val="Normal"/>
        <w:bidi w:val="0"/>
        <w:jc w:val="start"/>
        <w:rPr>
          <w:b w:val="false"/>
          <w:bCs w:val="false"/>
        </w:rPr>
      </w:pPr>
      <w:r>
        <w:rPr>
          <w:b w:val="false"/>
          <w:bCs w:val="false"/>
        </w:rPr>
        <w:tab/>
        <w:t>- telefoontas fixt dat (86% geeft aan telefoontas te kunnen handhaven)</w:t>
      </w:r>
    </w:p>
    <w:p>
      <w:pPr>
        <w:pStyle w:val="Normal"/>
        <w:bidi w:val="0"/>
        <w:jc w:val="start"/>
        <w:rPr>
          <w:b w:val="false"/>
          <w:bCs w:val="false"/>
        </w:rPr>
      </w:pPr>
      <w:r>
        <w:rPr>
          <w:b w:val="false"/>
          <w:bCs w:val="false"/>
        </w:rPr>
        <w:tab/>
        <w:t xml:space="preserve">- onderzoek geeft aan dat docenten de </w:t>
      </w:r>
      <w:r>
        <w:rPr>
          <w:b w:val="false"/>
          <w:bCs w:val="false"/>
          <w:i/>
          <w:iCs/>
          <w:u w:val="none"/>
        </w:rPr>
        <w:t>indruk</w:t>
      </w:r>
      <w:r>
        <w:rPr>
          <w:b w:val="false"/>
          <w:bCs w:val="false"/>
          <w:i w:val="false"/>
          <w:iCs w:val="false"/>
          <w:u w:val="none"/>
        </w:rPr>
        <w:t xml:space="preserve"> hebben dat de telefoon cijfers verlaagt</w:t>
      </w:r>
    </w:p>
    <w:p>
      <w:pPr>
        <w:pStyle w:val="Normal"/>
        <w:bidi w:val="0"/>
        <w:jc w:val="start"/>
        <w:rPr>
          <w:b w:val="false"/>
          <w:bCs w:val="false"/>
        </w:rPr>
      </w:pPr>
      <w:r>
        <w:rPr>
          <w:b w:val="false"/>
          <w:bCs w:val="false"/>
          <w:i w:val="false"/>
          <w:iCs w:val="false"/>
          <w:u w:val="none"/>
        </w:rPr>
        <w:t xml:space="preserve">het voorkomt verslaving </w:t>
      </w:r>
      <w:r>
        <w:rPr>
          <w:b w:val="false"/>
          <w:bCs w:val="false"/>
          <w:i w:val="false"/>
          <w:iCs w:val="false"/>
          <w:u w:val="none"/>
        </w:rPr>
        <w:t>(V2)</w:t>
      </w:r>
    </w:p>
    <w:p>
      <w:pPr>
        <w:pStyle w:val="Normal"/>
        <w:bidi w:val="0"/>
        <w:jc w:val="start"/>
        <w:rPr>
          <w:b w:val="false"/>
          <w:bCs w:val="false"/>
        </w:rPr>
      </w:pPr>
      <w:r>
        <w:rPr>
          <w:b w:val="false"/>
          <w:bCs w:val="false"/>
          <w:i w:val="false"/>
          <w:iCs w:val="false"/>
          <w:u w:val="none"/>
        </w:rPr>
        <w:tab/>
        <w:t>- leerlingen zijn hier zelf voor verantwoordelijk: niet de taak van de school</w:t>
      </w:r>
    </w:p>
    <w:p>
      <w:pPr>
        <w:pStyle w:val="Normal"/>
        <w:bidi w:val="0"/>
        <w:jc w:val="start"/>
        <w:rPr>
          <w:b w:val="false"/>
          <w:bCs w:val="false"/>
        </w:rPr>
      </w:pPr>
      <w:r>
        <w:rPr>
          <w:b w:val="false"/>
          <w:bCs w:val="false"/>
          <w:i w:val="false"/>
          <w:iCs w:val="false"/>
          <w:u w:val="none"/>
        </w:rPr>
        <w:tab/>
        <w:tab/>
        <w:tab/>
        <w:t>- je kan en mag dit niet van minderjarigen verwachten</w:t>
      </w:r>
    </w:p>
    <w:p>
      <w:pPr>
        <w:pStyle w:val="Normal"/>
        <w:bidi w:val="0"/>
        <w:jc w:val="start"/>
        <w:rPr>
          <w:b/>
          <w:bCs/>
        </w:rPr>
      </w:pPr>
      <w:r>
        <w:rPr>
          <w:b/>
          <w:bCs/>
          <w:i w:val="false"/>
          <w:iCs w:val="false"/>
          <w:u w:val="none"/>
        </w:rPr>
        <w:t>argumenten tegen:</w:t>
      </w:r>
    </w:p>
    <w:p>
      <w:pPr>
        <w:pStyle w:val="Normal"/>
        <w:bidi w:val="0"/>
        <w:jc w:val="start"/>
        <w:rPr>
          <w:b w:val="false"/>
          <w:bCs w:val="false"/>
        </w:rPr>
      </w:pPr>
      <w:r>
        <w:rPr>
          <w:b w:val="false"/>
          <w:bCs w:val="false"/>
          <w:i w:val="false"/>
          <w:iCs w:val="false"/>
          <w:u w:val="none"/>
        </w:rPr>
        <w:t>telefoons helpen het onderwijs juist (kahoot, quizlet, etc.) (T1)</w:t>
      </w:r>
    </w:p>
    <w:p>
      <w:pPr>
        <w:pStyle w:val="Normal"/>
        <w:bidi w:val="0"/>
        <w:jc w:val="start"/>
        <w:rPr>
          <w:b w:val="false"/>
          <w:bCs w:val="false"/>
        </w:rPr>
      </w:pPr>
      <w:r>
        <w:rPr>
          <w:b w:val="false"/>
          <w:bCs w:val="false"/>
          <w:i w:val="false"/>
          <w:iCs w:val="false"/>
          <w:u w:val="none"/>
        </w:rPr>
        <w:tab/>
        <w:t>- je kan ook laptops gebruiken</w:t>
      </w:r>
    </w:p>
    <w:p>
      <w:pPr>
        <w:pStyle w:val="Normal"/>
        <w:bidi w:val="0"/>
        <w:jc w:val="start"/>
        <w:rPr>
          <w:b w:val="false"/>
          <w:bCs w:val="false"/>
        </w:rPr>
      </w:pPr>
      <w:r>
        <w:rPr>
          <w:b w:val="false"/>
          <w:bCs w:val="false"/>
          <w:i w:val="false"/>
          <w:iCs w:val="false"/>
          <w:u w:val="none"/>
        </w:rPr>
        <w:tab/>
        <w:tab/>
        <w:t>- laptops kosten geld bij aanschaffing en onderhoud</w:t>
      </w:r>
    </w:p>
    <w:p>
      <w:pPr>
        <w:pStyle w:val="Normal"/>
        <w:bidi w:val="0"/>
        <w:jc w:val="start"/>
        <w:rPr>
          <w:b w:val="false"/>
          <w:bCs w:val="false"/>
        </w:rPr>
      </w:pPr>
      <w:r>
        <w:rPr>
          <w:b w:val="false"/>
          <w:bCs w:val="false"/>
          <w:i w:val="false"/>
          <w:iCs w:val="false"/>
          <w:u w:val="none"/>
        </w:rPr>
        <w:tab/>
        <w:tab/>
        <w:t>- laptops zijn een logistieke nachtmerrie</w:t>
      </w:r>
    </w:p>
    <w:p>
      <w:pPr>
        <w:pStyle w:val="Normal"/>
        <w:bidi w:val="0"/>
        <w:jc w:val="start"/>
        <w:rPr>
          <w:b w:val="false"/>
          <w:bCs w:val="false"/>
        </w:rPr>
      </w:pPr>
      <w:r>
        <w:rPr>
          <w:b w:val="false"/>
          <w:bCs w:val="false"/>
          <w:i w:val="false"/>
          <w:iCs w:val="false"/>
          <w:u w:val="none"/>
        </w:rPr>
        <w:t>leerlingen zouden in de pauze vrij moeten zijn om hun eigen tijd in te delen zoals zij dat willen (T1)</w:t>
      </w:r>
    </w:p>
    <w:p>
      <w:pPr>
        <w:pStyle w:val="Normal"/>
        <w:bidi w:val="0"/>
        <w:jc w:val="start"/>
        <w:rPr>
          <w:b w:val="false"/>
          <w:bCs w:val="false"/>
        </w:rPr>
      </w:pPr>
      <w:r>
        <w:rPr>
          <w:b w:val="false"/>
          <w:bCs w:val="false"/>
          <w:i w:val="false"/>
          <w:iCs w:val="false"/>
          <w:u w:val="none"/>
        </w:rPr>
        <w:tab/>
        <w:t>- op school gelden nou eenmaal regels (TODO: FIX THIS)</w:t>
      </w:r>
    </w:p>
    <w:p>
      <w:pPr>
        <w:pStyle w:val="Normal"/>
        <w:bidi w:val="0"/>
        <w:jc w:val="start"/>
        <w:rPr>
          <w:b w:val="false"/>
          <w:bCs w:val="false"/>
        </w:rPr>
      </w:pPr>
      <w:r>
        <w:rPr>
          <w:b w:val="false"/>
          <w:bCs w:val="false"/>
          <w:i w:val="false"/>
          <w:iCs w:val="false"/>
          <w:u w:val="none"/>
        </w:rPr>
        <w:t>in noodgevallen zijn leerlingen met telefoon sneller berijkbaar (T2)</w:t>
      </w:r>
    </w:p>
    <w:p>
      <w:pPr>
        <w:pStyle w:val="Normal"/>
        <w:bidi w:val="0"/>
        <w:jc w:val="start"/>
        <w:rPr>
          <w:b w:val="false"/>
          <w:bCs w:val="false"/>
        </w:rPr>
      </w:pPr>
      <w:r>
        <w:rPr>
          <w:b w:val="false"/>
          <w:bCs w:val="false"/>
          <w:i w:val="false"/>
          <w:iCs w:val="false"/>
          <w:u w:val="none"/>
        </w:rPr>
        <w:tab/>
        <w:t>- bij nood kan het leerlingen loket worden gebeld, zo ging dat vroegen ook, ookal is het sneller</w:t>
      </w:r>
    </w:p>
    <w:p>
      <w:pPr>
        <w:pStyle w:val="Normal"/>
        <w:bidi w:val="0"/>
        <w:jc w:val="start"/>
        <w:rPr>
          <w:b/>
          <w:bCs/>
        </w:rPr>
      </w:pPr>
      <w:r>
        <w:rPr>
          <w:b/>
          <w:bCs/>
          <w:i w:val="false"/>
          <w:iCs w:val="false"/>
          <w:u w:val="none"/>
        </w:rPr>
        <w:t>(tijd signiaalen bij 2 min, 1 min &amp; 10 sec)</w:t>
      </w:r>
    </w:p>
    <w:p>
      <w:pPr>
        <w:pStyle w:val="Normal"/>
        <w:bidi w:val="0"/>
        <w:jc w:val="start"/>
        <w:rPr>
          <w:b/>
          <w:bCs/>
        </w:rPr>
      </w:pPr>
      <w:r>
        <w:rPr>
          <w:b/>
          <w:bCs/>
          <w:i w:val="false"/>
          <w:iCs w:val="false"/>
          <w:u w:val="none"/>
        </w:rPr>
        <w:t>VOOR:</w:t>
      </w:r>
    </w:p>
    <w:p>
      <w:pPr>
        <w:pStyle w:val="Normal"/>
        <w:bidi w:val="0"/>
        <w:jc w:val="start"/>
        <w:rPr>
          <w:b w:val="false"/>
          <w:bCs w:val="false"/>
        </w:rPr>
      </w:pPr>
      <w:r>
        <w:rPr>
          <w:b w:val="false"/>
          <w:bCs w:val="false"/>
          <w:i w:val="false"/>
          <w:iCs w:val="false"/>
          <w:u w:val="none"/>
        </w:rPr>
        <w:t>- beste jury (beste opositie)</w:t>
      </w:r>
    </w:p>
    <w:p>
      <w:pPr>
        <w:pStyle w:val="Normal"/>
        <w:bidi w:val="0"/>
        <w:jc w:val="start"/>
        <w:rPr>
          <w:b w:val="false"/>
          <w:bCs w:val="false"/>
        </w:rPr>
      </w:pPr>
      <w:r>
        <w:rPr>
          <w:b w:val="false"/>
          <w:bCs w:val="false"/>
          <w:i w:val="false"/>
          <w:iCs w:val="false"/>
          <w:u w:val="none"/>
        </w:rPr>
        <w:t xml:space="preserve">- wij van de propsitie zien dat cijfers steeds verder achteruitlopen, bij onszelf, en bij diegenen om ons heen, wij denken net als velen docenten dat dit door de mobiele telefoon komt </w:t>
      </w:r>
      <w:r>
        <w:rPr>
          <w:b w:val="false"/>
          <w:bCs w:val="false"/>
          <w:i w:val="false"/>
          <w:iCs w:val="false"/>
          <w:u w:val="none"/>
        </w:rPr>
        <w:t>(let op tijd signiaal)</w:t>
      </w:r>
    </w:p>
    <w:p>
      <w:pPr>
        <w:pStyle w:val="Normal"/>
        <w:bidi w:val="0"/>
        <w:jc w:val="start"/>
        <w:rPr>
          <w:b w:val="false"/>
          <w:bCs w:val="false"/>
        </w:rPr>
      </w:pPr>
      <w:r>
        <w:rPr>
          <w:b w:val="false"/>
          <w:bCs w:val="false"/>
          <w:i w:val="false"/>
          <w:iCs w:val="false"/>
          <w:u w:val="none"/>
        </w:rPr>
        <w:t>- wij vinden hierdoor dat…</w:t>
      </w:r>
    </w:p>
    <w:p>
      <w:pPr>
        <w:pStyle w:val="Normal"/>
        <w:bidi w:val="0"/>
        <w:jc w:val="start"/>
        <w:rPr>
          <w:b w:val="false"/>
          <w:bCs w:val="false"/>
        </w:rPr>
      </w:pPr>
      <w:r>
        <w:rPr>
          <w:b w:val="false"/>
          <w:bCs w:val="false"/>
          <w:i w:val="false"/>
          <w:iCs w:val="false"/>
          <w:u w:val="none"/>
        </w:rPr>
        <w:t>- labels: | telefoons hinderen prestatie | sociaal contact verminderd | (voorkomt verslaving)</w:t>
      </w:r>
    </w:p>
    <w:p>
      <w:pPr>
        <w:pStyle w:val="Normal"/>
        <w:bidi w:val="0"/>
        <w:jc w:val="start"/>
        <w:rPr>
          <w:b w:val="false"/>
          <w:bCs w:val="false"/>
        </w:rPr>
      </w:pPr>
      <w:r>
        <w:rPr>
          <w:b w:val="false"/>
          <w:bCs w:val="false"/>
          <w:i w:val="false"/>
          <w:iCs w:val="false"/>
          <w:u w:val="none"/>
        </w:rPr>
        <w:t xml:space="preserve">- </w:t>
      </w:r>
      <w:r>
        <w:rPr>
          <w:b w:val="false"/>
          <w:bCs w:val="false"/>
          <w:i w:val="false"/>
          <w:iCs w:val="false"/>
          <w:u w:val="none"/>
        </w:rPr>
        <w:t>argument #1: duo onderzoek toont aan dat telefoons prestaties verminderen</w:t>
      </w:r>
    </w:p>
    <w:p>
      <w:pPr>
        <w:pStyle w:val="Normal"/>
        <w:bidi w:val="0"/>
        <w:jc w:val="start"/>
        <w:rPr>
          <w:b w:val="false"/>
          <w:bCs w:val="false"/>
        </w:rPr>
      </w:pPr>
      <w:r>
        <w:rPr>
          <w:b w:val="false"/>
          <w:bCs w:val="false"/>
          <w:i w:val="false"/>
          <w:iCs w:val="false"/>
          <w:u w:val="none"/>
        </w:rPr>
        <w:t>- argument #2: wij zien t sociaal contact van leerlingen verminderen en ook hun sociaale vaardigheden</w:t>
      </w:r>
    </w:p>
    <w:p>
      <w:pPr>
        <w:pStyle w:val="Normal"/>
        <w:bidi w:val="0"/>
        <w:jc w:val="start"/>
        <w:rPr>
          <w:b/>
          <w:bCs/>
        </w:rPr>
      </w:pPr>
      <w:r>
        <w:rPr>
          <w:b/>
          <w:bCs/>
          <w:i w:val="false"/>
          <w:iCs w:val="false"/>
          <w:u w:val="none"/>
        </w:rPr>
        <w:t>TEGEN:</w:t>
      </w:r>
    </w:p>
    <w:p>
      <w:pPr>
        <w:pStyle w:val="Normal"/>
        <w:bidi w:val="0"/>
        <w:jc w:val="start"/>
        <w:rPr>
          <w:b w:val="false"/>
          <w:bCs w:val="false"/>
        </w:rPr>
      </w:pPr>
      <w:r>
        <w:rPr>
          <w:b w:val="false"/>
          <w:bCs w:val="false"/>
          <w:i w:val="false"/>
          <w:iCs w:val="false"/>
          <w:u w:val="none"/>
        </w:rPr>
        <w:t>- wij van de opositie vinden dat een totaalverbod te zwaar is</w:t>
      </w:r>
    </w:p>
    <w:p>
      <w:pPr>
        <w:pStyle w:val="Normal"/>
        <w:bidi w:val="0"/>
        <w:jc w:val="start"/>
        <w:rPr>
          <w:b w:val="false"/>
          <w:bCs w:val="false"/>
        </w:rPr>
      </w:pPr>
      <w:r>
        <w:rPr>
          <w:b w:val="false"/>
          <w:bCs w:val="false"/>
          <w:i w:val="false"/>
          <w:iCs w:val="false"/>
          <w:u w:val="none"/>
        </w:rPr>
        <w:t>- graag zou ik de eerste 2 argumenten aandragen</w:t>
      </w:r>
    </w:p>
    <w:p>
      <w:pPr>
        <w:pStyle w:val="Normal"/>
        <w:bidi w:val="0"/>
        <w:jc w:val="start"/>
        <w:rPr>
          <w:b w:val="false"/>
          <w:bCs w:val="false"/>
        </w:rPr>
      </w:pPr>
      <w:r>
        <w:rPr>
          <w:b w:val="false"/>
          <w:bCs w:val="false"/>
          <w:i w:val="false"/>
          <w:iCs w:val="false"/>
          <w:u w:val="none"/>
        </w:rPr>
        <w:t>- labels: | telefoons kunnen het onderwijs bevorden |  de pauze is van de leerling | (leerlingen moeten bereikbaar zijn) |</w:t>
      </w:r>
    </w:p>
    <w:p>
      <w:pPr>
        <w:pStyle w:val="Normal"/>
        <w:bidi w:val="0"/>
        <w:jc w:val="start"/>
        <w:rPr>
          <w:b w:val="false"/>
          <w:bCs w:val="false"/>
        </w:rPr>
      </w:pPr>
      <w:r>
        <w:rPr>
          <w:b w:val="false"/>
          <w:bCs w:val="false"/>
          <w:i w:val="false"/>
          <w:iCs w:val="false"/>
          <w:u w:val="none"/>
        </w:rPr>
        <w:t>- argument #1: telefoons zijn nuttig</w:t>
      </w:r>
    </w:p>
    <w:p>
      <w:pPr>
        <w:pStyle w:val="Normal"/>
        <w:bidi w:val="0"/>
        <w:jc w:val="start"/>
        <w:rPr>
          <w:b w:val="false"/>
          <w:bCs w:val="false"/>
        </w:rPr>
      </w:pPr>
      <w:r>
        <w:rPr>
          <w:b w:val="false"/>
          <w:bCs w:val="false"/>
          <w:i w:val="false"/>
          <w:iCs w:val="false"/>
          <w:u w:val="none"/>
        </w:rPr>
        <w:t>- argument #2: leerlingen zouden zelf moeten kunnen bepalen wat zij doen in de pauze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LibreOffice/24.2.3.2$Linux_X86_64 LibreOffice_project/420$Build-2</Application>
  <AppVersion>15.0000</AppVersion>
  <Pages>1</Pages>
  <Words>401</Words>
  <Characters>1965</Characters>
  <CharactersWithSpaces>2321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2024-05-15T01:36:44Z</dcterms:created>
  <dc:creator/>
  <dc:description/>
  <dc:language>en-US</dc:language>
  <cp:lastModifiedBy/>
  <dcterms:modified xsi:type="dcterms:W3CDTF">2024-05-15T02:26:55Z</dcterms:modified>
  <cp:revision>4</cp:revision>
  <dc:subject/>
  <dc:title/>
</cp:coreProperties>
</file>