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395A7A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jrDEEP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Connor Smith,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Anastasiya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Martyts</w:t>
            </w:r>
            <w:proofErr w:type="spellEnd"/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A80F7A" w:rsidP="00A158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 with Python</w:t>
            </w:r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A80F7A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Python to perform simple math operations</w:t>
            </w:r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A80F7A" w:rsidP="00503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Become comfortable with math and Python</w:t>
            </w: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A80F7A" w:rsidRDefault="00A80F7A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792DE8" w:rsidRDefault="00395A7A" w:rsidP="00A80F7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A80F7A" w:rsidRDefault="00A80F7A" w:rsidP="00A80F7A">
      <w:pPr>
        <w:rPr>
          <w:rFonts w:ascii="Arial" w:hAnsi="Arial" w:cs="Arial"/>
          <w:sz w:val="20"/>
          <w:szCs w:val="20"/>
        </w:rPr>
      </w:pPr>
    </w:p>
    <w:p w:rsidR="00A80F7A" w:rsidRDefault="00A80F7A" w:rsidP="00A80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 does math just like a calculator. It follows the normal order of operations (BEDMAS) when doing these calculations. The following are the most common python math operators: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- multiplication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 - division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 - Addition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- Subtraction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% - Remainder (12 % 5 = 2, because 12 divided by 5 has a remainder of 2)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- exponential (2 ** 2 = 2^2 = 4)</w:t>
      </w:r>
    </w:p>
    <w:p w:rsidR="00A80F7A" w:rsidRP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() - brackets</w:t>
      </w:r>
    </w:p>
    <w:p w:rsidR="00A80F7A" w:rsidRPr="00792DE8" w:rsidRDefault="00A80F7A" w:rsidP="00A80F7A">
      <w:pPr>
        <w:rPr>
          <w:rFonts w:ascii="Arial" w:hAnsi="Arial" w:cs="Arial"/>
          <w:sz w:val="20"/>
          <w:szCs w:val="20"/>
        </w:rPr>
      </w:pPr>
    </w:p>
    <w:p w:rsidR="00395A7A" w:rsidRDefault="00395A7A" w:rsidP="00A80F7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Preparation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="00A80F7A">
        <w:rPr>
          <w:rFonts w:ascii="Arial" w:hAnsi="Arial" w:cs="Arial"/>
          <w:sz w:val="20"/>
          <w:szCs w:val="20"/>
        </w:rPr>
        <w:t>None</w:t>
      </w:r>
    </w:p>
    <w:p w:rsidR="00395A7A" w:rsidRPr="00D54177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Default="00A80F7A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Introduce students to the different math operators and review with them on the blackboard.</w:t>
      </w:r>
    </w:p>
    <w:p w:rsidR="00A80F7A" w:rsidRDefault="00A80F7A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5 easy math problems on the board and have the students write them their python code.</w:t>
      </w:r>
    </w:p>
    <w:p w:rsidR="00A80F7A" w:rsidRPr="00792DE8" w:rsidRDefault="00A80F7A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Repeat step 2 with gradually harder and harder problems until the students feel comfortable with math in python</w:t>
      </w:r>
    </w:p>
    <w:p w:rsidR="00792DE8" w:rsidRPr="00792DE8" w:rsidRDefault="00792DE8" w:rsidP="00792DE8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None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A80F7A" w:rsidRDefault="00A80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  <w:r w:rsidRPr="00D54177">
        <w:rPr>
          <w:rFonts w:ascii="Arial" w:hAnsi="Arial" w:cs="Arial"/>
          <w:sz w:val="20"/>
          <w:szCs w:val="20"/>
        </w:rPr>
        <w:lastRenderedPageBreak/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Raspberry Pi</w:t>
            </w:r>
          </w:p>
        </w:tc>
        <w:tc>
          <w:tcPr>
            <w:tcW w:w="1028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="00395A7A"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Tripping on power cords</w:t>
            </w:r>
          </w:p>
        </w:tc>
        <w:tc>
          <w:tcPr>
            <w:tcW w:w="2409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Cable organization, tape cables to floor if necessary</w:t>
            </w: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Safety Precautions (Use these and other descriptions the show how you will specifically address each of the safety precautions mentioned on the left side 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Participants may present serious allergies (Nuts, Shellfish, Milk, Eggs, Fruits, Food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Colouring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Spill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Clean up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 xml:space="preserve">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Questions to ask about your Materials and Activity (Address any that are 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5D6" w:rsidRDefault="00F505D6">
      <w:r>
        <w:separator/>
      </w:r>
    </w:p>
  </w:endnote>
  <w:endnote w:type="continuationSeparator" w:id="0">
    <w:p w:rsidR="00F505D6" w:rsidRDefault="00F5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0F7A">
      <w:rPr>
        <w:rStyle w:val="PageNumber"/>
        <w:noProof/>
      </w:rPr>
      <w:t>6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5D6" w:rsidRDefault="00F505D6">
      <w:r>
        <w:separator/>
      </w:r>
    </w:p>
  </w:footnote>
  <w:footnote w:type="continuationSeparator" w:id="0">
    <w:p w:rsidR="00F505D6" w:rsidRDefault="00F50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653C57"/>
    <w:multiLevelType w:val="hybridMultilevel"/>
    <w:tmpl w:val="0AD86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2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20"/>
  </w:num>
  <w:num w:numId="20">
    <w:abstractNumId w:val="8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C50"/>
    <w:rsid w:val="00015249"/>
    <w:rsid w:val="0009399C"/>
    <w:rsid w:val="000A2D56"/>
    <w:rsid w:val="000A3088"/>
    <w:rsid w:val="000F4DC8"/>
    <w:rsid w:val="00135C50"/>
    <w:rsid w:val="001573BF"/>
    <w:rsid w:val="001F4332"/>
    <w:rsid w:val="00212817"/>
    <w:rsid w:val="00226524"/>
    <w:rsid w:val="00235411"/>
    <w:rsid w:val="00262A2A"/>
    <w:rsid w:val="00267899"/>
    <w:rsid w:val="002C3209"/>
    <w:rsid w:val="003520C9"/>
    <w:rsid w:val="00376A42"/>
    <w:rsid w:val="00395A7A"/>
    <w:rsid w:val="003A5459"/>
    <w:rsid w:val="00402926"/>
    <w:rsid w:val="00424C78"/>
    <w:rsid w:val="00432104"/>
    <w:rsid w:val="004334F8"/>
    <w:rsid w:val="00465460"/>
    <w:rsid w:val="004A2F8A"/>
    <w:rsid w:val="004B3A68"/>
    <w:rsid w:val="00503C1F"/>
    <w:rsid w:val="0052075F"/>
    <w:rsid w:val="0053087D"/>
    <w:rsid w:val="00533503"/>
    <w:rsid w:val="00541538"/>
    <w:rsid w:val="00581019"/>
    <w:rsid w:val="00680832"/>
    <w:rsid w:val="006B78FB"/>
    <w:rsid w:val="006C0437"/>
    <w:rsid w:val="00736EDA"/>
    <w:rsid w:val="00792DE8"/>
    <w:rsid w:val="007B47FE"/>
    <w:rsid w:val="007B5C59"/>
    <w:rsid w:val="007D1CC7"/>
    <w:rsid w:val="007F66E1"/>
    <w:rsid w:val="008D525A"/>
    <w:rsid w:val="008F0B47"/>
    <w:rsid w:val="00904D0A"/>
    <w:rsid w:val="009301C0"/>
    <w:rsid w:val="00930459"/>
    <w:rsid w:val="00934BF0"/>
    <w:rsid w:val="009C0567"/>
    <w:rsid w:val="00A0136B"/>
    <w:rsid w:val="00A05093"/>
    <w:rsid w:val="00A1580F"/>
    <w:rsid w:val="00A255DA"/>
    <w:rsid w:val="00A6261E"/>
    <w:rsid w:val="00A71F1C"/>
    <w:rsid w:val="00A80F7A"/>
    <w:rsid w:val="00AD757F"/>
    <w:rsid w:val="00AE65C2"/>
    <w:rsid w:val="00AE7DDC"/>
    <w:rsid w:val="00B56A4C"/>
    <w:rsid w:val="00BB1B8C"/>
    <w:rsid w:val="00BB3B23"/>
    <w:rsid w:val="00BF7B9E"/>
    <w:rsid w:val="00C03B05"/>
    <w:rsid w:val="00CD6113"/>
    <w:rsid w:val="00D27E24"/>
    <w:rsid w:val="00D54177"/>
    <w:rsid w:val="00D912C4"/>
    <w:rsid w:val="00EA5866"/>
    <w:rsid w:val="00EB4213"/>
    <w:rsid w:val="00F278B0"/>
    <w:rsid w:val="00F45A29"/>
    <w:rsid w:val="00F505D6"/>
    <w:rsid w:val="00F77733"/>
    <w:rsid w:val="00F80D82"/>
    <w:rsid w:val="00F81B47"/>
    <w:rsid w:val="00FA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4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4B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4B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4B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4BF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934B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4BF0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934BF0"/>
  </w:style>
  <w:style w:type="paragraph" w:styleId="Footer">
    <w:name w:val="footer"/>
    <w:basedOn w:val="Normal"/>
    <w:link w:val="Foot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rsid w:val="00934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934BF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934B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34BF0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934BF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Provided to DEEP Instructors at</vt:lpstr>
    </vt:vector>
  </TitlesOfParts>
  <Company>UofT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subject/>
  <dc:creator>Administrator</dc:creator>
  <cp:keywords/>
  <dc:description/>
  <cp:lastModifiedBy>Connor J Smith</cp:lastModifiedBy>
  <cp:revision>5</cp:revision>
  <cp:lastPrinted>2013-04-11T23:01:00Z</cp:lastPrinted>
  <dcterms:created xsi:type="dcterms:W3CDTF">2014-04-08T19:03:00Z</dcterms:created>
  <dcterms:modified xsi:type="dcterms:W3CDTF">2014-06-01T16:22:00Z</dcterms:modified>
</cp:coreProperties>
</file>