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Schedule Overview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Fall 2022 Youth for Debate Curriculum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**Note that curriculum is subject to change, especially based on coach feedback!</w:t>
      </w:r>
    </w:p>
    <w:tbl>
      <w:tblPr>
        <w:tblStyle w:val="Table1"/>
        <w:tblW w:w="1090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8805"/>
        <w:tblGridChange w:id="0">
          <w:tblGrid>
            <w:gridCol w:w="2100"/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sz w:val="34"/>
                <w:szCs w:val="34"/>
                <w:rtl w:val="0"/>
              </w:rPr>
              <w:t xml:space="preserve">Lesson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Intro to Debate I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Topics covered: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Resolution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Basic format of debate (constructive, rebuttal, etc.)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Basic elements of an argument (claim, warrant,impact)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sz w:val="34"/>
                <w:szCs w:val="34"/>
                <w:rtl w:val="0"/>
              </w:rPr>
              <w:t xml:space="preserve">Lesson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Intro to Debate II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Topics covered: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Youth for Debate official debate format (speech times, order, etc.)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Crossfire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Impact weighing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SPAR debate, if time allows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sz w:val="34"/>
                <w:szCs w:val="34"/>
                <w:rtl w:val="0"/>
              </w:rPr>
              <w:t xml:space="preserve">Lesson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Rebuttal and Flowing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Topics covered: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Basics of rebuttal, including utilizing weighing in rebuttal, offense vs defense, and other common mechanisms of refutation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to take easy-to-understand notes in a debate (flowing)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More SPAR debates, if time allows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sz w:val="34"/>
                <w:szCs w:val="34"/>
                <w:rtl w:val="0"/>
              </w:rPr>
              <w:t xml:space="preserve">Lesson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Writing cases and blocks (pre-prepared rebuttal arguments)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Topics covered: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Basic outline of a case (contentions, etc).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Properly citing evidence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are blocks and how to write them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Helping debaters start their own cases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sz w:val="34"/>
                <w:szCs w:val="34"/>
                <w:rtl w:val="0"/>
              </w:rPr>
              <w:t xml:space="preserve">Lesson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Cases and blocks workshop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Coaches will work with students directly, giving feedback on their cases and any blocks they have written.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sz w:val="34"/>
                <w:szCs w:val="34"/>
                <w:rtl w:val="0"/>
              </w:rPr>
              <w:t xml:space="preserve">Lesson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Practice debates (full-time, half of debaters go AFF and half go NEG)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sz w:val="34"/>
                <w:szCs w:val="34"/>
                <w:rtl w:val="0"/>
              </w:rPr>
              <w:t xml:space="preserve">Lesson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Practice debates (full-time, sides switch–i.e. Debaters who went aff during lesson 6 now go neg and vice versa)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