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4B67" w14:textId="78F8BE6B" w:rsidR="00A27AAE" w:rsidRPr="00A27AAE" w:rsidRDefault="005E1204" w:rsidP="00952E37">
      <w:pPr>
        <w:rPr>
          <w:color w:val="4EA72E" w:themeColor="accent6"/>
        </w:rPr>
      </w:pPr>
      <w:r>
        <w:rPr>
          <w:color w:val="4EA72E" w:themeColor="accent6"/>
        </w:rPr>
        <w:t>Speech processing is an area of study dedicated to transforming speech into audio signals and interpreting them (</w:t>
      </w:r>
      <w:proofErr w:type="spellStart"/>
      <w:r>
        <w:rPr>
          <w:color w:val="4EA72E" w:themeColor="accent6"/>
        </w:rPr>
        <w:t>sciencedirect</w:t>
      </w:r>
      <w:proofErr w:type="spellEnd"/>
      <w:r>
        <w:rPr>
          <w:color w:val="4EA72E" w:themeColor="accent6"/>
        </w:rPr>
        <w:t xml:space="preserve">). </w:t>
      </w:r>
      <w:r w:rsidR="00952E37" w:rsidRPr="00A27AAE">
        <w:rPr>
          <w:color w:val="4EA72E" w:themeColor="accent6"/>
        </w:rPr>
        <w:t xml:space="preserve">The field has developed rapidly in recent years, driven by advancements in deep learning and </w:t>
      </w:r>
      <w:r w:rsidR="00237435" w:rsidRPr="00A27AAE">
        <w:rPr>
          <w:color w:val="4EA72E" w:themeColor="accent6"/>
        </w:rPr>
        <w:t>b</w:t>
      </w:r>
      <w:r w:rsidR="00952E37" w:rsidRPr="00A27AAE">
        <w:rPr>
          <w:color w:val="4EA72E" w:themeColor="accent6"/>
        </w:rPr>
        <w:t xml:space="preserve">ig </w:t>
      </w:r>
      <w:r w:rsidR="00237435" w:rsidRPr="00A27AAE">
        <w:rPr>
          <w:color w:val="4EA72E" w:themeColor="accent6"/>
        </w:rPr>
        <w:t>d</w:t>
      </w:r>
      <w:r w:rsidR="00952E37" w:rsidRPr="00A27AAE">
        <w:rPr>
          <w:color w:val="4EA72E" w:themeColor="accent6"/>
        </w:rPr>
        <w:t>ata (</w:t>
      </w:r>
      <w:r w:rsidR="002B780A" w:rsidRPr="00A27AAE">
        <w:rPr>
          <w:color w:val="4EA72E" w:themeColor="accent6"/>
        </w:rPr>
        <w:t>Xu et al. 2021</w:t>
      </w:r>
      <w:r w:rsidR="008A4667" w:rsidRPr="00A27AAE">
        <w:rPr>
          <w:color w:val="4EA72E" w:themeColor="accent6"/>
        </w:rPr>
        <w:t>) (</w:t>
      </w:r>
      <w:r w:rsidR="002B780A" w:rsidRPr="00A27AAE">
        <w:rPr>
          <w:color w:val="4EA72E" w:themeColor="accent6"/>
        </w:rPr>
        <w:t>Ng. et al. 2024)</w:t>
      </w:r>
      <w:r w:rsidR="00952E37" w:rsidRPr="00A27AAE">
        <w:rPr>
          <w:color w:val="4EA72E" w:themeColor="accent6"/>
        </w:rPr>
        <w:t>.</w:t>
      </w:r>
      <w:r>
        <w:rPr>
          <w:color w:val="4EA72E" w:themeColor="accent6"/>
        </w:rPr>
        <w:t xml:space="preserve"> S</w:t>
      </w:r>
      <w:r w:rsidR="00A27AAE">
        <w:rPr>
          <w:color w:val="4EA72E" w:themeColor="accent6"/>
        </w:rPr>
        <w:t>peech is rich in complexity, and in a natural setting conversations are spontaneous and</w:t>
      </w:r>
      <w:r w:rsidR="00A27AAE" w:rsidRPr="00A27AAE">
        <w:rPr>
          <w:color w:val="4EA72E" w:themeColor="accent6"/>
        </w:rPr>
        <w:t xml:space="preserve"> overlapping</w:t>
      </w:r>
      <w:r w:rsidR="00A27AAE">
        <w:rPr>
          <w:color w:val="4EA72E" w:themeColor="accent6"/>
        </w:rPr>
        <w:t>;</w:t>
      </w:r>
      <w:r w:rsidR="007E041D">
        <w:rPr>
          <w:color w:val="4EA72E" w:themeColor="accent6"/>
        </w:rPr>
        <w:t xml:space="preserve"> models that perform well in a controlled setting completely fall apart in a noisy environment.</w:t>
      </w:r>
      <w:r w:rsidR="00A27AAE">
        <w:rPr>
          <w:color w:val="4EA72E" w:themeColor="accent6"/>
        </w:rPr>
        <w:t xml:space="preserve"> </w:t>
      </w:r>
      <w:r w:rsidR="007E041D">
        <w:rPr>
          <w:color w:val="4EA72E" w:themeColor="accent6"/>
        </w:rPr>
        <w:t>T</w:t>
      </w:r>
      <w:r w:rsidR="00A27AAE">
        <w:rPr>
          <w:color w:val="4EA72E" w:themeColor="accent6"/>
        </w:rPr>
        <w:t xml:space="preserve">his </w:t>
      </w:r>
      <w:r w:rsidR="007E041D">
        <w:rPr>
          <w:color w:val="4EA72E" w:themeColor="accent6"/>
        </w:rPr>
        <w:t>is</w:t>
      </w:r>
      <w:r w:rsidR="00FA1BC6">
        <w:rPr>
          <w:color w:val="4EA72E" w:themeColor="accent6"/>
        </w:rPr>
        <w:t xml:space="preserve"> addressed in early literature (</w:t>
      </w:r>
      <w:proofErr w:type="spellStart"/>
      <w:r w:rsidR="00FA1BC6">
        <w:rPr>
          <w:color w:val="4EA72E" w:themeColor="accent6"/>
        </w:rPr>
        <w:t>earlySpeech</w:t>
      </w:r>
      <w:proofErr w:type="spellEnd"/>
      <w:r w:rsidR="00FA1BC6">
        <w:rPr>
          <w:color w:val="4EA72E" w:themeColor="accent6"/>
        </w:rPr>
        <w:t>) and is still unsolved.</w:t>
      </w:r>
      <w:r w:rsidR="007E041D">
        <w:rPr>
          <w:color w:val="4EA72E" w:themeColor="accent6"/>
        </w:rPr>
        <w:t xml:space="preserve"> Current progress in the domain is centred on treating speech processing as a pipeline – </w:t>
      </w:r>
      <w:proofErr w:type="spellStart"/>
      <w:r w:rsidR="007E041D">
        <w:rPr>
          <w:color w:val="4EA72E" w:themeColor="accent6"/>
        </w:rPr>
        <w:t>torchaudio</w:t>
      </w:r>
      <w:proofErr w:type="spellEnd"/>
      <w:r w:rsidR="007E041D">
        <w:rPr>
          <w:color w:val="4EA72E" w:themeColor="accent6"/>
        </w:rPr>
        <w:t xml:space="preserve"> (</w:t>
      </w:r>
      <w:proofErr w:type="spellStart"/>
      <w:r w:rsidR="007E041D">
        <w:rPr>
          <w:color w:val="4EA72E" w:themeColor="accent6"/>
        </w:rPr>
        <w:t>torchaudio</w:t>
      </w:r>
      <w:proofErr w:type="spellEnd"/>
      <w:r w:rsidR="007E041D">
        <w:rPr>
          <w:color w:val="4EA72E" w:themeColor="accent6"/>
        </w:rPr>
        <w:t xml:space="preserve">) and </w:t>
      </w:r>
      <w:proofErr w:type="spellStart"/>
      <w:r w:rsidR="007E041D">
        <w:rPr>
          <w:color w:val="4EA72E" w:themeColor="accent6"/>
        </w:rPr>
        <w:t>pyannote</w:t>
      </w:r>
      <w:proofErr w:type="spellEnd"/>
      <w:r w:rsidR="007E041D">
        <w:rPr>
          <w:color w:val="4EA72E" w:themeColor="accent6"/>
        </w:rPr>
        <w:t xml:space="preserve"> (</w:t>
      </w:r>
      <w:proofErr w:type="spellStart"/>
      <w:r w:rsidR="007E041D">
        <w:rPr>
          <w:color w:val="4EA72E" w:themeColor="accent6"/>
        </w:rPr>
        <w:t>pyannote</w:t>
      </w:r>
      <w:proofErr w:type="spellEnd"/>
      <w:r w:rsidR="007E041D">
        <w:rPr>
          <w:color w:val="4EA72E" w:themeColor="accent6"/>
        </w:rPr>
        <w:t xml:space="preserve">) are both built on </w:t>
      </w:r>
      <w:proofErr w:type="spellStart"/>
      <w:r w:rsidR="007E041D">
        <w:rPr>
          <w:color w:val="4EA72E" w:themeColor="accent6"/>
        </w:rPr>
        <w:t>PyTorch</w:t>
      </w:r>
      <w:proofErr w:type="spellEnd"/>
      <w:r w:rsidR="007E041D">
        <w:rPr>
          <w:color w:val="4EA72E" w:themeColor="accent6"/>
        </w:rPr>
        <w:t xml:space="preserve"> (</w:t>
      </w:r>
      <w:proofErr w:type="spellStart"/>
      <w:r w:rsidR="007E041D">
        <w:rPr>
          <w:color w:val="4EA72E" w:themeColor="accent6"/>
        </w:rPr>
        <w:t>pytorch</w:t>
      </w:r>
      <w:proofErr w:type="spellEnd"/>
      <w:r w:rsidR="007E041D">
        <w:rPr>
          <w:color w:val="4EA72E" w:themeColor="accent6"/>
        </w:rPr>
        <w:t>) and are leading examples of solving speech processing tasks using many sub-models as ‘building blocks’ to solve larger problems.</w:t>
      </w:r>
    </w:p>
    <w:p w14:paraId="70D3D871" w14:textId="77777777" w:rsidR="00A27AAE" w:rsidRDefault="00A27AAE" w:rsidP="00952E37"/>
    <w:p w14:paraId="5EB84FB2" w14:textId="77777777" w:rsidR="00A27AAE" w:rsidRDefault="00952E37" w:rsidP="00952E37">
      <w:r w:rsidRPr="00A27AAE">
        <w:rPr>
          <w:color w:val="4EA72E" w:themeColor="accent6"/>
        </w:rPr>
        <w:t xml:space="preserve"> </w:t>
      </w:r>
      <w:r w:rsidRPr="00A27AAE">
        <w:rPr>
          <w:color w:val="C00000"/>
        </w:rPr>
        <w:t>Within this domain speaker diarisation</w:t>
      </w:r>
      <w:r w:rsidR="00051880" w:rsidRPr="00A27AAE">
        <w:rPr>
          <w:color w:val="C00000"/>
        </w:rPr>
        <w:t xml:space="preserve">, </w:t>
      </w:r>
      <w:r w:rsidR="008921DC" w:rsidRPr="00A27AAE">
        <w:rPr>
          <w:color w:val="C00000"/>
        </w:rPr>
        <w:t xml:space="preserve">speaker </w:t>
      </w:r>
      <w:r w:rsidR="00051880" w:rsidRPr="00A27AAE">
        <w:rPr>
          <w:color w:val="C00000"/>
        </w:rPr>
        <w:t xml:space="preserve">separation and </w:t>
      </w:r>
      <w:r w:rsidR="008921DC" w:rsidRPr="00A27AAE">
        <w:rPr>
          <w:color w:val="C00000"/>
        </w:rPr>
        <w:t xml:space="preserve">speech </w:t>
      </w:r>
      <w:r w:rsidR="00051880" w:rsidRPr="00A27AAE">
        <w:rPr>
          <w:color w:val="C00000"/>
        </w:rPr>
        <w:t>transcription</w:t>
      </w:r>
      <w:r w:rsidRPr="00A27AAE">
        <w:rPr>
          <w:color w:val="C00000"/>
        </w:rPr>
        <w:t xml:space="preserve"> have </w:t>
      </w:r>
      <w:r w:rsidR="008921DC" w:rsidRPr="00A27AAE">
        <w:rPr>
          <w:color w:val="C00000"/>
        </w:rPr>
        <w:t>gained attention as focal tasks in the speech processing pipeline</w:t>
      </w:r>
      <w:r w:rsidRPr="00A27AAE">
        <w:rPr>
          <w:color w:val="C00000"/>
        </w:rPr>
        <w:t>, particularly in applications such as meeting transcription</w:t>
      </w:r>
      <w:r w:rsidR="002B780A" w:rsidRPr="00A27AAE">
        <w:rPr>
          <w:color w:val="C00000"/>
        </w:rPr>
        <w:t xml:space="preserve"> (Song et al. 2021)</w:t>
      </w:r>
      <w:r w:rsidRPr="00A27AAE">
        <w:rPr>
          <w:color w:val="C00000"/>
        </w:rPr>
        <w:t>, surveillance</w:t>
      </w:r>
      <w:r w:rsidR="002B780A" w:rsidRPr="00A27AAE">
        <w:rPr>
          <w:color w:val="C00000"/>
        </w:rPr>
        <w:t xml:space="preserve"> (Crocco et al. 2016) </w:t>
      </w:r>
      <w:r w:rsidRPr="00A27AAE">
        <w:rPr>
          <w:color w:val="C00000"/>
        </w:rPr>
        <w:t>and human-computer interaction</w:t>
      </w:r>
      <w:r w:rsidR="002B780A" w:rsidRPr="00A27AAE">
        <w:rPr>
          <w:color w:val="C00000"/>
        </w:rPr>
        <w:t xml:space="preserve"> (Helander 2014)</w:t>
      </w:r>
      <w:r w:rsidRPr="00A27AAE">
        <w:rPr>
          <w:color w:val="C00000"/>
        </w:rPr>
        <w:t>.</w:t>
      </w:r>
      <w:r w:rsidR="008921DC" w:rsidRPr="00A27AAE">
        <w:rPr>
          <w:color w:val="C00000"/>
        </w:rPr>
        <w:t xml:space="preserve"> </w:t>
      </w:r>
    </w:p>
    <w:p w14:paraId="37F300D7" w14:textId="77777777" w:rsidR="00A27AAE" w:rsidRDefault="00A27AAE" w:rsidP="00952E37"/>
    <w:p w14:paraId="0F7DFBB6" w14:textId="77777777" w:rsidR="00A27AAE" w:rsidRDefault="008921DC" w:rsidP="00952E37">
      <w:r w:rsidRPr="00A27AAE">
        <w:rPr>
          <w:color w:val="E97132" w:themeColor="accent2"/>
        </w:rPr>
        <w:t>These tasks are complex though, and applications often</w:t>
      </w:r>
      <w:r w:rsidR="00051880" w:rsidRPr="00A27AAE">
        <w:rPr>
          <w:color w:val="E97132" w:themeColor="accent2"/>
        </w:rPr>
        <w:t xml:space="preserve"> struggle in real-world scenarios due to unreliable upstage processing</w:t>
      </w:r>
      <w:r w:rsidRPr="00A27AAE">
        <w:rPr>
          <w:color w:val="E97132" w:themeColor="accent2"/>
        </w:rPr>
        <w:t xml:space="preserve">. </w:t>
      </w:r>
    </w:p>
    <w:p w14:paraId="5726146B" w14:textId="77777777" w:rsidR="00A27AAE" w:rsidRDefault="00A27AAE" w:rsidP="00952E37"/>
    <w:p w14:paraId="6D7029CA" w14:textId="77777777" w:rsidR="00A27AAE" w:rsidRDefault="008921DC" w:rsidP="00952E37">
      <w:r w:rsidRPr="00A27AAE">
        <w:rPr>
          <w:color w:val="4EA72E" w:themeColor="accent6"/>
        </w:rPr>
        <w:t xml:space="preserve">Overlapping speech </w:t>
      </w:r>
      <w:r w:rsidR="008A4667" w:rsidRPr="00A27AAE">
        <w:rPr>
          <w:color w:val="4EA72E" w:themeColor="accent6"/>
        </w:rPr>
        <w:t>is</w:t>
      </w:r>
      <w:r w:rsidRPr="00A27AAE">
        <w:rPr>
          <w:color w:val="4EA72E" w:themeColor="accent6"/>
        </w:rPr>
        <w:t xml:space="preserve"> </w:t>
      </w:r>
      <w:r w:rsidR="008A4667" w:rsidRPr="00A27AAE">
        <w:rPr>
          <w:color w:val="4EA72E" w:themeColor="accent6"/>
        </w:rPr>
        <w:t xml:space="preserve">particularly </w:t>
      </w:r>
      <w:r w:rsidRPr="00A27AAE">
        <w:rPr>
          <w:color w:val="4EA72E" w:themeColor="accent6"/>
        </w:rPr>
        <w:t xml:space="preserve">a significant challenge; </w:t>
      </w:r>
      <w:r w:rsidR="00051880" w:rsidRPr="00A27AAE">
        <w:rPr>
          <w:color w:val="4EA72E" w:themeColor="accent6"/>
        </w:rPr>
        <w:t xml:space="preserve">Yella and </w:t>
      </w:r>
      <w:proofErr w:type="spellStart"/>
      <w:r w:rsidR="00051880" w:rsidRPr="00A27AAE">
        <w:rPr>
          <w:color w:val="4EA72E" w:themeColor="accent6"/>
        </w:rPr>
        <w:t>Herv</w:t>
      </w:r>
      <w:proofErr w:type="spellEnd"/>
      <w:r w:rsidR="00051880" w:rsidRPr="00A27AAE">
        <w:rPr>
          <w:color w:val="4EA72E" w:themeColor="accent6"/>
        </w:rPr>
        <w:t>{\'e} (2014) emphasise that “overlapping speech</w:t>
      </w:r>
      <w:r w:rsidR="000F336D" w:rsidRPr="00A27AAE">
        <w:rPr>
          <w:color w:val="4EA72E" w:themeColor="accent6"/>
        </w:rPr>
        <w:t xml:space="preserve"> [is] </w:t>
      </w:r>
      <w:r w:rsidR="00051880" w:rsidRPr="00A27AAE">
        <w:rPr>
          <w:color w:val="4EA72E" w:themeColor="accent6"/>
        </w:rPr>
        <w:t>one of the main sources of errors in diarization”</w:t>
      </w:r>
      <w:r w:rsidR="00456101" w:rsidRPr="00A27AAE">
        <w:rPr>
          <w:color w:val="4EA72E" w:themeColor="accent6"/>
        </w:rPr>
        <w:t>;</w:t>
      </w:r>
      <w:r w:rsidR="00051880" w:rsidRPr="00A27AAE">
        <w:rPr>
          <w:color w:val="4EA72E" w:themeColor="accent6"/>
        </w:rPr>
        <w:t xml:space="preserve"> </w:t>
      </w:r>
      <w:r w:rsidR="00456101" w:rsidRPr="00A27AAE">
        <w:rPr>
          <w:color w:val="4EA72E" w:themeColor="accent6"/>
        </w:rPr>
        <w:t>t</w:t>
      </w:r>
      <w:r w:rsidR="00051880" w:rsidRPr="00A27AAE">
        <w:rPr>
          <w:color w:val="4EA72E" w:themeColor="accent6"/>
        </w:rPr>
        <w:t>he ability to robustly estimate how many speakers are active at a given moment</w:t>
      </w:r>
      <w:r w:rsidR="000F336D" w:rsidRPr="00A27AAE">
        <w:rPr>
          <w:color w:val="4EA72E" w:themeColor="accent6"/>
        </w:rPr>
        <w:t xml:space="preserve"> </w:t>
      </w:r>
      <w:r w:rsidR="00051880" w:rsidRPr="00A27AAE">
        <w:rPr>
          <w:color w:val="4EA72E" w:themeColor="accent6"/>
        </w:rPr>
        <w:t>remains an upstream bottleneck.</w:t>
      </w:r>
    </w:p>
    <w:p w14:paraId="3771999F" w14:textId="77777777" w:rsidR="00A27AAE" w:rsidRDefault="00A27AAE" w:rsidP="00952E37"/>
    <w:p w14:paraId="2A35C7B7" w14:textId="030023FF" w:rsidR="00051880" w:rsidRPr="00A27AAE" w:rsidRDefault="008921DC" w:rsidP="00952E37">
      <w:pPr>
        <w:rPr>
          <w:color w:val="4EA72E" w:themeColor="accent6"/>
        </w:rPr>
      </w:pPr>
      <w:r w:rsidRPr="00A27AAE">
        <w:t xml:space="preserve"> </w:t>
      </w:r>
      <w:r w:rsidR="00051880" w:rsidRPr="00A27AAE">
        <w:rPr>
          <w:color w:val="4EA72E" w:themeColor="accent6"/>
        </w:rPr>
        <w:t xml:space="preserve">Without accurate speaker activity estimation, </w:t>
      </w:r>
      <w:r w:rsidR="001D4EE8" w:rsidRPr="00A27AAE">
        <w:rPr>
          <w:color w:val="4EA72E" w:themeColor="accent6"/>
        </w:rPr>
        <w:t>downstream tasks</w:t>
      </w:r>
      <w:r w:rsidR="00051880" w:rsidRPr="00A27AAE">
        <w:rPr>
          <w:color w:val="4EA72E" w:themeColor="accent6"/>
        </w:rPr>
        <w:t xml:space="preserve"> often fail to segment turns correctly, attribute speech accurately, or maintain coherent transcripts.</w:t>
      </w:r>
    </w:p>
    <w:p w14:paraId="27B74A3A" w14:textId="77777777" w:rsidR="001D4EE8" w:rsidRDefault="001D4EE8" w:rsidP="00952E37"/>
    <w:p w14:paraId="7E29E5C8" w14:textId="4BC8900B" w:rsidR="004064F7" w:rsidRDefault="004064F7" w:rsidP="00952E37">
      <w:pPr>
        <w:pBdr>
          <w:bottom w:val="single" w:sz="6" w:space="1" w:color="auto"/>
        </w:pBdr>
      </w:pPr>
      <w:r>
        <w:t>Notes:</w:t>
      </w:r>
    </w:p>
    <w:p w14:paraId="45C698F3" w14:textId="1CB81736" w:rsidR="008A4667" w:rsidRDefault="008A4667" w:rsidP="00952E37">
      <w:r>
        <w:t>“</w:t>
      </w:r>
      <w:r w:rsidRPr="008A4667">
        <w:t>Overlapping speech, background noise, short backchannels ("hmm", "yea</w:t>
      </w:r>
      <w:r>
        <w:t>h</w:t>
      </w:r>
      <w:r w:rsidRPr="008A4667">
        <w:t>", "ok", ...), non-speech vocalization (laughter, coughing, ...). All of these make existing systems fail completely.</w:t>
      </w:r>
      <w:r>
        <w:t>”</w:t>
      </w:r>
    </w:p>
    <w:p w14:paraId="1D4B0485" w14:textId="77777777" w:rsidR="008A4667" w:rsidRDefault="008A4667" w:rsidP="00952E37"/>
    <w:p w14:paraId="2BD15DE7" w14:textId="77777777" w:rsidR="008A4667" w:rsidRDefault="008A4667" w:rsidP="00952E37"/>
    <w:p w14:paraId="60938160" w14:textId="77777777" w:rsidR="008A4667" w:rsidRDefault="008A4667" w:rsidP="00952E37"/>
    <w:p w14:paraId="56FF26DF" w14:textId="3D3CAC41" w:rsidR="001D4EE8" w:rsidRPr="00A27AAE" w:rsidRDefault="001D4EE8" w:rsidP="00952E37">
      <w:r>
        <w:t xml:space="preserve">There are </w:t>
      </w:r>
      <w:proofErr w:type="spellStart"/>
      <w:r>
        <w:t>n_srcs</w:t>
      </w:r>
      <w:proofErr w:type="spellEnd"/>
      <w:r>
        <w:t xml:space="preserve"> =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models available, but no easy way to find </w:t>
      </w:r>
      <w:proofErr w:type="spellStart"/>
      <w:r w:rsidR="008A4667">
        <w:rPr>
          <w:i/>
          <w:iCs/>
        </w:rPr>
        <w:t>i</w:t>
      </w:r>
      <w:proofErr w:type="spellEnd"/>
      <w:r w:rsidR="008A4667">
        <w:rPr>
          <w:i/>
          <w:iCs/>
        </w:rPr>
        <w:t xml:space="preserve"> </w:t>
      </w:r>
      <w:r w:rsidR="008A4667">
        <w:t>at</w:t>
      </w:r>
      <w:r>
        <w:t xml:space="preserve"> any moment. </w:t>
      </w:r>
      <w:r w:rsidR="00A27AAE">
        <w:t xml:space="preserve">Our speaker counter finds </w:t>
      </w:r>
      <w:proofErr w:type="spellStart"/>
      <w:r w:rsidR="00A27AAE">
        <w:rPr>
          <w:i/>
          <w:iCs/>
        </w:rPr>
        <w:t>i</w:t>
      </w:r>
      <w:proofErr w:type="spellEnd"/>
      <w:r w:rsidR="00A27AAE">
        <w:rPr>
          <w:i/>
          <w:iCs/>
        </w:rPr>
        <w:t xml:space="preserve"> </w:t>
      </w:r>
      <w:r w:rsidR="00A27AAE">
        <w:t>at any given moment which should be passable to external models; this model is a piece of the pipeline.</w:t>
      </w:r>
    </w:p>
    <w:p w14:paraId="152E228A" w14:textId="60AA050D" w:rsidR="001D4EE8" w:rsidRDefault="001D4EE8" w:rsidP="00952E37">
      <w:r>
        <w:t>There are ‘speech or no speech’ models; even a model which depicts 0, 1 or many (&gt;1). But no actual speaker counter (using mono). There are successful attempts made with multi-channel audio; it’s a much simpler task when a model is provided spatial information.</w:t>
      </w:r>
    </w:p>
    <w:p w14:paraId="4B6067CC" w14:textId="77777777" w:rsidR="001D4EE8" w:rsidRDefault="001D4EE8" w:rsidP="00952E37"/>
    <w:p w14:paraId="2E536AA4" w14:textId="19702995" w:rsidR="004064F7" w:rsidRDefault="001D4EE8" w:rsidP="00952E37">
      <w:pPr>
        <w:pBdr>
          <w:bottom w:val="single" w:sz="6" w:space="1" w:color="auto"/>
        </w:pBdr>
      </w:pPr>
      <w:r>
        <w:t xml:space="preserve">Another problem area is creating a low-latency model which can be pushed to production. </w:t>
      </w:r>
    </w:p>
    <w:p w14:paraId="1D8C7E45" w14:textId="73F9FA1F" w:rsidR="004064F7" w:rsidRPr="001D4EE8" w:rsidRDefault="004064F7" w:rsidP="00952E37">
      <w:proofErr w:type="spellStart"/>
      <w:r>
        <w:t>Chatgpt</w:t>
      </w:r>
      <w:proofErr w:type="spellEnd"/>
      <w:r>
        <w:t xml:space="preserve"> crap:</w:t>
      </w:r>
    </w:p>
    <w:p w14:paraId="4193C75F" w14:textId="77777777" w:rsidR="00051880" w:rsidRDefault="00051880" w:rsidP="00952E37"/>
    <w:p w14:paraId="55E0E18F" w14:textId="6C3B7F69" w:rsidR="00952E37" w:rsidRPr="00952E37" w:rsidRDefault="00952E37" w:rsidP="00952E37">
      <w:r w:rsidRPr="00952E37">
        <w:t xml:space="preserve">Much of the existing work in speaker counting relies on multi-channel inputs or controlled environments. These methods often require spatial cues that are not present in single-channel audio, limiting their applicability in real-world or resource-constrained scenarios. Mono-channel speaker </w:t>
      </w:r>
      <w:proofErr w:type="gramStart"/>
      <w:r w:rsidRPr="00952E37">
        <w:t>count</w:t>
      </w:r>
      <w:proofErr w:type="gramEnd"/>
      <w:r w:rsidRPr="00952E37">
        <w:t xml:space="preserve"> estimation remains underexplored, despite its practical value in applications like mobile devices, voice assistants, and call </w:t>
      </w:r>
      <w:proofErr w:type="spellStart"/>
      <w:r w:rsidRPr="00952E37">
        <w:t>centers</w:t>
      </w:r>
      <w:proofErr w:type="spellEnd"/>
      <w:r w:rsidRPr="00952E37">
        <w:t>.</w:t>
      </w:r>
    </w:p>
    <w:p w14:paraId="2F3A0637" w14:textId="77777777" w:rsidR="00952E37" w:rsidRPr="00952E37" w:rsidRDefault="00952E37" w:rsidP="00952E37">
      <w:r w:rsidRPr="00952E37">
        <w:t xml:space="preserve">Several recent models have approached the speaker counting task using CNNs, RNNs, and attention-based architectures. These models are typically trained on synthetic mixtures or curated datasets like </w:t>
      </w:r>
      <w:proofErr w:type="spellStart"/>
      <w:r w:rsidRPr="00952E37">
        <w:t>LibriMix</w:t>
      </w:r>
      <w:proofErr w:type="spellEnd"/>
      <w:r w:rsidRPr="00952E37">
        <w:t xml:space="preserve"> or </w:t>
      </w:r>
      <w:proofErr w:type="spellStart"/>
      <w:r w:rsidRPr="00952E37">
        <w:t>LibriSpeech</w:t>
      </w:r>
      <w:proofErr w:type="spellEnd"/>
      <w:r w:rsidRPr="00952E37">
        <w:t>. However, there is a gap in evaluating these systems on real-world, overlapping, mono-channel audio.</w:t>
      </w:r>
    </w:p>
    <w:p w14:paraId="600D2899" w14:textId="77777777" w:rsidR="00952E37" w:rsidRPr="00952E37" w:rsidRDefault="00952E37" w:rsidP="00952E37">
      <w:r w:rsidRPr="00952E37">
        <w:t>Overlap detection and the ability to model varying densities of speaker overlap are also key to performance. Some methods use frame-level classification to estimate count, while others regress over sliding windows or use auxiliary representations such as embeddings or spectrograms. These techniques vary in complexity, latency, and performance.</w:t>
      </w:r>
    </w:p>
    <w:p w14:paraId="73DB4D65" w14:textId="77777777" w:rsidR="00952E37" w:rsidRPr="00952E37" w:rsidRDefault="00952E37" w:rsidP="00952E37">
      <w:r w:rsidRPr="00952E37">
        <w:t xml:space="preserve">To date, real-time speaker count inference from </w:t>
      </w:r>
      <w:proofErr w:type="gramStart"/>
      <w:r w:rsidRPr="00952E37">
        <w:t>single-channel</w:t>
      </w:r>
      <w:proofErr w:type="gramEnd"/>
      <w:r w:rsidRPr="00952E37">
        <w:t xml:space="preserve"> overlapping audio remains a challenge, with most approaches either too slow for real-time use or too inaccurate for practical deployment. This work aims to bridge that gap by exploring efficient, low-latency models capable of handling varying overlap densities and generalizing across naturalistic audio.</w:t>
      </w:r>
    </w:p>
    <w:p w14:paraId="077B92BB" w14:textId="77777777" w:rsidR="00C36BA6" w:rsidRDefault="00C36BA6" w:rsidP="00C36BA6"/>
    <w:p w14:paraId="62E14C5E" w14:textId="77777777" w:rsidR="00952E37" w:rsidRDefault="00952E37" w:rsidP="00C36BA6"/>
    <w:p w14:paraId="24C01DAC" w14:textId="77777777" w:rsidR="00952E37" w:rsidRPr="00C36BA6" w:rsidRDefault="00952E37" w:rsidP="00C36BA6"/>
    <w:p w14:paraId="2AB8C1C3" w14:textId="77777777" w:rsidR="00C36BA6" w:rsidRPr="00C36BA6" w:rsidRDefault="00C36BA6" w:rsidP="00C36BA6">
      <w:r w:rsidRPr="00C36BA6">
        <w:lastRenderedPageBreak/>
        <w:t>Overlapping speech presents a major challenge in speech processing tasks such as diarisation and transcription. Accurate speaker counting is critical in environments with variable overlap densities, from no overlap to full concurrency.</w:t>
      </w:r>
    </w:p>
    <w:p w14:paraId="0CEE27AA" w14:textId="77777777" w:rsidR="00C36BA6" w:rsidRPr="00C36BA6" w:rsidRDefault="00C36BA6" w:rsidP="00C36BA6"/>
    <w:p w14:paraId="277465B9" w14:textId="77777777" w:rsidR="00C36BA6" w:rsidRPr="00C36BA6" w:rsidRDefault="00C36BA6" w:rsidP="00C36BA6">
      <w:r w:rsidRPr="00C36BA6">
        <w:t>Speaker counting approaches vary between offline and real-time methods. Models have included convolutional neural networks, recurrent networks, convolutional-recurrent hybrids, and transformer-based architectures. Most focus on offline processing.</w:t>
      </w:r>
    </w:p>
    <w:p w14:paraId="376F3031" w14:textId="77777777" w:rsidR="00C36BA6" w:rsidRPr="00C36BA6" w:rsidRDefault="00C36BA6" w:rsidP="00C36BA6"/>
    <w:p w14:paraId="3F98944E" w14:textId="77777777" w:rsidR="00C36BA6" w:rsidRPr="00C36BA6" w:rsidRDefault="00C36BA6" w:rsidP="00C36BA6">
      <w:r w:rsidRPr="00C36BA6">
        <w:t>Many existing systems rely on multi-channel or far-field microphone setups. Mono input, while limited, is more realistic in consumer and embedded settings. The constraint forces models to learn from time-frequency patterns without spatial cues.</w:t>
      </w:r>
    </w:p>
    <w:p w14:paraId="5B7E3945" w14:textId="77777777" w:rsidR="00C36BA6" w:rsidRPr="00C36BA6" w:rsidRDefault="00C36BA6" w:rsidP="00C36BA6"/>
    <w:p w14:paraId="1467EA1B" w14:textId="77777777" w:rsidR="00C36BA6" w:rsidRPr="00C36BA6" w:rsidRDefault="00C36BA6" w:rsidP="00C36BA6">
      <w:r w:rsidRPr="00C36BA6">
        <w:t xml:space="preserve">Available datasets include </w:t>
      </w:r>
      <w:proofErr w:type="spellStart"/>
      <w:r w:rsidRPr="00C36BA6">
        <w:t>LibriCSS</w:t>
      </w:r>
      <w:proofErr w:type="spellEnd"/>
      <w:r w:rsidRPr="00C36BA6">
        <w:t xml:space="preserve">, </w:t>
      </w:r>
      <w:proofErr w:type="spellStart"/>
      <w:r w:rsidRPr="00C36BA6">
        <w:t>LibriMix</w:t>
      </w:r>
      <w:proofErr w:type="spellEnd"/>
      <w:r w:rsidRPr="00C36BA6">
        <w:t>, AMI, and others. These offer varying degrees of realism, overlap control, and microphone configuration. Most do not target mono, real-time inference with realistic acoustic conditions.</w:t>
      </w:r>
    </w:p>
    <w:p w14:paraId="718CBFB5" w14:textId="77777777" w:rsidR="00C36BA6" w:rsidRPr="00C36BA6" w:rsidRDefault="00C36BA6" w:rsidP="00C36BA6"/>
    <w:p w14:paraId="3FA381E8" w14:textId="77777777" w:rsidR="00C36BA6" w:rsidRPr="00C36BA6" w:rsidRDefault="00C36BA6" w:rsidP="00C36BA6">
      <w:r w:rsidRPr="00C36BA6">
        <w:t>Prior work has focused on speaker counting using complex pipelines or multi-mic setups. Some explore CNNs on spectrograms for speaker activity detection. Others propose recurrent or CRN-based methods. Few operate on mono, single-segment audio in a truly real-time context.</w:t>
      </w:r>
    </w:p>
    <w:p w14:paraId="7EBB848F" w14:textId="77777777" w:rsidR="00C36BA6" w:rsidRPr="00C36BA6" w:rsidRDefault="00C36BA6" w:rsidP="00C36BA6"/>
    <w:p w14:paraId="7AD955A3" w14:textId="77777777" w:rsidR="00C36BA6" w:rsidRPr="00C36BA6" w:rsidRDefault="00C36BA6" w:rsidP="00C36BA6">
      <w:r w:rsidRPr="00C36BA6">
        <w:t xml:space="preserve">There is a clear gap in models designed for mono input with low-latency inference on real-world audio containing dynamic overlap. No current approach targets </w:t>
      </w:r>
      <w:proofErr w:type="gramStart"/>
      <w:r w:rsidRPr="00C36BA6">
        <w:t>all of</w:t>
      </w:r>
      <w:proofErr w:type="gramEnd"/>
      <w:r w:rsidRPr="00C36BA6">
        <w:t xml:space="preserve"> these constraints simultaneously.</w:t>
      </w:r>
    </w:p>
    <w:p w14:paraId="7EB7396F" w14:textId="77777777" w:rsidR="00C36BA6" w:rsidRPr="00C36BA6" w:rsidRDefault="00C36BA6" w:rsidP="00C36BA6"/>
    <w:p w14:paraId="562354D4" w14:textId="77777777" w:rsidR="00C36BA6" w:rsidRPr="00C36BA6" w:rsidRDefault="00C36BA6" w:rsidP="00C36BA6">
      <w:r w:rsidRPr="00C36BA6">
        <w:t>Applications include live meeting transcription, input to diarisation systems, or deployment on constrained hardware. These scenarios benefit from compact, accurate, and low-latency models.</w:t>
      </w:r>
    </w:p>
    <w:p w14:paraId="247A2C73" w14:textId="77777777" w:rsidR="00C36BA6" w:rsidRPr="00C36BA6" w:rsidRDefault="00C36BA6" w:rsidP="00C36BA6"/>
    <w:p w14:paraId="7E07ECAC" w14:textId="77777777" w:rsidR="00C36BA6" w:rsidRPr="00C36BA6" w:rsidRDefault="00C36BA6" w:rsidP="00C36BA6">
      <w:r w:rsidRPr="00C36BA6">
        <w:t>This work proposes a lightweight, mono-input model capable of real-time inference across varied overlap densities, addressing a critical gap in current literature.</w:t>
      </w:r>
    </w:p>
    <w:p w14:paraId="6E6198F7" w14:textId="77777777" w:rsidR="00685CF5" w:rsidRDefault="00685CF5"/>
    <w:sectPr w:rsidR="0068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A6"/>
    <w:rsid w:val="00051880"/>
    <w:rsid w:val="000F336D"/>
    <w:rsid w:val="001D4EE8"/>
    <w:rsid w:val="00237435"/>
    <w:rsid w:val="002B780A"/>
    <w:rsid w:val="004064F7"/>
    <w:rsid w:val="00456101"/>
    <w:rsid w:val="005E1204"/>
    <w:rsid w:val="00685CF5"/>
    <w:rsid w:val="006A3555"/>
    <w:rsid w:val="007E041D"/>
    <w:rsid w:val="008125ED"/>
    <w:rsid w:val="008921DC"/>
    <w:rsid w:val="008A4667"/>
    <w:rsid w:val="008D3EE4"/>
    <w:rsid w:val="00952E37"/>
    <w:rsid w:val="00A27AAE"/>
    <w:rsid w:val="00A572CC"/>
    <w:rsid w:val="00AE6261"/>
    <w:rsid w:val="00C36BA6"/>
    <w:rsid w:val="00EB6540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A617"/>
  <w15:chartTrackingRefBased/>
  <w15:docId w15:val="{917845CF-7E82-4F4D-AC05-40C9F653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Lyon</dc:creator>
  <cp:keywords/>
  <dc:description/>
  <cp:lastModifiedBy>Connor Lyon</cp:lastModifiedBy>
  <cp:revision>4</cp:revision>
  <dcterms:created xsi:type="dcterms:W3CDTF">2025-07-20T16:39:00Z</dcterms:created>
  <dcterms:modified xsi:type="dcterms:W3CDTF">2025-07-29T10:22:00Z</dcterms:modified>
</cp:coreProperties>
</file>