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1274C400" w:rsidR="00D04725" w:rsidRPr="00267887" w:rsidRDefault="00652B7D" w:rsidP="00D04725">
      <w:pPr>
        <w:ind w:left="360"/>
      </w:pPr>
      <w:r>
        <w:t xml:space="preserve">C.   If she counts from 1 to 100 = stop on </w:t>
      </w:r>
      <w:r w:rsidR="00985813">
        <w:t>ring finger again.</w:t>
      </w: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5117E6"/>
    <w:rsid w:val="005204E4"/>
    <w:rsid w:val="005F16EF"/>
    <w:rsid w:val="00652B7D"/>
    <w:rsid w:val="0069108A"/>
    <w:rsid w:val="006C2F30"/>
    <w:rsid w:val="00893FB9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15</cp:revision>
  <dcterms:created xsi:type="dcterms:W3CDTF">2013-06-05T18:23:00Z</dcterms:created>
  <dcterms:modified xsi:type="dcterms:W3CDTF">2013-06-05T20:36:00Z</dcterms:modified>
</cp:coreProperties>
</file>