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85D" w:rsidRDefault="0075106D" w:rsidP="00DE797E">
      <w:pPr>
        <w:spacing w:line="360" w:lineRule="auto"/>
        <w:jc w:val="center"/>
        <w:rPr>
          <w:rFonts w:asciiTheme="majorHAnsi" w:hAnsiTheme="majorHAnsi"/>
          <w:sz w:val="36"/>
        </w:rPr>
      </w:pPr>
      <w:r>
        <w:rPr>
          <w:rFonts w:asciiTheme="majorHAnsi" w:hAnsiTheme="majorHAnsi"/>
          <w:sz w:val="36"/>
        </w:rPr>
        <w:t>FAQ for students, p</w:t>
      </w:r>
      <w:r w:rsidR="00D020CC">
        <w:rPr>
          <w:rFonts w:asciiTheme="majorHAnsi" w:hAnsiTheme="majorHAnsi"/>
          <w:sz w:val="36"/>
        </w:rPr>
        <w:t>arents/</w:t>
      </w:r>
      <w:r w:rsidR="006649A8">
        <w:rPr>
          <w:rFonts w:asciiTheme="majorHAnsi" w:hAnsiTheme="majorHAnsi"/>
          <w:sz w:val="36"/>
        </w:rPr>
        <w:t>guardians, and teachers:</w:t>
      </w:r>
    </w:p>
    <w:p w:rsidR="0075106D" w:rsidRDefault="0075106D" w:rsidP="00464A8C">
      <w:pPr>
        <w:spacing w:line="360" w:lineRule="auto"/>
        <w:rPr>
          <w:rFonts w:asciiTheme="majorHAnsi" w:hAnsiTheme="majorHAnsi"/>
        </w:rPr>
      </w:pPr>
    </w:p>
    <w:p w:rsidR="008A5AD2" w:rsidRPr="00B72564" w:rsidRDefault="008A5AD2" w:rsidP="00043DE0">
      <w:pPr>
        <w:pStyle w:val="ListParagraph"/>
        <w:ind w:left="1080"/>
        <w:rPr>
          <w:rFonts w:asciiTheme="majorHAnsi" w:hAnsiTheme="majorHAnsi" w:cs="Arial"/>
          <w:spacing w:val="3"/>
        </w:rPr>
      </w:pPr>
    </w:p>
    <w:p w:rsidR="006565A4" w:rsidRDefault="006565A4" w:rsidP="006565A4">
      <w:pPr>
        <w:pStyle w:val="ListParagraph"/>
        <w:numPr>
          <w:ilvl w:val="0"/>
          <w:numId w:val="5"/>
        </w:numPr>
        <w:spacing w:line="360" w:lineRule="auto"/>
        <w:rPr>
          <w:rFonts w:asciiTheme="majorHAnsi" w:hAnsiTheme="majorHAnsi"/>
          <w:b/>
        </w:rPr>
      </w:pPr>
      <w:r>
        <w:rPr>
          <w:rFonts w:asciiTheme="majorHAnsi" w:hAnsiTheme="majorHAnsi"/>
          <w:b/>
        </w:rPr>
        <w:t>I am a student with a disability who will be coming to Laurentian, how do I receive support and accommodation?</w:t>
      </w:r>
    </w:p>
    <w:p w:rsidR="000C1A26" w:rsidRPr="00292E7C" w:rsidRDefault="006565A4" w:rsidP="006565A4">
      <w:pPr>
        <w:pStyle w:val="ListParagraph"/>
        <w:numPr>
          <w:ilvl w:val="0"/>
          <w:numId w:val="9"/>
        </w:numPr>
        <w:spacing w:line="360" w:lineRule="auto"/>
        <w:rPr>
          <w:rFonts w:asciiTheme="majorHAnsi" w:hAnsiTheme="majorHAnsi"/>
          <w:b/>
        </w:rPr>
      </w:pPr>
      <w:r>
        <w:rPr>
          <w:rFonts w:asciiTheme="majorHAnsi" w:hAnsiTheme="majorHAnsi"/>
        </w:rPr>
        <w:t>In order to receive support and accommodation you must self-identify as a student with a disability to Accessibility Services, provide us with documentation regarding your disability, and register with Accessibility Services.</w:t>
      </w:r>
    </w:p>
    <w:p w:rsidR="00292E7C" w:rsidRDefault="00292E7C" w:rsidP="00292E7C">
      <w:pPr>
        <w:pStyle w:val="ListParagraph"/>
        <w:numPr>
          <w:ilvl w:val="0"/>
          <w:numId w:val="5"/>
        </w:numPr>
        <w:spacing w:line="360" w:lineRule="auto"/>
        <w:rPr>
          <w:rFonts w:asciiTheme="majorHAnsi" w:hAnsiTheme="majorHAnsi"/>
          <w:b/>
        </w:rPr>
      </w:pPr>
      <w:r>
        <w:rPr>
          <w:rFonts w:asciiTheme="majorHAnsi" w:hAnsiTheme="majorHAnsi"/>
          <w:b/>
        </w:rPr>
        <w:t>How do I register with Accessibility Services?</w:t>
      </w:r>
    </w:p>
    <w:p w:rsidR="00292E7C" w:rsidRPr="000C1A26" w:rsidRDefault="00292E7C" w:rsidP="00292E7C">
      <w:pPr>
        <w:pStyle w:val="ListParagraph"/>
        <w:numPr>
          <w:ilvl w:val="0"/>
          <w:numId w:val="9"/>
        </w:numPr>
        <w:spacing w:line="360" w:lineRule="auto"/>
        <w:rPr>
          <w:rFonts w:asciiTheme="majorHAnsi" w:hAnsiTheme="majorHAnsi"/>
          <w:b/>
        </w:rPr>
      </w:pPr>
      <w:r>
        <w:rPr>
          <w:rFonts w:asciiTheme="majorHAnsi" w:hAnsiTheme="majorHAnsi"/>
        </w:rPr>
        <w:t>To register, you must book an appointment with Accessibility Services.  Please contact us either by phone, email or TTY to make an appointment.</w:t>
      </w:r>
    </w:p>
    <w:p w:rsidR="00292E7C" w:rsidRPr="009B31D1" w:rsidRDefault="00292E7C" w:rsidP="00292E7C">
      <w:pPr>
        <w:pStyle w:val="ListParagraph"/>
        <w:spacing w:line="360" w:lineRule="auto"/>
        <w:ind w:left="1080"/>
        <w:rPr>
          <w:rFonts w:asciiTheme="majorHAnsi" w:hAnsiTheme="majorHAnsi"/>
          <w:b/>
          <w:u w:val="single"/>
        </w:rPr>
      </w:pPr>
      <w:r w:rsidRPr="009B31D1">
        <w:rPr>
          <w:rFonts w:asciiTheme="majorHAnsi" w:hAnsiTheme="majorHAnsi"/>
          <w:b/>
          <w:u w:val="single"/>
        </w:rPr>
        <w:t>Sudbury Campus</w:t>
      </w:r>
    </w:p>
    <w:p w:rsidR="00292E7C" w:rsidRDefault="00292E7C" w:rsidP="00292E7C">
      <w:pPr>
        <w:pStyle w:val="ListParagraph"/>
        <w:ind w:left="1530"/>
        <w:rPr>
          <w:rFonts w:asciiTheme="majorHAnsi" w:hAnsiTheme="majorHAnsi"/>
        </w:rPr>
      </w:pPr>
      <w:r>
        <w:rPr>
          <w:rFonts w:asciiTheme="majorHAnsi" w:hAnsiTheme="majorHAnsi"/>
        </w:rPr>
        <w:t xml:space="preserve">Accessibility Services </w:t>
      </w:r>
    </w:p>
    <w:p w:rsidR="00292E7C" w:rsidRPr="000C1A26" w:rsidRDefault="00292E7C" w:rsidP="00292E7C">
      <w:pPr>
        <w:pStyle w:val="ListParagraph"/>
        <w:ind w:left="1530"/>
        <w:rPr>
          <w:rFonts w:asciiTheme="majorHAnsi" w:eastAsia="Times New Roman" w:hAnsiTheme="majorHAnsi" w:cs="Arial"/>
        </w:rPr>
      </w:pPr>
      <w:r>
        <w:rPr>
          <w:rFonts w:asciiTheme="majorHAnsi" w:hAnsiTheme="majorHAnsi"/>
        </w:rPr>
        <w:t>Main office Tel: 675-1151 ext. 3324 Fax:</w:t>
      </w:r>
      <w:r w:rsidRPr="000C1A26">
        <w:rPr>
          <w:rFonts w:asciiTheme="majorHAnsi" w:eastAsia="Times New Roman" w:hAnsiTheme="majorHAnsi" w:cs="Arial"/>
        </w:rPr>
        <w:t xml:space="preserve"> </w:t>
      </w:r>
      <w:r w:rsidRPr="008840CA">
        <w:rPr>
          <w:rFonts w:asciiTheme="majorHAnsi" w:eastAsia="Times New Roman" w:hAnsiTheme="majorHAnsi" w:cs="Arial"/>
        </w:rPr>
        <w:t>705-675-4807</w:t>
      </w:r>
    </w:p>
    <w:p w:rsidR="00292E7C" w:rsidRDefault="00292E7C" w:rsidP="00292E7C">
      <w:pPr>
        <w:pStyle w:val="ListParagraph"/>
        <w:ind w:left="1080"/>
        <w:rPr>
          <w:rFonts w:asciiTheme="majorHAnsi" w:hAnsiTheme="majorHAnsi"/>
        </w:rPr>
      </w:pPr>
      <w:r>
        <w:rPr>
          <w:rFonts w:asciiTheme="majorHAnsi" w:hAnsiTheme="majorHAnsi"/>
        </w:rPr>
        <w:t xml:space="preserve">         </w:t>
      </w:r>
      <w:r w:rsidRPr="00787656">
        <w:rPr>
          <w:rFonts w:asciiTheme="majorHAnsi" w:hAnsiTheme="majorHAnsi"/>
        </w:rPr>
        <w:t xml:space="preserve">accessibilityservices@laurentian.ca </w:t>
      </w:r>
    </w:p>
    <w:p w:rsidR="00292E7C" w:rsidRDefault="00292E7C" w:rsidP="00292E7C">
      <w:pPr>
        <w:pStyle w:val="ListParagraph"/>
        <w:ind w:left="1080"/>
        <w:rPr>
          <w:rFonts w:asciiTheme="majorHAnsi" w:hAnsiTheme="majorHAnsi"/>
        </w:rPr>
      </w:pPr>
      <w:r>
        <w:rPr>
          <w:rFonts w:asciiTheme="majorHAnsi" w:hAnsiTheme="majorHAnsi"/>
        </w:rPr>
        <w:t xml:space="preserve">        TTY:</w:t>
      </w:r>
      <w:r w:rsidRPr="000C1A26">
        <w:rPr>
          <w:rFonts w:asciiTheme="majorHAnsi" w:hAnsiTheme="majorHAnsi"/>
        </w:rPr>
        <w:t xml:space="preserve"> 671-6617</w:t>
      </w:r>
    </w:p>
    <w:p w:rsidR="00292E7C" w:rsidRDefault="00292E7C" w:rsidP="00292E7C">
      <w:pPr>
        <w:pStyle w:val="ListParagraph"/>
        <w:ind w:left="1080"/>
        <w:rPr>
          <w:rFonts w:asciiTheme="majorHAnsi" w:hAnsiTheme="majorHAnsi"/>
        </w:rPr>
      </w:pPr>
    </w:p>
    <w:p w:rsidR="00292E7C" w:rsidRPr="00E6457B" w:rsidRDefault="00292E7C" w:rsidP="00292E7C">
      <w:pPr>
        <w:pStyle w:val="ListParagraph"/>
        <w:spacing w:line="360" w:lineRule="auto"/>
        <w:ind w:left="1080"/>
        <w:rPr>
          <w:rFonts w:asciiTheme="majorHAnsi" w:hAnsiTheme="majorHAnsi"/>
          <w:b/>
          <w:u w:val="single"/>
        </w:rPr>
      </w:pPr>
      <w:r w:rsidRPr="00E6457B">
        <w:rPr>
          <w:rFonts w:asciiTheme="majorHAnsi" w:hAnsiTheme="majorHAnsi"/>
          <w:b/>
          <w:u w:val="single"/>
        </w:rPr>
        <w:t>Barrie Campus</w:t>
      </w:r>
    </w:p>
    <w:p w:rsidR="00292E7C" w:rsidRDefault="00B72564" w:rsidP="00292E7C">
      <w:pPr>
        <w:pStyle w:val="ListParagraph"/>
        <w:spacing w:line="360" w:lineRule="auto"/>
        <w:ind w:left="1080" w:hanging="1080"/>
        <w:rPr>
          <w:rFonts w:asciiTheme="majorHAnsi" w:hAnsiTheme="majorHAnsi"/>
        </w:rPr>
      </w:pPr>
      <w:r w:rsidRPr="00B72564">
        <w:rPr>
          <w:rFonts w:asciiTheme="majorHAnsi" w:hAnsiTheme="majorHAnsi"/>
        </w:rPr>
        <w:t>http://www.georgiancollege.ca/student-services/accessibility-services/</w:t>
      </w:r>
      <w:r>
        <w:rPr>
          <w:rFonts w:asciiTheme="majorHAnsi" w:hAnsiTheme="majorHAnsi"/>
        </w:rPr>
        <w:t xml:space="preserve"> </w:t>
      </w:r>
    </w:p>
    <w:p w:rsidR="00292E7C" w:rsidRDefault="00292E7C" w:rsidP="00292E7C">
      <w:pPr>
        <w:pStyle w:val="ListParagraph"/>
        <w:spacing w:line="360" w:lineRule="auto"/>
        <w:ind w:left="1080"/>
        <w:rPr>
          <w:rFonts w:asciiTheme="majorHAnsi" w:hAnsiTheme="majorHAnsi"/>
        </w:rPr>
      </w:pPr>
    </w:p>
    <w:p w:rsidR="00292E7C" w:rsidRPr="006565A4" w:rsidRDefault="00292E7C" w:rsidP="00292E7C">
      <w:pPr>
        <w:pStyle w:val="ListParagraph"/>
        <w:spacing w:line="360" w:lineRule="auto"/>
        <w:ind w:left="1080"/>
        <w:rPr>
          <w:rFonts w:asciiTheme="majorHAnsi" w:hAnsiTheme="majorHAnsi"/>
          <w:b/>
        </w:rPr>
      </w:pPr>
    </w:p>
    <w:p w:rsidR="001969EB" w:rsidRDefault="001969EB" w:rsidP="001969EB">
      <w:pPr>
        <w:pStyle w:val="ListParagraph"/>
        <w:numPr>
          <w:ilvl w:val="0"/>
          <w:numId w:val="5"/>
        </w:numPr>
        <w:spacing w:line="360" w:lineRule="auto"/>
        <w:rPr>
          <w:rFonts w:asciiTheme="majorHAnsi" w:hAnsiTheme="majorHAnsi"/>
          <w:b/>
        </w:rPr>
      </w:pPr>
      <w:r>
        <w:rPr>
          <w:rFonts w:asciiTheme="majorHAnsi" w:hAnsiTheme="majorHAnsi"/>
          <w:b/>
        </w:rPr>
        <w:t xml:space="preserve">When </w:t>
      </w:r>
      <w:r w:rsidR="00582B9E">
        <w:rPr>
          <w:rFonts w:asciiTheme="majorHAnsi" w:hAnsiTheme="majorHAnsi"/>
          <w:b/>
        </w:rPr>
        <w:t>should</w:t>
      </w:r>
      <w:r>
        <w:rPr>
          <w:rFonts w:asciiTheme="majorHAnsi" w:hAnsiTheme="majorHAnsi"/>
          <w:b/>
        </w:rPr>
        <w:t xml:space="preserve"> I contact Accessibility Services</w:t>
      </w:r>
      <w:r w:rsidR="00582B9E">
        <w:rPr>
          <w:rFonts w:asciiTheme="majorHAnsi" w:hAnsiTheme="majorHAnsi"/>
          <w:b/>
        </w:rPr>
        <w:t xml:space="preserve"> to register for accommodation</w:t>
      </w:r>
      <w:r>
        <w:rPr>
          <w:rFonts w:asciiTheme="majorHAnsi" w:hAnsiTheme="majorHAnsi"/>
          <w:b/>
        </w:rPr>
        <w:t>?</w:t>
      </w:r>
    </w:p>
    <w:p w:rsidR="001969EB" w:rsidRPr="001969EB" w:rsidRDefault="00787656" w:rsidP="001969EB">
      <w:pPr>
        <w:pStyle w:val="ListParagraph"/>
        <w:numPr>
          <w:ilvl w:val="0"/>
          <w:numId w:val="9"/>
        </w:numPr>
        <w:spacing w:line="360" w:lineRule="auto"/>
        <w:rPr>
          <w:rFonts w:asciiTheme="majorHAnsi" w:hAnsiTheme="majorHAnsi"/>
          <w:b/>
        </w:rPr>
      </w:pPr>
      <w:r>
        <w:rPr>
          <w:rFonts w:asciiTheme="majorHAnsi" w:hAnsiTheme="majorHAnsi"/>
        </w:rPr>
        <w:t>Y</w:t>
      </w:r>
      <w:r w:rsidR="001969EB">
        <w:rPr>
          <w:rFonts w:asciiTheme="majorHAnsi" w:hAnsiTheme="majorHAnsi"/>
        </w:rPr>
        <w:t>ou may want to con</w:t>
      </w:r>
      <w:r w:rsidR="00582B9E">
        <w:rPr>
          <w:rFonts w:asciiTheme="majorHAnsi" w:hAnsiTheme="majorHAnsi"/>
        </w:rPr>
        <w:t>tact Accessibility Services as soon as</w:t>
      </w:r>
      <w:r w:rsidR="001969EB">
        <w:rPr>
          <w:rFonts w:asciiTheme="majorHAnsi" w:hAnsiTheme="majorHAnsi"/>
        </w:rPr>
        <w:t xml:space="preserve"> you have received your acceptance</w:t>
      </w:r>
      <w:r w:rsidR="00582B9E">
        <w:rPr>
          <w:rFonts w:asciiTheme="majorHAnsi" w:hAnsiTheme="majorHAnsi"/>
        </w:rPr>
        <w:t>, sometime prior to school starting, or</w:t>
      </w:r>
      <w:r w:rsidR="001969EB">
        <w:rPr>
          <w:rFonts w:asciiTheme="majorHAnsi" w:hAnsiTheme="majorHAnsi"/>
        </w:rPr>
        <w:t xml:space="preserve"> within the first </w:t>
      </w:r>
      <w:r w:rsidR="00582B9E">
        <w:rPr>
          <w:rFonts w:asciiTheme="majorHAnsi" w:hAnsiTheme="majorHAnsi"/>
        </w:rPr>
        <w:t>w</w:t>
      </w:r>
      <w:r w:rsidR="001969EB">
        <w:rPr>
          <w:rFonts w:asciiTheme="majorHAnsi" w:hAnsiTheme="majorHAnsi"/>
        </w:rPr>
        <w:t>eek of school</w:t>
      </w:r>
      <w:r w:rsidR="00582B9E">
        <w:rPr>
          <w:rFonts w:asciiTheme="majorHAnsi" w:hAnsiTheme="majorHAnsi"/>
        </w:rPr>
        <w:t xml:space="preserve"> at the latest</w:t>
      </w:r>
      <w:r w:rsidR="001969EB">
        <w:rPr>
          <w:rFonts w:asciiTheme="majorHAnsi" w:hAnsiTheme="majorHAnsi"/>
        </w:rPr>
        <w:t>.</w:t>
      </w:r>
      <w:r w:rsidR="00AB1FA1">
        <w:rPr>
          <w:rFonts w:asciiTheme="majorHAnsi" w:hAnsiTheme="majorHAnsi"/>
        </w:rPr>
        <w:t xml:space="preserve"> After this initial meeting you will be asked to meet with an Accessibility Service</w:t>
      </w:r>
      <w:r w:rsidR="00154599">
        <w:rPr>
          <w:rFonts w:asciiTheme="majorHAnsi" w:hAnsiTheme="majorHAnsi"/>
        </w:rPr>
        <w:t>s</w:t>
      </w:r>
      <w:r>
        <w:rPr>
          <w:rFonts w:asciiTheme="majorHAnsi" w:hAnsiTheme="majorHAnsi"/>
        </w:rPr>
        <w:t xml:space="preserve"> case manager to further your accommodation process</w:t>
      </w:r>
      <w:r w:rsidR="00AB1FA1">
        <w:rPr>
          <w:rFonts w:asciiTheme="majorHAnsi" w:hAnsiTheme="majorHAnsi"/>
        </w:rPr>
        <w:t xml:space="preserve">. This will ensure that </w:t>
      </w:r>
      <w:r w:rsidR="00582B9E">
        <w:rPr>
          <w:rFonts w:asciiTheme="majorHAnsi" w:hAnsiTheme="majorHAnsi"/>
        </w:rPr>
        <w:t>you are properly registered for</w:t>
      </w:r>
      <w:r w:rsidR="00AB1FA1">
        <w:rPr>
          <w:rFonts w:asciiTheme="majorHAnsi" w:hAnsiTheme="majorHAnsi"/>
        </w:rPr>
        <w:t xml:space="preserve"> our services.</w:t>
      </w:r>
    </w:p>
    <w:p w:rsidR="00500AAD" w:rsidRPr="00010843" w:rsidRDefault="00500AAD" w:rsidP="00010843">
      <w:pPr>
        <w:pStyle w:val="ListParagraph"/>
        <w:numPr>
          <w:ilvl w:val="0"/>
          <w:numId w:val="9"/>
        </w:numPr>
        <w:rPr>
          <w:rFonts w:asciiTheme="majorHAnsi" w:eastAsia="Times New Roman" w:hAnsiTheme="majorHAnsi" w:cs="Times New Roman"/>
        </w:rPr>
      </w:pPr>
      <w:r w:rsidRPr="008840CA">
        <w:rPr>
          <w:rFonts w:asciiTheme="majorHAnsi" w:eastAsia="Times New Roman" w:hAnsiTheme="majorHAnsi" w:cs="Arial"/>
          <w:b/>
          <w:bCs/>
        </w:rPr>
        <w:t>Accessibility Services</w:t>
      </w:r>
    </w:p>
    <w:p w:rsidR="00500AAD" w:rsidRPr="008840CA" w:rsidRDefault="00500AAD" w:rsidP="006649A8">
      <w:pPr>
        <w:pStyle w:val="ListParagraph"/>
        <w:ind w:left="1530"/>
        <w:rPr>
          <w:rFonts w:asciiTheme="majorHAnsi" w:eastAsia="Times New Roman" w:hAnsiTheme="majorHAnsi" w:cs="Times New Roman"/>
        </w:rPr>
      </w:pPr>
      <w:r w:rsidRPr="008840CA">
        <w:rPr>
          <w:rFonts w:asciiTheme="majorHAnsi" w:eastAsia="Times New Roman" w:hAnsiTheme="majorHAnsi" w:cs="Arial"/>
        </w:rPr>
        <w:t>Tel:   705-675-1151 ext. 3324</w:t>
      </w:r>
    </w:p>
    <w:p w:rsidR="00C20C07" w:rsidRDefault="00500AAD" w:rsidP="006649A8">
      <w:pPr>
        <w:pStyle w:val="ListParagraph"/>
        <w:ind w:left="1530"/>
        <w:rPr>
          <w:rFonts w:asciiTheme="majorHAnsi" w:eastAsia="Times New Roman" w:hAnsiTheme="majorHAnsi" w:cs="Arial"/>
        </w:rPr>
      </w:pPr>
      <w:r w:rsidRPr="008840CA">
        <w:rPr>
          <w:rFonts w:asciiTheme="majorHAnsi" w:eastAsia="Times New Roman" w:hAnsiTheme="majorHAnsi" w:cs="Arial"/>
        </w:rPr>
        <w:t>Fax:  705-675-4807</w:t>
      </w:r>
    </w:p>
    <w:p w:rsidR="006649A8" w:rsidRDefault="0049074C" w:rsidP="006649A8">
      <w:pPr>
        <w:pStyle w:val="ListParagraph"/>
        <w:ind w:left="1530"/>
        <w:rPr>
          <w:rFonts w:asciiTheme="majorHAnsi" w:eastAsia="Times New Roman" w:hAnsiTheme="majorHAnsi" w:cs="Arial"/>
        </w:rPr>
      </w:pPr>
      <w:hyperlink r:id="rId6" w:history="1">
        <w:r w:rsidR="006649A8" w:rsidRPr="00896B57">
          <w:rPr>
            <w:rStyle w:val="Hyperlink"/>
            <w:rFonts w:asciiTheme="majorHAnsi" w:eastAsia="Times New Roman" w:hAnsiTheme="majorHAnsi" w:cs="Arial"/>
          </w:rPr>
          <w:t>accessibilityservicesinfo@laurentian.ca</w:t>
        </w:r>
      </w:hyperlink>
    </w:p>
    <w:p w:rsidR="006649A8" w:rsidRDefault="006649A8" w:rsidP="006649A8">
      <w:pPr>
        <w:pStyle w:val="ListParagraph"/>
        <w:ind w:left="1530"/>
        <w:rPr>
          <w:rFonts w:asciiTheme="majorHAnsi" w:eastAsia="Times New Roman" w:hAnsiTheme="majorHAnsi" w:cs="Arial"/>
        </w:rPr>
      </w:pPr>
    </w:p>
    <w:p w:rsidR="00FE0BF8" w:rsidRDefault="00FE0BF8" w:rsidP="00C20C07">
      <w:pPr>
        <w:pStyle w:val="ListParagraph"/>
        <w:numPr>
          <w:ilvl w:val="0"/>
          <w:numId w:val="5"/>
        </w:numPr>
        <w:spacing w:line="360" w:lineRule="auto"/>
        <w:rPr>
          <w:rFonts w:asciiTheme="majorHAnsi" w:hAnsiTheme="majorHAnsi"/>
          <w:b/>
        </w:rPr>
      </w:pPr>
      <w:r>
        <w:rPr>
          <w:rFonts w:asciiTheme="majorHAnsi" w:hAnsiTheme="majorHAnsi"/>
          <w:b/>
        </w:rPr>
        <w:t>What type of documentation should I bring to Accessibility Services?</w:t>
      </w:r>
    </w:p>
    <w:p w:rsidR="0075106D" w:rsidRDefault="004E5501" w:rsidP="0075106D">
      <w:pPr>
        <w:pStyle w:val="ListParagraph"/>
        <w:numPr>
          <w:ilvl w:val="0"/>
          <w:numId w:val="9"/>
        </w:numPr>
        <w:spacing w:line="360" w:lineRule="auto"/>
        <w:rPr>
          <w:rFonts w:asciiTheme="majorHAnsi" w:hAnsiTheme="majorHAnsi"/>
          <w:b/>
        </w:rPr>
      </w:pPr>
      <w:r>
        <w:rPr>
          <w:rFonts w:asciiTheme="majorHAnsi" w:hAnsiTheme="majorHAnsi"/>
        </w:rPr>
        <w:t xml:space="preserve">Bring any and all documentation that is related to your disability, </w:t>
      </w:r>
      <w:r w:rsidR="00154599">
        <w:rPr>
          <w:rFonts w:asciiTheme="majorHAnsi" w:hAnsiTheme="majorHAnsi"/>
        </w:rPr>
        <w:t xml:space="preserve">for example, </w:t>
      </w:r>
      <w:r>
        <w:rPr>
          <w:rFonts w:asciiTheme="majorHAnsi" w:hAnsiTheme="majorHAnsi"/>
        </w:rPr>
        <w:t>a psycho-educational assessment</w:t>
      </w:r>
      <w:r w:rsidR="00154599">
        <w:rPr>
          <w:rFonts w:asciiTheme="majorHAnsi" w:hAnsiTheme="majorHAnsi"/>
        </w:rPr>
        <w:t xml:space="preserve"> or a </w:t>
      </w:r>
      <w:r>
        <w:rPr>
          <w:rFonts w:asciiTheme="majorHAnsi" w:hAnsiTheme="majorHAnsi"/>
        </w:rPr>
        <w:t xml:space="preserve">letter from </w:t>
      </w:r>
      <w:r w:rsidR="00154599">
        <w:rPr>
          <w:rFonts w:asciiTheme="majorHAnsi" w:hAnsiTheme="majorHAnsi"/>
        </w:rPr>
        <w:t xml:space="preserve">a </w:t>
      </w:r>
      <w:r>
        <w:rPr>
          <w:rFonts w:asciiTheme="majorHAnsi" w:hAnsiTheme="majorHAnsi"/>
        </w:rPr>
        <w:t>medical professional</w:t>
      </w:r>
      <w:r w:rsidR="00154599">
        <w:rPr>
          <w:rFonts w:asciiTheme="majorHAnsi" w:hAnsiTheme="majorHAnsi"/>
        </w:rPr>
        <w:t xml:space="preserve"> containing </w:t>
      </w:r>
      <w:bookmarkStart w:id="0" w:name="_GoBack"/>
      <w:bookmarkEnd w:id="0"/>
      <w:r w:rsidR="00154599">
        <w:rPr>
          <w:rFonts w:asciiTheme="majorHAnsi" w:hAnsiTheme="majorHAnsi"/>
        </w:rPr>
        <w:t>any education related recommendations.</w:t>
      </w:r>
    </w:p>
    <w:p w:rsidR="00B132EA" w:rsidRDefault="00FE0BF8" w:rsidP="00B132EA">
      <w:pPr>
        <w:pStyle w:val="ListParagraph"/>
        <w:numPr>
          <w:ilvl w:val="0"/>
          <w:numId w:val="5"/>
        </w:numPr>
        <w:spacing w:line="360" w:lineRule="auto"/>
        <w:rPr>
          <w:rFonts w:asciiTheme="majorHAnsi" w:hAnsiTheme="majorHAnsi"/>
          <w:b/>
        </w:rPr>
      </w:pPr>
      <w:r>
        <w:rPr>
          <w:rFonts w:asciiTheme="majorHAnsi" w:hAnsiTheme="majorHAnsi"/>
          <w:b/>
        </w:rPr>
        <w:t>What services does Accessibility Services offer?</w:t>
      </w:r>
    </w:p>
    <w:p w:rsidR="000C1A26" w:rsidRPr="000C1A26" w:rsidRDefault="000C1A26" w:rsidP="00A1198F">
      <w:pPr>
        <w:pStyle w:val="ListParagraph"/>
        <w:numPr>
          <w:ilvl w:val="0"/>
          <w:numId w:val="13"/>
        </w:numPr>
        <w:spacing w:line="360" w:lineRule="auto"/>
        <w:rPr>
          <w:rFonts w:asciiTheme="majorHAnsi" w:hAnsiTheme="majorHAnsi"/>
          <w:b/>
        </w:rPr>
      </w:pPr>
      <w:r>
        <w:rPr>
          <w:rFonts w:asciiTheme="majorHAnsi" w:hAnsiTheme="majorHAnsi"/>
        </w:rPr>
        <w:t>Learning strategies</w:t>
      </w:r>
    </w:p>
    <w:p w:rsidR="000C1A26" w:rsidRPr="000C1A26" w:rsidRDefault="000C1A26" w:rsidP="00A1198F">
      <w:pPr>
        <w:pStyle w:val="ListParagraph"/>
        <w:numPr>
          <w:ilvl w:val="0"/>
          <w:numId w:val="13"/>
        </w:numPr>
        <w:spacing w:line="360" w:lineRule="auto"/>
        <w:rPr>
          <w:rFonts w:asciiTheme="majorHAnsi" w:hAnsiTheme="majorHAnsi"/>
          <w:b/>
        </w:rPr>
      </w:pPr>
      <w:r>
        <w:rPr>
          <w:rFonts w:asciiTheme="majorHAnsi" w:hAnsiTheme="majorHAnsi"/>
        </w:rPr>
        <w:t xml:space="preserve"> Time-management and study skills</w:t>
      </w:r>
    </w:p>
    <w:p w:rsidR="000C1A26" w:rsidRPr="000C1A26" w:rsidRDefault="000C1A26" w:rsidP="00A1198F">
      <w:pPr>
        <w:pStyle w:val="ListParagraph"/>
        <w:numPr>
          <w:ilvl w:val="0"/>
          <w:numId w:val="13"/>
        </w:numPr>
        <w:spacing w:line="360" w:lineRule="auto"/>
        <w:rPr>
          <w:rFonts w:asciiTheme="majorHAnsi" w:hAnsiTheme="majorHAnsi"/>
          <w:b/>
        </w:rPr>
      </w:pPr>
      <w:r>
        <w:rPr>
          <w:rFonts w:asciiTheme="majorHAnsi" w:hAnsiTheme="majorHAnsi"/>
        </w:rPr>
        <w:t>Note-taking strategies</w:t>
      </w:r>
    </w:p>
    <w:p w:rsidR="000C1A26" w:rsidRPr="000C1A26" w:rsidRDefault="000C1A26" w:rsidP="00A1198F">
      <w:pPr>
        <w:pStyle w:val="ListParagraph"/>
        <w:numPr>
          <w:ilvl w:val="0"/>
          <w:numId w:val="13"/>
        </w:numPr>
        <w:spacing w:line="360" w:lineRule="auto"/>
        <w:rPr>
          <w:rFonts w:asciiTheme="majorHAnsi" w:hAnsiTheme="majorHAnsi"/>
          <w:b/>
        </w:rPr>
      </w:pPr>
      <w:r>
        <w:rPr>
          <w:rFonts w:asciiTheme="majorHAnsi" w:hAnsiTheme="majorHAnsi"/>
        </w:rPr>
        <w:t>A</w:t>
      </w:r>
      <w:r w:rsidR="00A1198F">
        <w:rPr>
          <w:rFonts w:asciiTheme="majorHAnsi" w:hAnsiTheme="majorHAnsi"/>
        </w:rPr>
        <w:t>ssistive te</w:t>
      </w:r>
      <w:r>
        <w:rPr>
          <w:rFonts w:asciiTheme="majorHAnsi" w:hAnsiTheme="majorHAnsi"/>
        </w:rPr>
        <w:t>chnology &amp; training</w:t>
      </w:r>
    </w:p>
    <w:p w:rsidR="00A1198F" w:rsidRPr="000C1A26" w:rsidRDefault="008A5AD2" w:rsidP="00A1198F">
      <w:pPr>
        <w:pStyle w:val="ListParagraph"/>
        <w:numPr>
          <w:ilvl w:val="0"/>
          <w:numId w:val="13"/>
        </w:numPr>
        <w:spacing w:line="360" w:lineRule="auto"/>
        <w:rPr>
          <w:rFonts w:asciiTheme="majorHAnsi" w:hAnsiTheme="majorHAnsi"/>
          <w:b/>
        </w:rPr>
      </w:pPr>
      <w:r>
        <w:rPr>
          <w:rFonts w:asciiTheme="majorHAnsi" w:hAnsiTheme="majorHAnsi"/>
        </w:rPr>
        <w:t>A</w:t>
      </w:r>
      <w:r w:rsidR="00F40472">
        <w:rPr>
          <w:rFonts w:asciiTheme="majorHAnsi" w:hAnsiTheme="majorHAnsi"/>
        </w:rPr>
        <w:t xml:space="preserve"> testing centre for students who require test/exam accommodations.</w:t>
      </w:r>
    </w:p>
    <w:p w:rsidR="000C1A26" w:rsidRPr="00E6457B" w:rsidRDefault="000C1A26" w:rsidP="00A1198F">
      <w:pPr>
        <w:pStyle w:val="ListParagraph"/>
        <w:numPr>
          <w:ilvl w:val="0"/>
          <w:numId w:val="13"/>
        </w:numPr>
        <w:spacing w:line="360" w:lineRule="auto"/>
        <w:rPr>
          <w:rFonts w:asciiTheme="majorHAnsi" w:hAnsiTheme="majorHAnsi"/>
          <w:b/>
        </w:rPr>
      </w:pPr>
      <w:r>
        <w:rPr>
          <w:rFonts w:asciiTheme="majorHAnsi" w:hAnsiTheme="majorHAnsi"/>
        </w:rPr>
        <w:t>Alternative learning materials</w:t>
      </w:r>
    </w:p>
    <w:p w:rsidR="00E6457B" w:rsidRPr="00E6457B" w:rsidRDefault="00E6457B" w:rsidP="00E6457B">
      <w:pPr>
        <w:spacing w:line="360" w:lineRule="auto"/>
        <w:ind w:left="720"/>
        <w:rPr>
          <w:rFonts w:asciiTheme="majorHAnsi" w:hAnsiTheme="majorHAnsi"/>
        </w:rPr>
      </w:pPr>
    </w:p>
    <w:p w:rsidR="00E6457B" w:rsidRDefault="00E6457B" w:rsidP="00FE0BF8">
      <w:pPr>
        <w:pStyle w:val="ListParagraph"/>
        <w:numPr>
          <w:ilvl w:val="0"/>
          <w:numId w:val="5"/>
        </w:numPr>
        <w:spacing w:line="360" w:lineRule="auto"/>
        <w:rPr>
          <w:rFonts w:asciiTheme="majorHAnsi" w:hAnsiTheme="majorHAnsi"/>
          <w:b/>
        </w:rPr>
      </w:pPr>
      <w:r>
        <w:rPr>
          <w:rFonts w:asciiTheme="majorHAnsi" w:hAnsiTheme="majorHAnsi"/>
          <w:b/>
        </w:rPr>
        <w:t>Do you have any programs that assist with the transition into Post-secondary for students with disabilities?</w:t>
      </w:r>
    </w:p>
    <w:p w:rsidR="00E6457B" w:rsidRPr="00E6457B" w:rsidRDefault="00E6457B" w:rsidP="00E6457B">
      <w:pPr>
        <w:pStyle w:val="ListParagraph"/>
        <w:spacing w:line="360" w:lineRule="auto"/>
        <w:ind w:left="360"/>
        <w:rPr>
          <w:rFonts w:asciiTheme="majorHAnsi" w:hAnsiTheme="majorHAnsi"/>
        </w:rPr>
      </w:pPr>
      <w:r>
        <w:rPr>
          <w:rFonts w:asciiTheme="majorHAnsi" w:hAnsiTheme="majorHAnsi"/>
        </w:rPr>
        <w:t>Yes, in fact it is recommended for the students in need</w:t>
      </w:r>
      <w:r w:rsidR="00BB2D6C">
        <w:rPr>
          <w:rFonts w:asciiTheme="majorHAnsi" w:hAnsiTheme="majorHAnsi"/>
        </w:rPr>
        <w:t xml:space="preserve"> of our services to attend our one</w:t>
      </w:r>
      <w:r>
        <w:rPr>
          <w:rFonts w:asciiTheme="majorHAnsi" w:hAnsiTheme="majorHAnsi"/>
        </w:rPr>
        <w:t xml:space="preserve"> week </w:t>
      </w:r>
      <w:r w:rsidR="00BB2D6C">
        <w:rPr>
          <w:rFonts w:asciiTheme="majorHAnsi" w:hAnsiTheme="majorHAnsi"/>
        </w:rPr>
        <w:t xml:space="preserve">summer transition </w:t>
      </w:r>
      <w:r w:rsidR="00224436">
        <w:rPr>
          <w:rFonts w:asciiTheme="majorHAnsi" w:hAnsiTheme="majorHAnsi"/>
        </w:rPr>
        <w:t xml:space="preserve">program. This free program is </w:t>
      </w:r>
      <w:r>
        <w:rPr>
          <w:rFonts w:asciiTheme="majorHAnsi" w:hAnsiTheme="majorHAnsi"/>
        </w:rPr>
        <w:t>known as</w:t>
      </w:r>
      <w:r w:rsidR="00224436">
        <w:rPr>
          <w:rFonts w:asciiTheme="majorHAnsi" w:hAnsiTheme="majorHAnsi"/>
        </w:rPr>
        <w:t xml:space="preserve"> our</w:t>
      </w:r>
      <w:r>
        <w:rPr>
          <w:rFonts w:asciiTheme="majorHAnsi" w:hAnsiTheme="majorHAnsi"/>
        </w:rPr>
        <w:t xml:space="preserve"> LIFT</w:t>
      </w:r>
      <w:r w:rsidR="00224436">
        <w:rPr>
          <w:rFonts w:asciiTheme="majorHAnsi" w:hAnsiTheme="majorHAnsi"/>
        </w:rPr>
        <w:t xml:space="preserve"> program</w:t>
      </w:r>
      <w:r>
        <w:rPr>
          <w:rFonts w:asciiTheme="majorHAnsi" w:hAnsiTheme="majorHAnsi"/>
        </w:rPr>
        <w:t xml:space="preserve"> and </w:t>
      </w:r>
      <w:r w:rsidR="00BB2D6C">
        <w:rPr>
          <w:rFonts w:asciiTheme="majorHAnsi" w:hAnsiTheme="majorHAnsi"/>
        </w:rPr>
        <w:t xml:space="preserve">typically </w:t>
      </w:r>
      <w:r>
        <w:rPr>
          <w:rFonts w:asciiTheme="majorHAnsi" w:hAnsiTheme="majorHAnsi"/>
        </w:rPr>
        <w:t xml:space="preserve">runs during the last week of </w:t>
      </w:r>
      <w:r w:rsidR="0071481F">
        <w:rPr>
          <w:rFonts w:asciiTheme="majorHAnsi" w:hAnsiTheme="majorHAnsi"/>
        </w:rPr>
        <w:t>A</w:t>
      </w:r>
      <w:r>
        <w:rPr>
          <w:rFonts w:asciiTheme="majorHAnsi" w:hAnsiTheme="majorHAnsi"/>
        </w:rPr>
        <w:t>ugust.</w:t>
      </w:r>
      <w:r w:rsidR="00224436">
        <w:rPr>
          <w:rFonts w:asciiTheme="majorHAnsi" w:hAnsiTheme="majorHAnsi"/>
        </w:rPr>
        <w:t xml:space="preserve">  The application form can be found on our home page.</w:t>
      </w:r>
    </w:p>
    <w:p w:rsidR="002C5F5E" w:rsidRPr="002E24C9" w:rsidRDefault="008D3701" w:rsidP="002E24C9">
      <w:pPr>
        <w:pStyle w:val="ListParagraph"/>
        <w:numPr>
          <w:ilvl w:val="0"/>
          <w:numId w:val="5"/>
        </w:numPr>
        <w:spacing w:line="360" w:lineRule="auto"/>
        <w:rPr>
          <w:rFonts w:asciiTheme="majorHAnsi" w:hAnsiTheme="majorHAnsi"/>
          <w:b/>
        </w:rPr>
      </w:pPr>
      <w:r>
        <w:rPr>
          <w:rFonts w:asciiTheme="majorHAnsi" w:hAnsiTheme="majorHAnsi"/>
          <w:b/>
        </w:rPr>
        <w:t xml:space="preserve">What bursaries or other </w:t>
      </w:r>
      <w:r w:rsidR="0075106D">
        <w:rPr>
          <w:rFonts w:asciiTheme="majorHAnsi" w:hAnsiTheme="majorHAnsi"/>
          <w:b/>
        </w:rPr>
        <w:t xml:space="preserve">financial </w:t>
      </w:r>
      <w:r>
        <w:rPr>
          <w:rFonts w:asciiTheme="majorHAnsi" w:hAnsiTheme="majorHAnsi"/>
          <w:b/>
        </w:rPr>
        <w:t>assistance</w:t>
      </w:r>
      <w:r w:rsidR="0075106D">
        <w:rPr>
          <w:rFonts w:asciiTheme="majorHAnsi" w:hAnsiTheme="majorHAnsi"/>
          <w:b/>
        </w:rPr>
        <w:t xml:space="preserve"> </w:t>
      </w:r>
      <w:r w:rsidR="00154599">
        <w:rPr>
          <w:rFonts w:asciiTheme="majorHAnsi" w:hAnsiTheme="majorHAnsi"/>
          <w:b/>
        </w:rPr>
        <w:t xml:space="preserve">is </w:t>
      </w:r>
      <w:r w:rsidR="0075106D">
        <w:rPr>
          <w:rFonts w:asciiTheme="majorHAnsi" w:hAnsiTheme="majorHAnsi"/>
          <w:b/>
        </w:rPr>
        <w:t>available specifically to students with disabilities?</w:t>
      </w:r>
    </w:p>
    <w:p w:rsidR="002C5F5E" w:rsidRDefault="002C5F5E" w:rsidP="00A1198F">
      <w:pPr>
        <w:pStyle w:val="ListParagraph"/>
        <w:numPr>
          <w:ilvl w:val="0"/>
          <w:numId w:val="9"/>
        </w:numPr>
        <w:spacing w:line="360" w:lineRule="auto"/>
        <w:rPr>
          <w:rFonts w:asciiTheme="majorHAnsi" w:hAnsiTheme="majorHAnsi"/>
        </w:rPr>
      </w:pPr>
      <w:r>
        <w:rPr>
          <w:rFonts w:asciiTheme="majorHAnsi" w:hAnsiTheme="majorHAnsi"/>
        </w:rPr>
        <w:t>It is encouraged that students apply for OSAP even if they do not believe to be eligible</w:t>
      </w:r>
      <w:r w:rsidR="009758CD">
        <w:rPr>
          <w:rFonts w:asciiTheme="majorHAnsi" w:hAnsiTheme="majorHAnsi"/>
        </w:rPr>
        <w:t xml:space="preserve">, because they may </w:t>
      </w:r>
      <w:r>
        <w:rPr>
          <w:rFonts w:asciiTheme="majorHAnsi" w:hAnsiTheme="majorHAnsi"/>
        </w:rPr>
        <w:t>qualify</w:t>
      </w:r>
      <w:r w:rsidR="000C1A26">
        <w:rPr>
          <w:rFonts w:asciiTheme="majorHAnsi" w:hAnsiTheme="majorHAnsi"/>
        </w:rPr>
        <w:t xml:space="preserve"> for the Bursary </w:t>
      </w:r>
      <w:r w:rsidR="00224436">
        <w:rPr>
          <w:rFonts w:asciiTheme="majorHAnsi" w:hAnsiTheme="majorHAnsi"/>
        </w:rPr>
        <w:t>for</w:t>
      </w:r>
      <w:r w:rsidR="000C1A26">
        <w:rPr>
          <w:rFonts w:asciiTheme="majorHAnsi" w:hAnsiTheme="majorHAnsi"/>
        </w:rPr>
        <w:t xml:space="preserve"> S</w:t>
      </w:r>
      <w:r>
        <w:rPr>
          <w:rFonts w:asciiTheme="majorHAnsi" w:hAnsiTheme="majorHAnsi"/>
        </w:rPr>
        <w:t xml:space="preserve">tudents with </w:t>
      </w:r>
      <w:r w:rsidR="000C1A26">
        <w:rPr>
          <w:rFonts w:asciiTheme="majorHAnsi" w:hAnsiTheme="majorHAnsi"/>
        </w:rPr>
        <w:t>D</w:t>
      </w:r>
      <w:r>
        <w:rPr>
          <w:rFonts w:asciiTheme="majorHAnsi" w:hAnsiTheme="majorHAnsi"/>
        </w:rPr>
        <w:t xml:space="preserve">isabilities (BSWD) and also to qualify for </w:t>
      </w:r>
      <w:r w:rsidR="000C1A26">
        <w:rPr>
          <w:rFonts w:asciiTheme="majorHAnsi" w:hAnsiTheme="majorHAnsi"/>
        </w:rPr>
        <w:t xml:space="preserve">the </w:t>
      </w:r>
      <w:r w:rsidR="0071481F">
        <w:rPr>
          <w:rFonts w:asciiTheme="majorHAnsi" w:hAnsiTheme="majorHAnsi"/>
        </w:rPr>
        <w:t>F</w:t>
      </w:r>
      <w:r>
        <w:rPr>
          <w:rFonts w:asciiTheme="majorHAnsi" w:hAnsiTheme="majorHAnsi"/>
        </w:rPr>
        <w:t>ederal</w:t>
      </w:r>
      <w:r w:rsidR="00EC59C2">
        <w:rPr>
          <w:rFonts w:asciiTheme="majorHAnsi" w:hAnsiTheme="majorHAnsi"/>
        </w:rPr>
        <w:t xml:space="preserve"> </w:t>
      </w:r>
      <w:r w:rsidR="0071481F">
        <w:rPr>
          <w:rFonts w:asciiTheme="majorHAnsi" w:hAnsiTheme="majorHAnsi"/>
        </w:rPr>
        <w:t>O</w:t>
      </w:r>
      <w:r w:rsidR="000C1A26">
        <w:rPr>
          <w:rFonts w:asciiTheme="majorHAnsi" w:hAnsiTheme="majorHAnsi"/>
        </w:rPr>
        <w:t xml:space="preserve">pportunity </w:t>
      </w:r>
      <w:r w:rsidR="0071481F">
        <w:rPr>
          <w:rFonts w:asciiTheme="majorHAnsi" w:hAnsiTheme="majorHAnsi"/>
        </w:rPr>
        <w:t>G</w:t>
      </w:r>
      <w:r w:rsidR="000C1A26">
        <w:rPr>
          <w:rFonts w:asciiTheme="majorHAnsi" w:hAnsiTheme="majorHAnsi"/>
        </w:rPr>
        <w:t>rant</w:t>
      </w:r>
      <w:r w:rsidR="009758CD">
        <w:rPr>
          <w:rFonts w:asciiTheme="majorHAnsi" w:hAnsiTheme="majorHAnsi"/>
        </w:rPr>
        <w:t>, based on disability related needs</w:t>
      </w:r>
      <w:r w:rsidR="000C1A26">
        <w:rPr>
          <w:rFonts w:asciiTheme="majorHAnsi" w:hAnsiTheme="majorHAnsi"/>
        </w:rPr>
        <w:t>.</w:t>
      </w:r>
    </w:p>
    <w:p w:rsidR="006B66A3" w:rsidRDefault="009758CD" w:rsidP="00A1198F">
      <w:pPr>
        <w:pStyle w:val="ListParagraph"/>
        <w:numPr>
          <w:ilvl w:val="0"/>
          <w:numId w:val="9"/>
        </w:numPr>
        <w:spacing w:line="360" w:lineRule="auto"/>
        <w:rPr>
          <w:rFonts w:asciiTheme="majorHAnsi" w:hAnsiTheme="majorHAnsi"/>
        </w:rPr>
      </w:pPr>
      <w:r>
        <w:rPr>
          <w:rFonts w:asciiTheme="majorHAnsi" w:hAnsiTheme="majorHAnsi"/>
        </w:rPr>
        <w:t>The Bursary for Students with disabilities covers such disability related needs as tutoring, assistive software, technology equipment and computers, counselling, academic strategist, and other health related needs. Please contact the manger for more details.</w:t>
      </w:r>
    </w:p>
    <w:p w:rsidR="00F40472" w:rsidRPr="00292E7C" w:rsidRDefault="00F40472" w:rsidP="00292E7C">
      <w:pPr>
        <w:pStyle w:val="ListParagraph"/>
        <w:spacing w:line="360" w:lineRule="auto"/>
        <w:ind w:left="1080"/>
        <w:rPr>
          <w:rFonts w:asciiTheme="majorHAnsi" w:hAnsiTheme="majorHAnsi"/>
        </w:rPr>
      </w:pPr>
    </w:p>
    <w:sectPr w:rsidR="00F40472" w:rsidRPr="00292E7C" w:rsidSect="004440E7">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E3FE6"/>
    <w:multiLevelType w:val="multilevel"/>
    <w:tmpl w:val="3BC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41E2B"/>
    <w:multiLevelType w:val="hybridMultilevel"/>
    <w:tmpl w:val="FA74BE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D462C59"/>
    <w:multiLevelType w:val="hybridMultilevel"/>
    <w:tmpl w:val="13DC30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F40D4E"/>
    <w:multiLevelType w:val="hybridMultilevel"/>
    <w:tmpl w:val="424CBC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311653BD"/>
    <w:multiLevelType w:val="hybridMultilevel"/>
    <w:tmpl w:val="D8F6EDDA"/>
    <w:lvl w:ilvl="0" w:tplc="2946EF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F38BA"/>
    <w:multiLevelType w:val="hybridMultilevel"/>
    <w:tmpl w:val="219A7C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7CC5C0D"/>
    <w:multiLevelType w:val="multilevel"/>
    <w:tmpl w:val="3ED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4B5098"/>
    <w:multiLevelType w:val="hybridMultilevel"/>
    <w:tmpl w:val="37EEF3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E7078C"/>
    <w:multiLevelType w:val="hybridMultilevel"/>
    <w:tmpl w:val="55E48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DD6206"/>
    <w:multiLevelType w:val="hybridMultilevel"/>
    <w:tmpl w:val="BAD63C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C43AAF"/>
    <w:multiLevelType w:val="hybridMultilevel"/>
    <w:tmpl w:val="F0D4A2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504C4C53"/>
    <w:multiLevelType w:val="hybridMultilevel"/>
    <w:tmpl w:val="7318F9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922A65"/>
    <w:multiLevelType w:val="hybridMultilevel"/>
    <w:tmpl w:val="1DA4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492"/>
    <w:multiLevelType w:val="hybridMultilevel"/>
    <w:tmpl w:val="E7AE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6F300E"/>
    <w:multiLevelType w:val="hybridMultilevel"/>
    <w:tmpl w:val="6F0EE5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4A344E"/>
    <w:multiLevelType w:val="hybridMultilevel"/>
    <w:tmpl w:val="89A6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7356D1"/>
    <w:multiLevelType w:val="hybridMultilevel"/>
    <w:tmpl w:val="9AAA16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5B73A05"/>
    <w:multiLevelType w:val="hybridMultilevel"/>
    <w:tmpl w:val="448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4344C9"/>
    <w:multiLevelType w:val="hybridMultilevel"/>
    <w:tmpl w:val="37F876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5"/>
  </w:num>
  <w:num w:numId="2">
    <w:abstractNumId w:val="0"/>
  </w:num>
  <w:num w:numId="3">
    <w:abstractNumId w:val="6"/>
  </w:num>
  <w:num w:numId="4">
    <w:abstractNumId w:val="13"/>
  </w:num>
  <w:num w:numId="5">
    <w:abstractNumId w:val="11"/>
  </w:num>
  <w:num w:numId="6">
    <w:abstractNumId w:val="8"/>
  </w:num>
  <w:num w:numId="7">
    <w:abstractNumId w:val="1"/>
  </w:num>
  <w:num w:numId="8">
    <w:abstractNumId w:val="7"/>
  </w:num>
  <w:num w:numId="9">
    <w:abstractNumId w:val="3"/>
  </w:num>
  <w:num w:numId="10">
    <w:abstractNumId w:val="15"/>
  </w:num>
  <w:num w:numId="11">
    <w:abstractNumId w:val="12"/>
  </w:num>
  <w:num w:numId="12">
    <w:abstractNumId w:val="9"/>
  </w:num>
  <w:num w:numId="13">
    <w:abstractNumId w:val="18"/>
  </w:num>
  <w:num w:numId="14">
    <w:abstractNumId w:val="14"/>
  </w:num>
  <w:num w:numId="15">
    <w:abstractNumId w:val="2"/>
  </w:num>
  <w:num w:numId="16">
    <w:abstractNumId w:val="10"/>
  </w:num>
  <w:num w:numId="17">
    <w:abstractNumId w:val="17"/>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4440E7"/>
    <w:rsid w:val="00010843"/>
    <w:rsid w:val="00022333"/>
    <w:rsid w:val="00023CD0"/>
    <w:rsid w:val="00030385"/>
    <w:rsid w:val="00043DE0"/>
    <w:rsid w:val="000440FE"/>
    <w:rsid w:val="000856C0"/>
    <w:rsid w:val="000C1A26"/>
    <w:rsid w:val="000E68D9"/>
    <w:rsid w:val="0011314F"/>
    <w:rsid w:val="00154599"/>
    <w:rsid w:val="00181826"/>
    <w:rsid w:val="001969EB"/>
    <w:rsid w:val="001A0684"/>
    <w:rsid w:val="001A523D"/>
    <w:rsid w:val="00224436"/>
    <w:rsid w:val="00242A14"/>
    <w:rsid w:val="00272F76"/>
    <w:rsid w:val="00292E7C"/>
    <w:rsid w:val="002B129F"/>
    <w:rsid w:val="002C5F5E"/>
    <w:rsid w:val="002E24C9"/>
    <w:rsid w:val="002E62B5"/>
    <w:rsid w:val="002F2346"/>
    <w:rsid w:val="003056DD"/>
    <w:rsid w:val="00305FC2"/>
    <w:rsid w:val="00311652"/>
    <w:rsid w:val="003E6A42"/>
    <w:rsid w:val="003F52C3"/>
    <w:rsid w:val="00404D2F"/>
    <w:rsid w:val="00430BBE"/>
    <w:rsid w:val="00435521"/>
    <w:rsid w:val="004440E7"/>
    <w:rsid w:val="004477B8"/>
    <w:rsid w:val="00464A8C"/>
    <w:rsid w:val="00482D8E"/>
    <w:rsid w:val="0048664A"/>
    <w:rsid w:val="0049074C"/>
    <w:rsid w:val="0049382D"/>
    <w:rsid w:val="004D7A0A"/>
    <w:rsid w:val="004E244B"/>
    <w:rsid w:val="004E5501"/>
    <w:rsid w:val="00500AAD"/>
    <w:rsid w:val="0050678B"/>
    <w:rsid w:val="005141DA"/>
    <w:rsid w:val="00516E0A"/>
    <w:rsid w:val="00553A7A"/>
    <w:rsid w:val="00561789"/>
    <w:rsid w:val="00582B9E"/>
    <w:rsid w:val="005F7D6C"/>
    <w:rsid w:val="006010DA"/>
    <w:rsid w:val="006565A4"/>
    <w:rsid w:val="006649A8"/>
    <w:rsid w:val="00696E28"/>
    <w:rsid w:val="006B667D"/>
    <w:rsid w:val="006B66A3"/>
    <w:rsid w:val="006E795D"/>
    <w:rsid w:val="0071481F"/>
    <w:rsid w:val="0072019D"/>
    <w:rsid w:val="0075106D"/>
    <w:rsid w:val="0077542D"/>
    <w:rsid w:val="00785629"/>
    <w:rsid w:val="00787656"/>
    <w:rsid w:val="00794D21"/>
    <w:rsid w:val="0082135D"/>
    <w:rsid w:val="008840CA"/>
    <w:rsid w:val="008A5AD2"/>
    <w:rsid w:val="008D3701"/>
    <w:rsid w:val="008F1588"/>
    <w:rsid w:val="009758CD"/>
    <w:rsid w:val="009B31D1"/>
    <w:rsid w:val="009E438E"/>
    <w:rsid w:val="00A1198F"/>
    <w:rsid w:val="00A37776"/>
    <w:rsid w:val="00AB1FA1"/>
    <w:rsid w:val="00AB7C8C"/>
    <w:rsid w:val="00AD2DEA"/>
    <w:rsid w:val="00B132EA"/>
    <w:rsid w:val="00B250E7"/>
    <w:rsid w:val="00B567D6"/>
    <w:rsid w:val="00B72564"/>
    <w:rsid w:val="00B75178"/>
    <w:rsid w:val="00BB2D6C"/>
    <w:rsid w:val="00BF285D"/>
    <w:rsid w:val="00C20C07"/>
    <w:rsid w:val="00C461C9"/>
    <w:rsid w:val="00C625CF"/>
    <w:rsid w:val="00CD0AE1"/>
    <w:rsid w:val="00CF4DB6"/>
    <w:rsid w:val="00D020CC"/>
    <w:rsid w:val="00D34A49"/>
    <w:rsid w:val="00D469F1"/>
    <w:rsid w:val="00D73FFB"/>
    <w:rsid w:val="00D757B5"/>
    <w:rsid w:val="00DC14D2"/>
    <w:rsid w:val="00DE64E1"/>
    <w:rsid w:val="00DE797E"/>
    <w:rsid w:val="00DF51D3"/>
    <w:rsid w:val="00E328ED"/>
    <w:rsid w:val="00E62AAA"/>
    <w:rsid w:val="00E6457B"/>
    <w:rsid w:val="00E82560"/>
    <w:rsid w:val="00EC59C2"/>
    <w:rsid w:val="00EF238C"/>
    <w:rsid w:val="00F1553A"/>
    <w:rsid w:val="00F40472"/>
    <w:rsid w:val="00F440E3"/>
    <w:rsid w:val="00F90DC8"/>
    <w:rsid w:val="00FE0BF8"/>
    <w:rsid w:val="00FF53F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3AEFC4-3399-4A00-939F-F956B5B8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5C0"/>
  </w:style>
  <w:style w:type="paragraph" w:styleId="Heading2">
    <w:name w:val="heading 2"/>
    <w:basedOn w:val="Normal"/>
    <w:link w:val="Heading2Char"/>
    <w:uiPriority w:val="9"/>
    <w:qFormat/>
    <w:rsid w:val="002F234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A8C"/>
    <w:pPr>
      <w:ind w:left="720"/>
      <w:contextualSpacing/>
    </w:pPr>
  </w:style>
  <w:style w:type="character" w:customStyle="1" w:styleId="Heading2Char">
    <w:name w:val="Heading 2 Char"/>
    <w:basedOn w:val="DefaultParagraphFont"/>
    <w:link w:val="Heading2"/>
    <w:uiPriority w:val="9"/>
    <w:rsid w:val="002F23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234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F2346"/>
    <w:rPr>
      <w:b/>
      <w:bCs/>
    </w:rPr>
  </w:style>
  <w:style w:type="character" w:styleId="Hyperlink">
    <w:name w:val="Hyperlink"/>
    <w:basedOn w:val="DefaultParagraphFont"/>
    <w:uiPriority w:val="99"/>
    <w:unhideWhenUsed/>
    <w:rsid w:val="002F2346"/>
    <w:rPr>
      <w:color w:val="0000FF"/>
      <w:u w:val="single"/>
    </w:rPr>
  </w:style>
  <w:style w:type="character" w:styleId="FollowedHyperlink">
    <w:name w:val="FollowedHyperlink"/>
    <w:basedOn w:val="DefaultParagraphFont"/>
    <w:uiPriority w:val="99"/>
    <w:semiHidden/>
    <w:unhideWhenUsed/>
    <w:rsid w:val="005F7D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674918">
      <w:bodyDiv w:val="1"/>
      <w:marLeft w:val="0"/>
      <w:marRight w:val="0"/>
      <w:marTop w:val="0"/>
      <w:marBottom w:val="0"/>
      <w:divBdr>
        <w:top w:val="none" w:sz="0" w:space="0" w:color="auto"/>
        <w:left w:val="none" w:sz="0" w:space="0" w:color="auto"/>
        <w:bottom w:val="none" w:sz="0" w:space="0" w:color="auto"/>
        <w:right w:val="none" w:sz="0" w:space="0" w:color="auto"/>
      </w:divBdr>
      <w:divsChild>
        <w:div w:id="1010375991">
          <w:marLeft w:val="0"/>
          <w:marRight w:val="0"/>
          <w:marTop w:val="0"/>
          <w:marBottom w:val="0"/>
          <w:divBdr>
            <w:top w:val="none" w:sz="0" w:space="0" w:color="auto"/>
            <w:left w:val="none" w:sz="0" w:space="0" w:color="auto"/>
            <w:bottom w:val="none" w:sz="0" w:space="0" w:color="auto"/>
            <w:right w:val="none" w:sz="0" w:space="0" w:color="auto"/>
          </w:divBdr>
          <w:divsChild>
            <w:div w:id="369498479">
              <w:marLeft w:val="0"/>
              <w:marRight w:val="0"/>
              <w:marTop w:val="0"/>
              <w:marBottom w:val="0"/>
              <w:divBdr>
                <w:top w:val="none" w:sz="0" w:space="0" w:color="auto"/>
                <w:left w:val="none" w:sz="0" w:space="0" w:color="auto"/>
                <w:bottom w:val="none" w:sz="0" w:space="0" w:color="auto"/>
                <w:right w:val="none" w:sz="0" w:space="0" w:color="auto"/>
              </w:divBdr>
              <w:divsChild>
                <w:div w:id="1670711073">
                  <w:marLeft w:val="0"/>
                  <w:marRight w:val="0"/>
                  <w:marTop w:val="0"/>
                  <w:marBottom w:val="0"/>
                  <w:divBdr>
                    <w:top w:val="none" w:sz="0" w:space="0" w:color="auto"/>
                    <w:left w:val="none" w:sz="0" w:space="0" w:color="auto"/>
                    <w:bottom w:val="none" w:sz="0" w:space="0" w:color="auto"/>
                    <w:right w:val="none" w:sz="0" w:space="0" w:color="auto"/>
                  </w:divBdr>
                  <w:divsChild>
                    <w:div w:id="12047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05768">
      <w:bodyDiv w:val="1"/>
      <w:marLeft w:val="0"/>
      <w:marRight w:val="0"/>
      <w:marTop w:val="0"/>
      <w:marBottom w:val="0"/>
      <w:divBdr>
        <w:top w:val="none" w:sz="0" w:space="0" w:color="auto"/>
        <w:left w:val="none" w:sz="0" w:space="0" w:color="auto"/>
        <w:bottom w:val="none" w:sz="0" w:space="0" w:color="auto"/>
        <w:right w:val="none" w:sz="0" w:space="0" w:color="auto"/>
      </w:divBdr>
    </w:div>
    <w:div w:id="1912232943">
      <w:bodyDiv w:val="1"/>
      <w:marLeft w:val="0"/>
      <w:marRight w:val="0"/>
      <w:marTop w:val="0"/>
      <w:marBottom w:val="0"/>
      <w:divBdr>
        <w:top w:val="none" w:sz="0" w:space="0" w:color="auto"/>
        <w:left w:val="none" w:sz="0" w:space="0" w:color="auto"/>
        <w:bottom w:val="none" w:sz="0" w:space="0" w:color="auto"/>
        <w:right w:val="none" w:sz="0" w:space="0" w:color="auto"/>
      </w:divBdr>
      <w:divsChild>
        <w:div w:id="663894767">
          <w:marLeft w:val="0"/>
          <w:marRight w:val="0"/>
          <w:marTop w:val="0"/>
          <w:marBottom w:val="0"/>
          <w:divBdr>
            <w:top w:val="none" w:sz="0" w:space="0" w:color="auto"/>
            <w:left w:val="none" w:sz="0" w:space="0" w:color="auto"/>
            <w:bottom w:val="none" w:sz="0" w:space="0" w:color="auto"/>
            <w:right w:val="none" w:sz="0" w:space="0" w:color="auto"/>
          </w:divBdr>
          <w:divsChild>
            <w:div w:id="1389722083">
              <w:marLeft w:val="0"/>
              <w:marRight w:val="0"/>
              <w:marTop w:val="0"/>
              <w:marBottom w:val="0"/>
              <w:divBdr>
                <w:top w:val="none" w:sz="0" w:space="0" w:color="auto"/>
                <w:left w:val="none" w:sz="0" w:space="0" w:color="auto"/>
                <w:bottom w:val="none" w:sz="0" w:space="0" w:color="auto"/>
                <w:right w:val="none" w:sz="0" w:space="0" w:color="auto"/>
              </w:divBdr>
              <w:divsChild>
                <w:div w:id="825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ccessibilityservicesinfo@laurentian.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E0916-4BC9-42F8-B0EA-92946B64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Laurentian University</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Earl Black</dc:creator>
  <cp:lastModifiedBy>hello</cp:lastModifiedBy>
  <cp:revision>3</cp:revision>
  <dcterms:created xsi:type="dcterms:W3CDTF">2015-03-18T19:34:00Z</dcterms:created>
  <dcterms:modified xsi:type="dcterms:W3CDTF">2015-05-15T13:32:00Z</dcterms:modified>
</cp:coreProperties>
</file>