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107" w:rsidRDefault="00F05107" w:rsidP="00CC1EB1">
      <w:pPr>
        <w:jc w:val="center"/>
        <w:rPr>
          <w:rStyle w:val="Style1"/>
          <w:rFonts w:asciiTheme="minorHAnsi" w:hAnsiTheme="minorHAnsi"/>
          <w:color w:val="00535E"/>
        </w:rPr>
      </w:pPr>
    </w:p>
    <w:p w:rsidR="00F05107" w:rsidRDefault="00F05107" w:rsidP="00CC1EB1">
      <w:pPr>
        <w:jc w:val="center"/>
        <w:rPr>
          <w:rStyle w:val="Style1"/>
          <w:rFonts w:asciiTheme="minorHAnsi" w:hAnsiTheme="minorHAnsi"/>
          <w:color w:val="00535E"/>
        </w:rPr>
      </w:pPr>
    </w:p>
    <w:p w:rsidR="00CC1EB1" w:rsidRDefault="00CC1EB1" w:rsidP="00CC1EB1">
      <w:pPr>
        <w:jc w:val="center"/>
        <w:rPr>
          <w:rStyle w:val="Style1"/>
          <w:rFonts w:asciiTheme="minorHAnsi" w:hAnsiTheme="minorHAnsi"/>
          <w:color w:val="00535E"/>
        </w:rPr>
      </w:pPr>
    </w:p>
    <w:p w:rsidR="00BC7238" w:rsidRPr="000A3506" w:rsidRDefault="00BC7238" w:rsidP="00CC1EB1">
      <w:pPr>
        <w:rPr>
          <w:b/>
          <w:bCs/>
        </w:rPr>
      </w:pPr>
    </w:p>
    <w:p w:rsidR="00A72FE7" w:rsidRPr="000A3506" w:rsidRDefault="00A72FE7">
      <w:pPr>
        <w:jc w:val="center"/>
        <w:rPr>
          <w:b/>
          <w:bCs/>
        </w:rPr>
      </w:pPr>
    </w:p>
    <w:p w:rsidR="00A72FE7" w:rsidRPr="000A3506" w:rsidRDefault="00A72FE7">
      <w:pPr>
        <w:jc w:val="center"/>
        <w:rPr>
          <w:b/>
          <w:bCs/>
        </w:rPr>
      </w:pPr>
    </w:p>
    <w:p w:rsidR="00A72FE7" w:rsidRPr="000A3506" w:rsidRDefault="00A72FE7" w:rsidP="004526ED">
      <w:pPr>
        <w:jc w:val="right"/>
        <w:rPr>
          <w:b/>
          <w:bCs/>
        </w:rPr>
      </w:pPr>
    </w:p>
    <w:p w:rsidR="00A72FE7" w:rsidRPr="000A3506" w:rsidRDefault="006B6609" w:rsidP="006B6609">
      <w:pPr>
        <w:tabs>
          <w:tab w:val="left" w:pos="3300"/>
        </w:tabs>
        <w:rPr>
          <w:b/>
          <w:bCs/>
        </w:rPr>
      </w:pPr>
      <w:r w:rsidRPr="000A3506">
        <w:rPr>
          <w:b/>
          <w:bCs/>
        </w:rPr>
        <w:tab/>
      </w:r>
    </w:p>
    <w:p w:rsidR="00BC7238" w:rsidRDefault="00BC7238" w:rsidP="004526ED">
      <w:pPr>
        <w:jc w:val="right"/>
        <w:rPr>
          <w:b/>
          <w:bCs/>
          <w:sz w:val="52"/>
          <w:szCs w:val="52"/>
        </w:rPr>
      </w:pPr>
    </w:p>
    <w:p w:rsidR="00C91C22" w:rsidRPr="009955EA" w:rsidRDefault="009955EA" w:rsidP="00C91C22">
      <w:pPr>
        <w:jc w:val="center"/>
        <w:rPr>
          <w:bCs/>
          <w:sz w:val="52"/>
          <w:szCs w:val="52"/>
        </w:rPr>
      </w:pPr>
      <w:r w:rsidRPr="009955EA">
        <w:rPr>
          <w:bCs/>
          <w:sz w:val="52"/>
          <w:szCs w:val="52"/>
        </w:rPr>
        <w:t>CR00</w:t>
      </w:r>
      <w:r w:rsidR="0004616B">
        <w:rPr>
          <w:bCs/>
          <w:sz w:val="52"/>
          <w:szCs w:val="52"/>
        </w:rPr>
        <w:t>2</w:t>
      </w:r>
    </w:p>
    <w:p w:rsidR="009955EA" w:rsidRPr="001C2550" w:rsidRDefault="0004616B" w:rsidP="00C91C22">
      <w:pPr>
        <w:jc w:val="center"/>
        <w:rPr>
          <w:bCs/>
          <w:sz w:val="52"/>
          <w:szCs w:val="52"/>
        </w:rPr>
      </w:pPr>
      <w:r>
        <w:rPr>
          <w:bCs/>
          <w:sz w:val="52"/>
          <w:szCs w:val="52"/>
        </w:rPr>
        <w:t>Case Linking</w:t>
      </w:r>
    </w:p>
    <w:p w:rsidR="004526ED" w:rsidRPr="000A3506" w:rsidRDefault="004526ED" w:rsidP="004526ED"/>
    <w:p w:rsidR="000A3506" w:rsidRDefault="000A3506"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Default="00B90B81" w:rsidP="0039265C"/>
    <w:p w:rsidR="00B90B81" w:rsidRPr="000A3506" w:rsidRDefault="00B90B81" w:rsidP="0039265C">
      <w:pPr>
        <w:sectPr w:rsidR="00B90B81" w:rsidRPr="000A3506" w:rsidSect="00AA4712">
          <w:footerReference w:type="default" r:id="rId11"/>
          <w:headerReference w:type="first" r:id="rId12"/>
          <w:footerReference w:type="first" r:id="rId13"/>
          <w:type w:val="continuous"/>
          <w:pgSz w:w="11906" w:h="16838"/>
          <w:pgMar w:top="993" w:right="1440" w:bottom="1440" w:left="1440" w:header="709" w:footer="391" w:gutter="0"/>
          <w:pgNumType w:start="0"/>
          <w:cols w:space="708"/>
          <w:titlePg/>
          <w:docGrid w:linePitch="360"/>
        </w:sectPr>
      </w:pPr>
    </w:p>
    <w:p w:rsidR="001E67A1" w:rsidRDefault="001E67A1" w:rsidP="001E67A1">
      <w:pPr>
        <w:rPr>
          <w:b/>
          <w:bCs/>
          <w:sz w:val="36"/>
          <w:szCs w:val="32"/>
        </w:rPr>
      </w:pPr>
      <w:r w:rsidRPr="00BB16AB">
        <w:rPr>
          <w:b/>
          <w:bCs/>
          <w:sz w:val="36"/>
          <w:szCs w:val="32"/>
        </w:rPr>
        <w:t>Contents</w:t>
      </w:r>
    </w:p>
    <w:p w:rsidR="001E67A1" w:rsidRPr="00A458A6" w:rsidRDefault="001E67A1" w:rsidP="001E67A1">
      <w:pPr>
        <w:rPr>
          <w:b/>
          <w:bCs/>
          <w:sz w:val="24"/>
          <w:szCs w:val="32"/>
        </w:rPr>
      </w:pPr>
    </w:p>
    <w:p w:rsidR="00916799" w:rsidRDefault="008E382E">
      <w:pPr>
        <w:pStyle w:val="TOC1"/>
        <w:rPr>
          <w:rFonts w:asciiTheme="minorHAnsi" w:eastAsiaTheme="minorEastAsia" w:hAnsiTheme="minorHAnsi" w:cstheme="minorBidi"/>
          <w:bCs w:val="0"/>
          <w:caps w:val="0"/>
          <w:lang w:val="en-US"/>
        </w:rPr>
      </w:pPr>
      <w:r>
        <w:fldChar w:fldCharType="begin"/>
      </w:r>
      <w:r w:rsidR="001E67A1">
        <w:instrText xml:space="preserve"> TOC \o "1-3" \h \z \u </w:instrText>
      </w:r>
      <w:r>
        <w:fldChar w:fldCharType="separate"/>
      </w:r>
      <w:hyperlink w:anchor="_Toc507511697" w:history="1">
        <w:r w:rsidR="00916799" w:rsidRPr="000656B5">
          <w:rPr>
            <w:rStyle w:val="Hyperlink"/>
          </w:rPr>
          <w:t>1</w:t>
        </w:r>
        <w:r w:rsidR="00916799">
          <w:rPr>
            <w:rFonts w:asciiTheme="minorHAnsi" w:eastAsiaTheme="minorEastAsia" w:hAnsiTheme="minorHAnsi" w:cstheme="minorBidi"/>
            <w:bCs w:val="0"/>
            <w:caps w:val="0"/>
            <w:lang w:val="en-US"/>
          </w:rPr>
          <w:tab/>
        </w:r>
        <w:r w:rsidR="00916799" w:rsidRPr="000656B5">
          <w:rPr>
            <w:rStyle w:val="Hyperlink"/>
          </w:rPr>
          <w:t>Introduction</w:t>
        </w:r>
        <w:r w:rsidR="00916799">
          <w:rPr>
            <w:webHidden/>
          </w:rPr>
          <w:tab/>
        </w:r>
        <w:r w:rsidR="00916799">
          <w:rPr>
            <w:webHidden/>
          </w:rPr>
          <w:fldChar w:fldCharType="begin"/>
        </w:r>
        <w:r w:rsidR="00916799">
          <w:rPr>
            <w:webHidden/>
          </w:rPr>
          <w:instrText xml:space="preserve"> PAGEREF _Toc507511697 \h </w:instrText>
        </w:r>
        <w:r w:rsidR="00916799">
          <w:rPr>
            <w:webHidden/>
          </w:rPr>
        </w:r>
        <w:r w:rsidR="00916799">
          <w:rPr>
            <w:webHidden/>
          </w:rPr>
          <w:fldChar w:fldCharType="separate"/>
        </w:r>
        <w:r w:rsidR="00916799">
          <w:rPr>
            <w:webHidden/>
          </w:rPr>
          <w:t>3</w:t>
        </w:r>
        <w:r w:rsidR="00916799">
          <w:rPr>
            <w:webHidden/>
          </w:rPr>
          <w:fldChar w:fldCharType="end"/>
        </w:r>
      </w:hyperlink>
    </w:p>
    <w:p w:rsidR="00916799" w:rsidRDefault="003C2FBF">
      <w:pPr>
        <w:pStyle w:val="TOC1"/>
        <w:rPr>
          <w:rFonts w:asciiTheme="minorHAnsi" w:eastAsiaTheme="minorEastAsia" w:hAnsiTheme="minorHAnsi" w:cstheme="minorBidi"/>
          <w:bCs w:val="0"/>
          <w:caps w:val="0"/>
          <w:lang w:val="en-US"/>
        </w:rPr>
      </w:pPr>
      <w:hyperlink w:anchor="_Toc507511698" w:history="1">
        <w:r w:rsidR="00916799" w:rsidRPr="000656B5">
          <w:rPr>
            <w:rStyle w:val="Hyperlink"/>
          </w:rPr>
          <w:t>2</w:t>
        </w:r>
        <w:r w:rsidR="00916799">
          <w:rPr>
            <w:rFonts w:asciiTheme="minorHAnsi" w:eastAsiaTheme="minorEastAsia" w:hAnsiTheme="minorHAnsi" w:cstheme="minorBidi"/>
            <w:bCs w:val="0"/>
            <w:caps w:val="0"/>
            <w:lang w:val="en-US"/>
          </w:rPr>
          <w:tab/>
        </w:r>
        <w:r w:rsidR="00916799" w:rsidRPr="000656B5">
          <w:rPr>
            <w:rStyle w:val="Hyperlink"/>
          </w:rPr>
          <w:t>Case Linking Design</w:t>
        </w:r>
        <w:r w:rsidR="00916799">
          <w:rPr>
            <w:webHidden/>
          </w:rPr>
          <w:tab/>
        </w:r>
        <w:r w:rsidR="00916799">
          <w:rPr>
            <w:webHidden/>
          </w:rPr>
          <w:fldChar w:fldCharType="begin"/>
        </w:r>
        <w:r w:rsidR="00916799">
          <w:rPr>
            <w:webHidden/>
          </w:rPr>
          <w:instrText xml:space="preserve"> PAGEREF _Toc507511698 \h </w:instrText>
        </w:r>
        <w:r w:rsidR="00916799">
          <w:rPr>
            <w:webHidden/>
          </w:rPr>
        </w:r>
        <w:r w:rsidR="00916799">
          <w:rPr>
            <w:webHidden/>
          </w:rPr>
          <w:fldChar w:fldCharType="separate"/>
        </w:r>
        <w:r w:rsidR="00916799">
          <w:rPr>
            <w:webHidden/>
          </w:rPr>
          <w:t>4</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699" w:history="1">
        <w:r w:rsidR="00916799" w:rsidRPr="000656B5">
          <w:rPr>
            <w:rStyle w:val="Hyperlink"/>
          </w:rPr>
          <w:t>2.1</w:t>
        </w:r>
        <w:r w:rsidR="00916799">
          <w:rPr>
            <w:rFonts w:asciiTheme="minorHAnsi" w:eastAsiaTheme="minorEastAsia" w:hAnsiTheme="minorHAnsi" w:cstheme="minorBidi"/>
            <w:szCs w:val="22"/>
            <w:lang w:val="en-US"/>
          </w:rPr>
          <w:tab/>
        </w:r>
        <w:r w:rsidR="00916799" w:rsidRPr="000656B5">
          <w:rPr>
            <w:rStyle w:val="Hyperlink"/>
          </w:rPr>
          <w:t>Detail</w:t>
        </w:r>
        <w:r w:rsidR="00916799">
          <w:rPr>
            <w:webHidden/>
          </w:rPr>
          <w:tab/>
        </w:r>
        <w:r w:rsidR="00916799">
          <w:rPr>
            <w:webHidden/>
          </w:rPr>
          <w:fldChar w:fldCharType="begin"/>
        </w:r>
        <w:r w:rsidR="00916799">
          <w:rPr>
            <w:webHidden/>
          </w:rPr>
          <w:instrText xml:space="preserve"> PAGEREF _Toc507511699 \h </w:instrText>
        </w:r>
        <w:r w:rsidR="00916799">
          <w:rPr>
            <w:webHidden/>
          </w:rPr>
        </w:r>
        <w:r w:rsidR="00916799">
          <w:rPr>
            <w:webHidden/>
          </w:rPr>
          <w:fldChar w:fldCharType="separate"/>
        </w:r>
        <w:r w:rsidR="00916799">
          <w:rPr>
            <w:webHidden/>
          </w:rPr>
          <w:t>4</w:t>
        </w:r>
        <w:r w:rsidR="00916799">
          <w:rPr>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0" w:history="1">
        <w:r w:rsidR="00916799" w:rsidRPr="000656B5">
          <w:rPr>
            <w:rStyle w:val="Hyperlink"/>
            <w:noProof/>
          </w:rPr>
          <w:t>2.1.1</w:t>
        </w:r>
        <w:r w:rsidR="00916799">
          <w:rPr>
            <w:rFonts w:asciiTheme="minorHAnsi" w:eastAsiaTheme="minorEastAsia" w:hAnsiTheme="minorHAnsi" w:cstheme="minorBidi"/>
            <w:noProof/>
            <w:lang w:val="en-US"/>
          </w:rPr>
          <w:tab/>
        </w:r>
        <w:r w:rsidR="00916799" w:rsidRPr="000656B5">
          <w:rPr>
            <w:rStyle w:val="Hyperlink"/>
            <w:noProof/>
          </w:rPr>
          <w:t>Receive Dispute API</w:t>
        </w:r>
        <w:r w:rsidR="00916799">
          <w:rPr>
            <w:noProof/>
            <w:webHidden/>
          </w:rPr>
          <w:tab/>
        </w:r>
        <w:r w:rsidR="00916799">
          <w:rPr>
            <w:noProof/>
            <w:webHidden/>
          </w:rPr>
          <w:fldChar w:fldCharType="begin"/>
        </w:r>
        <w:r w:rsidR="00916799">
          <w:rPr>
            <w:noProof/>
            <w:webHidden/>
          </w:rPr>
          <w:instrText xml:space="preserve"> PAGEREF _Toc507511700 \h </w:instrText>
        </w:r>
        <w:r w:rsidR="00916799">
          <w:rPr>
            <w:noProof/>
            <w:webHidden/>
          </w:rPr>
        </w:r>
        <w:r w:rsidR="00916799">
          <w:rPr>
            <w:noProof/>
            <w:webHidden/>
          </w:rPr>
          <w:fldChar w:fldCharType="separate"/>
        </w:r>
        <w:r w:rsidR="00916799">
          <w:rPr>
            <w:noProof/>
            <w:webHidden/>
          </w:rPr>
          <w:t>4</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1" w:history="1">
        <w:r w:rsidR="00916799" w:rsidRPr="000656B5">
          <w:rPr>
            <w:rStyle w:val="Hyperlink"/>
            <w:noProof/>
          </w:rPr>
          <w:t>2.1.2</w:t>
        </w:r>
        <w:r w:rsidR="00916799">
          <w:rPr>
            <w:rFonts w:asciiTheme="minorHAnsi" w:eastAsiaTheme="minorEastAsia" w:hAnsiTheme="minorHAnsi" w:cstheme="minorBidi"/>
            <w:noProof/>
            <w:lang w:val="en-US"/>
          </w:rPr>
          <w:tab/>
        </w:r>
        <w:r w:rsidR="00916799" w:rsidRPr="000656B5">
          <w:rPr>
            <w:rStyle w:val="Hyperlink"/>
            <w:noProof/>
          </w:rPr>
          <w:t>Dispute Triage – Validation Rules</w:t>
        </w:r>
        <w:r w:rsidR="00916799">
          <w:rPr>
            <w:noProof/>
            <w:webHidden/>
          </w:rPr>
          <w:tab/>
        </w:r>
        <w:r w:rsidR="00916799">
          <w:rPr>
            <w:noProof/>
            <w:webHidden/>
          </w:rPr>
          <w:fldChar w:fldCharType="begin"/>
        </w:r>
        <w:r w:rsidR="00916799">
          <w:rPr>
            <w:noProof/>
            <w:webHidden/>
          </w:rPr>
          <w:instrText xml:space="preserve"> PAGEREF _Toc507511701 \h </w:instrText>
        </w:r>
        <w:r w:rsidR="00916799">
          <w:rPr>
            <w:noProof/>
            <w:webHidden/>
          </w:rPr>
        </w:r>
        <w:r w:rsidR="00916799">
          <w:rPr>
            <w:noProof/>
            <w:webHidden/>
          </w:rPr>
          <w:fldChar w:fldCharType="separate"/>
        </w:r>
        <w:r w:rsidR="00916799">
          <w:rPr>
            <w:noProof/>
            <w:webHidden/>
          </w:rPr>
          <w:t>4</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2" w:history="1">
        <w:r w:rsidR="00916799" w:rsidRPr="000656B5">
          <w:rPr>
            <w:rStyle w:val="Hyperlink"/>
            <w:noProof/>
          </w:rPr>
          <w:t>2.1.3</w:t>
        </w:r>
        <w:r w:rsidR="00916799">
          <w:rPr>
            <w:rFonts w:asciiTheme="minorHAnsi" w:eastAsiaTheme="minorEastAsia" w:hAnsiTheme="minorHAnsi" w:cstheme="minorBidi"/>
            <w:noProof/>
            <w:lang w:val="en-US"/>
          </w:rPr>
          <w:tab/>
        </w:r>
        <w:r w:rsidR="00916799" w:rsidRPr="000656B5">
          <w:rPr>
            <w:rStyle w:val="Hyperlink"/>
            <w:noProof/>
          </w:rPr>
          <w:t>Case Facts</w:t>
        </w:r>
        <w:r w:rsidR="00916799">
          <w:rPr>
            <w:noProof/>
            <w:webHidden/>
          </w:rPr>
          <w:tab/>
        </w:r>
        <w:r w:rsidR="00916799">
          <w:rPr>
            <w:noProof/>
            <w:webHidden/>
          </w:rPr>
          <w:fldChar w:fldCharType="begin"/>
        </w:r>
        <w:r w:rsidR="00916799">
          <w:rPr>
            <w:noProof/>
            <w:webHidden/>
          </w:rPr>
          <w:instrText xml:space="preserve"> PAGEREF _Toc507511702 \h </w:instrText>
        </w:r>
        <w:r w:rsidR="00916799">
          <w:rPr>
            <w:noProof/>
            <w:webHidden/>
          </w:rPr>
        </w:r>
        <w:r w:rsidR="00916799">
          <w:rPr>
            <w:noProof/>
            <w:webHidden/>
          </w:rPr>
          <w:fldChar w:fldCharType="separate"/>
        </w:r>
        <w:r w:rsidR="00916799">
          <w:rPr>
            <w:noProof/>
            <w:webHidden/>
          </w:rPr>
          <w:t>4</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3" w:history="1">
        <w:r w:rsidR="00916799" w:rsidRPr="000656B5">
          <w:rPr>
            <w:rStyle w:val="Hyperlink"/>
            <w:noProof/>
          </w:rPr>
          <w:t>2.1.4</w:t>
        </w:r>
        <w:r w:rsidR="00916799">
          <w:rPr>
            <w:rFonts w:asciiTheme="minorHAnsi" w:eastAsiaTheme="minorEastAsia" w:hAnsiTheme="minorHAnsi" w:cstheme="minorBidi"/>
            <w:noProof/>
            <w:lang w:val="en-US"/>
          </w:rPr>
          <w:tab/>
        </w:r>
        <w:r w:rsidR="00916799" w:rsidRPr="000656B5">
          <w:rPr>
            <w:rStyle w:val="Hyperlink"/>
            <w:noProof/>
          </w:rPr>
          <w:t>Linked Cases Form</w:t>
        </w:r>
        <w:r w:rsidR="00916799">
          <w:rPr>
            <w:noProof/>
            <w:webHidden/>
          </w:rPr>
          <w:tab/>
        </w:r>
        <w:r w:rsidR="00916799">
          <w:rPr>
            <w:noProof/>
            <w:webHidden/>
          </w:rPr>
          <w:fldChar w:fldCharType="begin"/>
        </w:r>
        <w:r w:rsidR="00916799">
          <w:rPr>
            <w:noProof/>
            <w:webHidden/>
          </w:rPr>
          <w:instrText xml:space="preserve"> PAGEREF _Toc507511703 \h </w:instrText>
        </w:r>
        <w:r w:rsidR="00916799">
          <w:rPr>
            <w:noProof/>
            <w:webHidden/>
          </w:rPr>
        </w:r>
        <w:r w:rsidR="00916799">
          <w:rPr>
            <w:noProof/>
            <w:webHidden/>
          </w:rPr>
          <w:fldChar w:fldCharType="separate"/>
        </w:r>
        <w:r w:rsidR="00916799">
          <w:rPr>
            <w:noProof/>
            <w:webHidden/>
          </w:rPr>
          <w:t>5</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4" w:history="1">
        <w:r w:rsidR="00916799" w:rsidRPr="000656B5">
          <w:rPr>
            <w:rStyle w:val="Hyperlink"/>
            <w:noProof/>
          </w:rPr>
          <w:t>2.1.5</w:t>
        </w:r>
        <w:r w:rsidR="00916799">
          <w:rPr>
            <w:rFonts w:asciiTheme="minorHAnsi" w:eastAsiaTheme="minorEastAsia" w:hAnsiTheme="minorHAnsi" w:cstheme="minorBidi"/>
            <w:noProof/>
            <w:lang w:val="en-US"/>
          </w:rPr>
          <w:tab/>
        </w:r>
        <w:r w:rsidR="00916799" w:rsidRPr="000656B5">
          <w:rPr>
            <w:rStyle w:val="Hyperlink"/>
            <w:noProof/>
          </w:rPr>
          <w:t>Customer and Case Locking</w:t>
        </w:r>
        <w:r w:rsidR="00916799">
          <w:rPr>
            <w:noProof/>
            <w:webHidden/>
          </w:rPr>
          <w:tab/>
        </w:r>
        <w:r w:rsidR="00916799">
          <w:rPr>
            <w:noProof/>
            <w:webHidden/>
          </w:rPr>
          <w:fldChar w:fldCharType="begin"/>
        </w:r>
        <w:r w:rsidR="00916799">
          <w:rPr>
            <w:noProof/>
            <w:webHidden/>
          </w:rPr>
          <w:instrText xml:space="preserve"> PAGEREF _Toc507511704 \h </w:instrText>
        </w:r>
        <w:r w:rsidR="00916799">
          <w:rPr>
            <w:noProof/>
            <w:webHidden/>
          </w:rPr>
        </w:r>
        <w:r w:rsidR="00916799">
          <w:rPr>
            <w:noProof/>
            <w:webHidden/>
          </w:rPr>
          <w:fldChar w:fldCharType="separate"/>
        </w:r>
        <w:r w:rsidR="00916799">
          <w:rPr>
            <w:noProof/>
            <w:webHidden/>
          </w:rPr>
          <w:t>5</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5" w:history="1">
        <w:r w:rsidR="00916799" w:rsidRPr="000656B5">
          <w:rPr>
            <w:rStyle w:val="Hyperlink"/>
            <w:noProof/>
          </w:rPr>
          <w:t>2.1.6</w:t>
        </w:r>
        <w:r w:rsidR="00916799">
          <w:rPr>
            <w:rFonts w:asciiTheme="minorHAnsi" w:eastAsiaTheme="minorEastAsia" w:hAnsiTheme="minorHAnsi" w:cstheme="minorBidi"/>
            <w:noProof/>
            <w:lang w:val="en-US"/>
          </w:rPr>
          <w:tab/>
        </w:r>
        <w:r w:rsidR="00916799" w:rsidRPr="000656B5">
          <w:rPr>
            <w:rStyle w:val="Hyperlink"/>
            <w:noProof/>
          </w:rPr>
          <w:t>Case Actioning – All Types</w:t>
        </w:r>
        <w:r w:rsidR="00916799">
          <w:rPr>
            <w:noProof/>
            <w:webHidden/>
          </w:rPr>
          <w:tab/>
        </w:r>
        <w:r w:rsidR="00916799">
          <w:rPr>
            <w:noProof/>
            <w:webHidden/>
          </w:rPr>
          <w:fldChar w:fldCharType="begin"/>
        </w:r>
        <w:r w:rsidR="00916799">
          <w:rPr>
            <w:noProof/>
            <w:webHidden/>
          </w:rPr>
          <w:instrText xml:space="preserve"> PAGEREF _Toc507511705 \h </w:instrText>
        </w:r>
        <w:r w:rsidR="00916799">
          <w:rPr>
            <w:noProof/>
            <w:webHidden/>
          </w:rPr>
        </w:r>
        <w:r w:rsidR="00916799">
          <w:rPr>
            <w:noProof/>
            <w:webHidden/>
          </w:rPr>
          <w:fldChar w:fldCharType="separate"/>
        </w:r>
        <w:r w:rsidR="00916799">
          <w:rPr>
            <w:noProof/>
            <w:webHidden/>
          </w:rPr>
          <w:t>6</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6" w:history="1">
        <w:r w:rsidR="00916799" w:rsidRPr="000656B5">
          <w:rPr>
            <w:rStyle w:val="Hyperlink"/>
            <w:noProof/>
          </w:rPr>
          <w:t>2.1.7</w:t>
        </w:r>
        <w:r w:rsidR="00916799">
          <w:rPr>
            <w:rFonts w:asciiTheme="minorHAnsi" w:eastAsiaTheme="minorEastAsia" w:hAnsiTheme="minorHAnsi" w:cstheme="minorBidi"/>
            <w:noProof/>
            <w:lang w:val="en-US"/>
          </w:rPr>
          <w:tab/>
        </w:r>
        <w:r w:rsidR="00916799" w:rsidRPr="000656B5">
          <w:rPr>
            <w:rStyle w:val="Hyperlink"/>
            <w:noProof/>
          </w:rPr>
          <w:t>Complete Case</w:t>
        </w:r>
        <w:r w:rsidR="00916799">
          <w:rPr>
            <w:noProof/>
            <w:webHidden/>
          </w:rPr>
          <w:tab/>
        </w:r>
        <w:r w:rsidR="00916799">
          <w:rPr>
            <w:noProof/>
            <w:webHidden/>
          </w:rPr>
          <w:fldChar w:fldCharType="begin"/>
        </w:r>
        <w:r w:rsidR="00916799">
          <w:rPr>
            <w:noProof/>
            <w:webHidden/>
          </w:rPr>
          <w:instrText xml:space="preserve"> PAGEREF _Toc507511706 \h </w:instrText>
        </w:r>
        <w:r w:rsidR="00916799">
          <w:rPr>
            <w:noProof/>
            <w:webHidden/>
          </w:rPr>
        </w:r>
        <w:r w:rsidR="00916799">
          <w:rPr>
            <w:noProof/>
            <w:webHidden/>
          </w:rPr>
          <w:fldChar w:fldCharType="separate"/>
        </w:r>
        <w:r w:rsidR="00916799">
          <w:rPr>
            <w:noProof/>
            <w:webHidden/>
          </w:rPr>
          <w:t>7</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7" w:history="1">
        <w:r w:rsidR="00916799" w:rsidRPr="000656B5">
          <w:rPr>
            <w:rStyle w:val="Hyperlink"/>
            <w:noProof/>
          </w:rPr>
          <w:t>2.1.8</w:t>
        </w:r>
        <w:r w:rsidR="00916799">
          <w:rPr>
            <w:rFonts w:asciiTheme="minorHAnsi" w:eastAsiaTheme="minorEastAsia" w:hAnsiTheme="minorHAnsi" w:cstheme="minorBidi"/>
            <w:noProof/>
            <w:lang w:val="en-US"/>
          </w:rPr>
          <w:tab/>
        </w:r>
        <w:r w:rsidR="00916799" w:rsidRPr="000656B5">
          <w:rPr>
            <w:rStyle w:val="Hyperlink"/>
            <w:noProof/>
          </w:rPr>
          <w:t>Suppliers</w:t>
        </w:r>
        <w:r w:rsidR="00916799">
          <w:rPr>
            <w:noProof/>
            <w:webHidden/>
          </w:rPr>
          <w:tab/>
        </w:r>
        <w:r w:rsidR="00916799">
          <w:rPr>
            <w:noProof/>
            <w:webHidden/>
          </w:rPr>
          <w:fldChar w:fldCharType="begin"/>
        </w:r>
        <w:r w:rsidR="00916799">
          <w:rPr>
            <w:noProof/>
            <w:webHidden/>
          </w:rPr>
          <w:instrText xml:space="preserve"> PAGEREF _Toc507511707 \h </w:instrText>
        </w:r>
        <w:r w:rsidR="00916799">
          <w:rPr>
            <w:noProof/>
            <w:webHidden/>
          </w:rPr>
        </w:r>
        <w:r w:rsidR="00916799">
          <w:rPr>
            <w:noProof/>
            <w:webHidden/>
          </w:rPr>
          <w:fldChar w:fldCharType="separate"/>
        </w:r>
        <w:r w:rsidR="00916799">
          <w:rPr>
            <w:noProof/>
            <w:webHidden/>
          </w:rPr>
          <w:t>7</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8" w:history="1">
        <w:r w:rsidR="00916799" w:rsidRPr="000656B5">
          <w:rPr>
            <w:rStyle w:val="Hyperlink"/>
            <w:noProof/>
          </w:rPr>
          <w:t>2.1.9</w:t>
        </w:r>
        <w:r w:rsidR="00916799">
          <w:rPr>
            <w:rFonts w:asciiTheme="minorHAnsi" w:eastAsiaTheme="minorEastAsia" w:hAnsiTheme="minorHAnsi" w:cstheme="minorBidi"/>
            <w:noProof/>
            <w:lang w:val="en-US"/>
          </w:rPr>
          <w:tab/>
        </w:r>
        <w:r w:rsidR="00916799" w:rsidRPr="000656B5">
          <w:rPr>
            <w:rStyle w:val="Hyperlink"/>
            <w:noProof/>
          </w:rPr>
          <w:t>Data Services</w:t>
        </w:r>
        <w:r w:rsidR="00916799">
          <w:rPr>
            <w:noProof/>
            <w:webHidden/>
          </w:rPr>
          <w:tab/>
        </w:r>
        <w:r w:rsidR="00916799">
          <w:rPr>
            <w:noProof/>
            <w:webHidden/>
          </w:rPr>
          <w:fldChar w:fldCharType="begin"/>
        </w:r>
        <w:r w:rsidR="00916799">
          <w:rPr>
            <w:noProof/>
            <w:webHidden/>
          </w:rPr>
          <w:instrText xml:space="preserve"> PAGEREF _Toc507511708 \h </w:instrText>
        </w:r>
        <w:r w:rsidR="00916799">
          <w:rPr>
            <w:noProof/>
            <w:webHidden/>
          </w:rPr>
        </w:r>
        <w:r w:rsidR="00916799">
          <w:rPr>
            <w:noProof/>
            <w:webHidden/>
          </w:rPr>
          <w:fldChar w:fldCharType="separate"/>
        </w:r>
        <w:r w:rsidR="00916799">
          <w:rPr>
            <w:noProof/>
            <w:webHidden/>
          </w:rPr>
          <w:t>7</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09" w:history="1">
        <w:r w:rsidR="00916799" w:rsidRPr="000656B5">
          <w:rPr>
            <w:rStyle w:val="Hyperlink"/>
            <w:noProof/>
          </w:rPr>
          <w:t>2.1.10</w:t>
        </w:r>
        <w:r w:rsidR="00916799">
          <w:rPr>
            <w:rFonts w:asciiTheme="minorHAnsi" w:eastAsiaTheme="minorEastAsia" w:hAnsiTheme="minorHAnsi" w:cstheme="minorBidi"/>
            <w:noProof/>
            <w:lang w:val="en-US"/>
          </w:rPr>
          <w:tab/>
        </w:r>
        <w:r w:rsidR="00916799" w:rsidRPr="000656B5">
          <w:rPr>
            <w:rStyle w:val="Hyperlink"/>
            <w:noProof/>
          </w:rPr>
          <w:t>Stash Data Model</w:t>
        </w:r>
        <w:r w:rsidR="00916799">
          <w:rPr>
            <w:noProof/>
            <w:webHidden/>
          </w:rPr>
          <w:tab/>
        </w:r>
        <w:r w:rsidR="00916799">
          <w:rPr>
            <w:noProof/>
            <w:webHidden/>
          </w:rPr>
          <w:fldChar w:fldCharType="begin"/>
        </w:r>
        <w:r w:rsidR="00916799">
          <w:rPr>
            <w:noProof/>
            <w:webHidden/>
          </w:rPr>
          <w:instrText xml:space="preserve"> PAGEREF _Toc507511709 \h </w:instrText>
        </w:r>
        <w:r w:rsidR="00916799">
          <w:rPr>
            <w:noProof/>
            <w:webHidden/>
          </w:rPr>
        </w:r>
        <w:r w:rsidR="00916799">
          <w:rPr>
            <w:noProof/>
            <w:webHidden/>
          </w:rPr>
          <w:fldChar w:fldCharType="separate"/>
        </w:r>
        <w:r w:rsidR="00916799">
          <w:rPr>
            <w:noProof/>
            <w:webHidden/>
          </w:rPr>
          <w:t>7</w:t>
        </w:r>
        <w:r w:rsidR="00916799">
          <w:rPr>
            <w:noProof/>
            <w:webHidden/>
          </w:rPr>
          <w:fldChar w:fldCharType="end"/>
        </w:r>
      </w:hyperlink>
    </w:p>
    <w:p w:rsidR="00916799" w:rsidRDefault="003C2FBF">
      <w:pPr>
        <w:pStyle w:val="TOC3"/>
        <w:rPr>
          <w:rFonts w:asciiTheme="minorHAnsi" w:eastAsiaTheme="minorEastAsia" w:hAnsiTheme="minorHAnsi" w:cstheme="minorBidi"/>
          <w:noProof/>
          <w:lang w:val="en-US"/>
        </w:rPr>
      </w:pPr>
      <w:hyperlink w:anchor="_Toc507511710" w:history="1">
        <w:r w:rsidR="00916799" w:rsidRPr="000656B5">
          <w:rPr>
            <w:rStyle w:val="Hyperlink"/>
            <w:noProof/>
          </w:rPr>
          <w:t>2.1.11</w:t>
        </w:r>
        <w:r w:rsidR="00916799">
          <w:rPr>
            <w:rFonts w:asciiTheme="minorHAnsi" w:eastAsiaTheme="minorEastAsia" w:hAnsiTheme="minorHAnsi" w:cstheme="minorBidi"/>
            <w:noProof/>
            <w:lang w:val="en-US"/>
          </w:rPr>
          <w:tab/>
        </w:r>
        <w:r w:rsidR="00916799" w:rsidRPr="000656B5">
          <w:rPr>
            <w:rStyle w:val="Hyperlink"/>
            <w:noProof/>
          </w:rPr>
          <w:t>Dispute API</w:t>
        </w:r>
        <w:r w:rsidR="00916799">
          <w:rPr>
            <w:noProof/>
            <w:webHidden/>
          </w:rPr>
          <w:tab/>
        </w:r>
        <w:r w:rsidR="00916799">
          <w:rPr>
            <w:noProof/>
            <w:webHidden/>
          </w:rPr>
          <w:fldChar w:fldCharType="begin"/>
        </w:r>
        <w:r w:rsidR="00916799">
          <w:rPr>
            <w:noProof/>
            <w:webHidden/>
          </w:rPr>
          <w:instrText xml:space="preserve"> PAGEREF _Toc507511710 \h </w:instrText>
        </w:r>
        <w:r w:rsidR="00916799">
          <w:rPr>
            <w:noProof/>
            <w:webHidden/>
          </w:rPr>
        </w:r>
        <w:r w:rsidR="00916799">
          <w:rPr>
            <w:noProof/>
            <w:webHidden/>
          </w:rPr>
          <w:fldChar w:fldCharType="separate"/>
        </w:r>
        <w:r w:rsidR="00916799">
          <w:rPr>
            <w:noProof/>
            <w:webHidden/>
          </w:rPr>
          <w:t>8</w:t>
        </w:r>
        <w:r w:rsidR="00916799">
          <w:rPr>
            <w:noProof/>
            <w:webHidden/>
          </w:rPr>
          <w:fldChar w:fldCharType="end"/>
        </w:r>
      </w:hyperlink>
    </w:p>
    <w:p w:rsidR="00916799" w:rsidRDefault="003C2FBF">
      <w:pPr>
        <w:pStyle w:val="TOC1"/>
        <w:rPr>
          <w:rFonts w:asciiTheme="minorHAnsi" w:eastAsiaTheme="minorEastAsia" w:hAnsiTheme="minorHAnsi" w:cstheme="minorBidi"/>
          <w:bCs w:val="0"/>
          <w:caps w:val="0"/>
          <w:lang w:val="en-US"/>
        </w:rPr>
      </w:pPr>
      <w:hyperlink w:anchor="_Toc507511711" w:history="1">
        <w:r w:rsidR="00916799" w:rsidRPr="000656B5">
          <w:rPr>
            <w:rStyle w:val="Hyperlink"/>
          </w:rPr>
          <w:t>3</w:t>
        </w:r>
        <w:r w:rsidR="00916799">
          <w:rPr>
            <w:rFonts w:asciiTheme="minorHAnsi" w:eastAsiaTheme="minorEastAsia" w:hAnsiTheme="minorHAnsi" w:cstheme="minorBidi"/>
            <w:bCs w:val="0"/>
            <w:caps w:val="0"/>
            <w:lang w:val="en-US"/>
          </w:rPr>
          <w:tab/>
        </w:r>
        <w:r w:rsidR="00916799" w:rsidRPr="000656B5">
          <w:rPr>
            <w:rStyle w:val="Hyperlink"/>
          </w:rPr>
          <w:t>Impact</w:t>
        </w:r>
        <w:r w:rsidR="00916799">
          <w:rPr>
            <w:webHidden/>
          </w:rPr>
          <w:tab/>
        </w:r>
        <w:r w:rsidR="00916799">
          <w:rPr>
            <w:webHidden/>
          </w:rPr>
          <w:fldChar w:fldCharType="begin"/>
        </w:r>
        <w:r w:rsidR="00916799">
          <w:rPr>
            <w:webHidden/>
          </w:rPr>
          <w:instrText xml:space="preserve"> PAGEREF _Toc507511711 \h </w:instrText>
        </w:r>
        <w:r w:rsidR="00916799">
          <w:rPr>
            <w:webHidden/>
          </w:rPr>
        </w:r>
        <w:r w:rsidR="00916799">
          <w:rPr>
            <w:webHidden/>
          </w:rPr>
          <w:fldChar w:fldCharType="separate"/>
        </w:r>
        <w:r w:rsidR="00916799">
          <w:rPr>
            <w:webHidden/>
          </w:rPr>
          <w:t>9</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712" w:history="1">
        <w:r w:rsidR="00916799" w:rsidRPr="000656B5">
          <w:rPr>
            <w:rStyle w:val="Hyperlink"/>
          </w:rPr>
          <w:t>3.1</w:t>
        </w:r>
        <w:r w:rsidR="00916799">
          <w:rPr>
            <w:rFonts w:asciiTheme="minorHAnsi" w:eastAsiaTheme="minorEastAsia" w:hAnsiTheme="minorHAnsi" w:cstheme="minorBidi"/>
            <w:szCs w:val="22"/>
            <w:lang w:val="en-US"/>
          </w:rPr>
          <w:tab/>
        </w:r>
        <w:r w:rsidR="00916799" w:rsidRPr="000656B5">
          <w:rPr>
            <w:rStyle w:val="Hyperlink"/>
          </w:rPr>
          <w:t>Delivery Schedule</w:t>
        </w:r>
        <w:r w:rsidR="00916799">
          <w:rPr>
            <w:webHidden/>
          </w:rPr>
          <w:tab/>
        </w:r>
        <w:r w:rsidR="00916799">
          <w:rPr>
            <w:webHidden/>
          </w:rPr>
          <w:fldChar w:fldCharType="begin"/>
        </w:r>
        <w:r w:rsidR="00916799">
          <w:rPr>
            <w:webHidden/>
          </w:rPr>
          <w:instrText xml:space="preserve"> PAGEREF _Toc507511712 \h </w:instrText>
        </w:r>
        <w:r w:rsidR="00916799">
          <w:rPr>
            <w:webHidden/>
          </w:rPr>
        </w:r>
        <w:r w:rsidR="00916799">
          <w:rPr>
            <w:webHidden/>
          </w:rPr>
          <w:fldChar w:fldCharType="separate"/>
        </w:r>
        <w:r w:rsidR="00916799">
          <w:rPr>
            <w:webHidden/>
          </w:rPr>
          <w:t>9</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713" w:history="1">
        <w:r w:rsidR="00916799" w:rsidRPr="000656B5">
          <w:rPr>
            <w:rStyle w:val="Hyperlink"/>
          </w:rPr>
          <w:t>3.2</w:t>
        </w:r>
        <w:r w:rsidR="00916799">
          <w:rPr>
            <w:rFonts w:asciiTheme="minorHAnsi" w:eastAsiaTheme="minorEastAsia" w:hAnsiTheme="minorHAnsi" w:cstheme="minorBidi"/>
            <w:szCs w:val="22"/>
            <w:lang w:val="en-US"/>
          </w:rPr>
          <w:tab/>
        </w:r>
        <w:r w:rsidR="00916799" w:rsidRPr="000656B5">
          <w:rPr>
            <w:rStyle w:val="Hyperlink"/>
          </w:rPr>
          <w:t>Resource</w:t>
        </w:r>
        <w:r w:rsidR="00916799">
          <w:rPr>
            <w:webHidden/>
          </w:rPr>
          <w:tab/>
        </w:r>
        <w:r w:rsidR="00916799">
          <w:rPr>
            <w:webHidden/>
          </w:rPr>
          <w:fldChar w:fldCharType="begin"/>
        </w:r>
        <w:r w:rsidR="00916799">
          <w:rPr>
            <w:webHidden/>
          </w:rPr>
          <w:instrText xml:space="preserve"> PAGEREF _Toc507511713 \h </w:instrText>
        </w:r>
        <w:r w:rsidR="00916799">
          <w:rPr>
            <w:webHidden/>
          </w:rPr>
        </w:r>
        <w:r w:rsidR="00916799">
          <w:rPr>
            <w:webHidden/>
          </w:rPr>
          <w:fldChar w:fldCharType="separate"/>
        </w:r>
        <w:r w:rsidR="00916799">
          <w:rPr>
            <w:webHidden/>
          </w:rPr>
          <w:t>9</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714" w:history="1">
        <w:r w:rsidR="00916799" w:rsidRPr="000656B5">
          <w:rPr>
            <w:rStyle w:val="Hyperlink"/>
          </w:rPr>
          <w:t>3.3</w:t>
        </w:r>
        <w:r w:rsidR="00916799">
          <w:rPr>
            <w:rFonts w:asciiTheme="minorHAnsi" w:eastAsiaTheme="minorEastAsia" w:hAnsiTheme="minorHAnsi" w:cstheme="minorBidi"/>
            <w:szCs w:val="22"/>
            <w:lang w:val="en-US"/>
          </w:rPr>
          <w:tab/>
        </w:r>
        <w:r w:rsidR="00916799" w:rsidRPr="000656B5">
          <w:rPr>
            <w:rStyle w:val="Hyperlink"/>
          </w:rPr>
          <w:t>Infrastructure</w:t>
        </w:r>
        <w:r w:rsidR="00916799">
          <w:rPr>
            <w:webHidden/>
          </w:rPr>
          <w:tab/>
        </w:r>
        <w:r w:rsidR="00916799">
          <w:rPr>
            <w:webHidden/>
          </w:rPr>
          <w:fldChar w:fldCharType="begin"/>
        </w:r>
        <w:r w:rsidR="00916799">
          <w:rPr>
            <w:webHidden/>
          </w:rPr>
          <w:instrText xml:space="preserve"> PAGEREF _Toc507511714 \h </w:instrText>
        </w:r>
        <w:r w:rsidR="00916799">
          <w:rPr>
            <w:webHidden/>
          </w:rPr>
        </w:r>
        <w:r w:rsidR="00916799">
          <w:rPr>
            <w:webHidden/>
          </w:rPr>
          <w:fldChar w:fldCharType="separate"/>
        </w:r>
        <w:r w:rsidR="00916799">
          <w:rPr>
            <w:webHidden/>
          </w:rPr>
          <w:t>9</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715" w:history="1">
        <w:r w:rsidR="00916799" w:rsidRPr="000656B5">
          <w:rPr>
            <w:rStyle w:val="Hyperlink"/>
          </w:rPr>
          <w:t>3.4</w:t>
        </w:r>
        <w:r w:rsidR="00916799">
          <w:rPr>
            <w:rFonts w:asciiTheme="minorHAnsi" w:eastAsiaTheme="minorEastAsia" w:hAnsiTheme="minorHAnsi" w:cstheme="minorBidi"/>
            <w:szCs w:val="22"/>
            <w:lang w:val="en-US"/>
          </w:rPr>
          <w:tab/>
        </w:r>
        <w:r w:rsidR="00916799" w:rsidRPr="000656B5">
          <w:rPr>
            <w:rStyle w:val="Hyperlink"/>
          </w:rPr>
          <w:t>Licensing</w:t>
        </w:r>
        <w:r w:rsidR="00916799">
          <w:rPr>
            <w:webHidden/>
          </w:rPr>
          <w:tab/>
        </w:r>
        <w:r w:rsidR="00916799">
          <w:rPr>
            <w:webHidden/>
          </w:rPr>
          <w:fldChar w:fldCharType="begin"/>
        </w:r>
        <w:r w:rsidR="00916799">
          <w:rPr>
            <w:webHidden/>
          </w:rPr>
          <w:instrText xml:space="preserve"> PAGEREF _Toc507511715 \h </w:instrText>
        </w:r>
        <w:r w:rsidR="00916799">
          <w:rPr>
            <w:webHidden/>
          </w:rPr>
        </w:r>
        <w:r w:rsidR="00916799">
          <w:rPr>
            <w:webHidden/>
          </w:rPr>
          <w:fldChar w:fldCharType="separate"/>
        </w:r>
        <w:r w:rsidR="00916799">
          <w:rPr>
            <w:webHidden/>
          </w:rPr>
          <w:t>9</w:t>
        </w:r>
        <w:r w:rsidR="00916799">
          <w:rPr>
            <w:webHidden/>
          </w:rPr>
          <w:fldChar w:fldCharType="end"/>
        </w:r>
      </w:hyperlink>
    </w:p>
    <w:p w:rsidR="00916799" w:rsidRDefault="003C2FBF">
      <w:pPr>
        <w:pStyle w:val="TOC2"/>
        <w:rPr>
          <w:rFonts w:asciiTheme="minorHAnsi" w:eastAsiaTheme="minorEastAsia" w:hAnsiTheme="minorHAnsi" w:cstheme="minorBidi"/>
          <w:szCs w:val="22"/>
          <w:lang w:val="en-US"/>
        </w:rPr>
      </w:pPr>
      <w:hyperlink w:anchor="_Toc507511716" w:history="1">
        <w:r w:rsidR="00916799" w:rsidRPr="000656B5">
          <w:rPr>
            <w:rStyle w:val="Hyperlink"/>
          </w:rPr>
          <w:t>3.5</w:t>
        </w:r>
        <w:r w:rsidR="00916799">
          <w:rPr>
            <w:rFonts w:asciiTheme="minorHAnsi" w:eastAsiaTheme="minorEastAsia" w:hAnsiTheme="minorHAnsi" w:cstheme="minorBidi"/>
            <w:szCs w:val="22"/>
            <w:lang w:val="en-US"/>
          </w:rPr>
          <w:tab/>
        </w:r>
        <w:r w:rsidR="00916799" w:rsidRPr="000656B5">
          <w:rPr>
            <w:rStyle w:val="Hyperlink"/>
          </w:rPr>
          <w:t>Services Cost</w:t>
        </w:r>
        <w:r w:rsidR="00916799">
          <w:rPr>
            <w:webHidden/>
          </w:rPr>
          <w:tab/>
        </w:r>
        <w:r w:rsidR="00916799">
          <w:rPr>
            <w:webHidden/>
          </w:rPr>
          <w:fldChar w:fldCharType="begin"/>
        </w:r>
        <w:r w:rsidR="00916799">
          <w:rPr>
            <w:webHidden/>
          </w:rPr>
          <w:instrText xml:space="preserve"> PAGEREF _Toc507511716 \h </w:instrText>
        </w:r>
        <w:r w:rsidR="00916799">
          <w:rPr>
            <w:webHidden/>
          </w:rPr>
        </w:r>
        <w:r w:rsidR="00916799">
          <w:rPr>
            <w:webHidden/>
          </w:rPr>
          <w:fldChar w:fldCharType="separate"/>
        </w:r>
        <w:r w:rsidR="00916799">
          <w:rPr>
            <w:webHidden/>
          </w:rPr>
          <w:t>9</w:t>
        </w:r>
        <w:r w:rsidR="00916799">
          <w:rPr>
            <w:webHidden/>
          </w:rPr>
          <w:fldChar w:fldCharType="end"/>
        </w:r>
      </w:hyperlink>
    </w:p>
    <w:p w:rsidR="001E67A1" w:rsidRPr="003B75CC" w:rsidRDefault="008E382E" w:rsidP="001E67A1">
      <w:pPr>
        <w:pStyle w:val="Contents3"/>
        <w:tabs>
          <w:tab w:val="clear" w:pos="8302"/>
          <w:tab w:val="right" w:leader="dot" w:pos="8789"/>
          <w:tab w:val="right" w:leader="dot" w:pos="8931"/>
        </w:tabs>
      </w:pPr>
      <w:r>
        <w:fldChar w:fldCharType="end"/>
      </w:r>
    </w:p>
    <w:p w:rsidR="001E67A1" w:rsidRDefault="001E67A1" w:rsidP="001E67A1"/>
    <w:p w:rsidR="001E67A1" w:rsidRDefault="009955EA" w:rsidP="001E67A1">
      <w:pPr>
        <w:rPr>
          <w:b/>
        </w:rPr>
      </w:pPr>
      <w:r w:rsidRPr="009955EA">
        <w:rPr>
          <w:b/>
        </w:rPr>
        <w:t>Amendment History</w:t>
      </w:r>
    </w:p>
    <w:p w:rsidR="009955EA" w:rsidRDefault="009955EA" w:rsidP="001E67A1">
      <w:pPr>
        <w:rPr>
          <w:b/>
        </w:rPr>
      </w:pPr>
    </w:p>
    <w:tbl>
      <w:tblPr>
        <w:tblW w:w="96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1277"/>
        <w:gridCol w:w="1702"/>
        <w:gridCol w:w="1728"/>
        <w:gridCol w:w="4938"/>
      </w:tblGrid>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shd w:val="clear" w:color="auto" w:fill="D9D9D9"/>
            <w:hideMark/>
          </w:tcPr>
          <w:p w:rsidR="009955EA" w:rsidRDefault="009955EA">
            <w:pPr>
              <w:spacing w:after="100" w:afterAutospacing="1"/>
              <w:jc w:val="both"/>
              <w:rPr>
                <w:rFonts w:asciiTheme="minorHAnsi" w:hAnsiTheme="minorHAnsi"/>
                <w:b/>
                <w:bCs/>
                <w:sz w:val="20"/>
                <w:szCs w:val="20"/>
              </w:rPr>
            </w:pPr>
            <w:r>
              <w:rPr>
                <w:b/>
                <w:bCs/>
                <w:sz w:val="20"/>
                <w:szCs w:val="20"/>
              </w:rPr>
              <w:t>Revision</w:t>
            </w:r>
          </w:p>
        </w:tc>
        <w:tc>
          <w:tcPr>
            <w:tcW w:w="1701" w:type="dxa"/>
            <w:tcBorders>
              <w:top w:val="single" w:sz="6" w:space="0" w:color="000000"/>
              <w:left w:val="single" w:sz="6" w:space="0" w:color="000000"/>
              <w:bottom w:val="single" w:sz="6" w:space="0" w:color="000000"/>
              <w:right w:val="single" w:sz="6" w:space="0" w:color="000000"/>
            </w:tcBorders>
            <w:shd w:val="clear" w:color="auto" w:fill="D9D9D9"/>
            <w:hideMark/>
          </w:tcPr>
          <w:p w:rsidR="009955EA" w:rsidRDefault="009955EA">
            <w:pPr>
              <w:spacing w:after="100" w:afterAutospacing="1"/>
              <w:jc w:val="both"/>
              <w:rPr>
                <w:b/>
                <w:bCs/>
                <w:sz w:val="20"/>
                <w:szCs w:val="20"/>
              </w:rPr>
            </w:pPr>
            <w:r>
              <w:rPr>
                <w:b/>
                <w:bCs/>
                <w:sz w:val="20"/>
                <w:szCs w:val="20"/>
              </w:rPr>
              <w:t>Date Issued</w:t>
            </w:r>
          </w:p>
        </w:tc>
        <w:tc>
          <w:tcPr>
            <w:tcW w:w="1727" w:type="dxa"/>
            <w:tcBorders>
              <w:top w:val="single" w:sz="6" w:space="0" w:color="000000"/>
              <w:left w:val="single" w:sz="6" w:space="0" w:color="000000"/>
              <w:bottom w:val="single" w:sz="6" w:space="0" w:color="000000"/>
              <w:right w:val="single" w:sz="6" w:space="0" w:color="000000"/>
            </w:tcBorders>
            <w:shd w:val="clear" w:color="auto" w:fill="D9D9D9"/>
            <w:hideMark/>
          </w:tcPr>
          <w:p w:rsidR="009955EA" w:rsidRDefault="009955EA">
            <w:pPr>
              <w:spacing w:after="100" w:afterAutospacing="1"/>
              <w:jc w:val="both"/>
              <w:rPr>
                <w:b/>
                <w:bCs/>
                <w:sz w:val="20"/>
                <w:szCs w:val="20"/>
              </w:rPr>
            </w:pPr>
            <w:r>
              <w:rPr>
                <w:b/>
                <w:bCs/>
                <w:sz w:val="20"/>
                <w:szCs w:val="20"/>
              </w:rPr>
              <w:t>Author</w:t>
            </w:r>
          </w:p>
        </w:tc>
        <w:tc>
          <w:tcPr>
            <w:tcW w:w="4935" w:type="dxa"/>
            <w:tcBorders>
              <w:top w:val="single" w:sz="6" w:space="0" w:color="000000"/>
              <w:left w:val="single" w:sz="6" w:space="0" w:color="000000"/>
              <w:bottom w:val="single" w:sz="6" w:space="0" w:color="000000"/>
              <w:right w:val="single" w:sz="6" w:space="0" w:color="000000"/>
            </w:tcBorders>
            <w:shd w:val="clear" w:color="auto" w:fill="D9D9D9"/>
            <w:hideMark/>
          </w:tcPr>
          <w:p w:rsidR="009955EA" w:rsidRDefault="009955EA">
            <w:pPr>
              <w:spacing w:after="100" w:afterAutospacing="1"/>
              <w:jc w:val="both"/>
              <w:rPr>
                <w:b/>
                <w:bCs/>
                <w:sz w:val="20"/>
                <w:szCs w:val="20"/>
              </w:rPr>
            </w:pPr>
            <w:r>
              <w:rPr>
                <w:b/>
                <w:bCs/>
                <w:sz w:val="20"/>
                <w:szCs w:val="20"/>
              </w:rPr>
              <w:t>Reason for Change / Description</w:t>
            </w:r>
          </w:p>
        </w:tc>
      </w:tr>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hideMark/>
          </w:tcPr>
          <w:p w:rsidR="009955EA" w:rsidRDefault="009955EA">
            <w:pPr>
              <w:spacing w:after="100" w:afterAutospacing="1"/>
              <w:jc w:val="both"/>
              <w:rPr>
                <w:bCs/>
                <w:sz w:val="20"/>
                <w:szCs w:val="20"/>
              </w:rPr>
            </w:pPr>
            <w:r>
              <w:rPr>
                <w:bCs/>
                <w:sz w:val="20"/>
                <w:szCs w:val="20"/>
              </w:rPr>
              <w:t>V0.1</w:t>
            </w:r>
          </w:p>
        </w:tc>
        <w:tc>
          <w:tcPr>
            <w:tcW w:w="1701" w:type="dxa"/>
            <w:tcBorders>
              <w:top w:val="single" w:sz="6" w:space="0" w:color="000000"/>
              <w:left w:val="single" w:sz="6" w:space="0" w:color="000000"/>
              <w:bottom w:val="single" w:sz="6" w:space="0" w:color="000000"/>
              <w:right w:val="single" w:sz="6" w:space="0" w:color="000000"/>
            </w:tcBorders>
          </w:tcPr>
          <w:p w:rsidR="009955EA" w:rsidRDefault="009955EA">
            <w:pPr>
              <w:spacing w:after="100" w:afterAutospacing="1"/>
              <w:jc w:val="both"/>
              <w:rPr>
                <w:bCs/>
                <w:sz w:val="20"/>
                <w:szCs w:val="20"/>
              </w:rPr>
            </w:pPr>
          </w:p>
        </w:tc>
        <w:tc>
          <w:tcPr>
            <w:tcW w:w="1727" w:type="dxa"/>
            <w:tcBorders>
              <w:top w:val="single" w:sz="6" w:space="0" w:color="000000"/>
              <w:left w:val="single" w:sz="6" w:space="0" w:color="000000"/>
              <w:bottom w:val="single" w:sz="6" w:space="0" w:color="000000"/>
              <w:right w:val="single" w:sz="6" w:space="0" w:color="000000"/>
            </w:tcBorders>
            <w:hideMark/>
          </w:tcPr>
          <w:p w:rsidR="009955EA" w:rsidRDefault="009955EA">
            <w:pPr>
              <w:spacing w:after="100" w:afterAutospacing="1"/>
              <w:jc w:val="both"/>
              <w:rPr>
                <w:sz w:val="20"/>
                <w:szCs w:val="20"/>
              </w:rPr>
            </w:pPr>
            <w:r>
              <w:rPr>
                <w:sz w:val="20"/>
                <w:szCs w:val="20"/>
              </w:rPr>
              <w:t>Andrew Simmers</w:t>
            </w:r>
          </w:p>
        </w:tc>
        <w:tc>
          <w:tcPr>
            <w:tcW w:w="4935" w:type="dxa"/>
            <w:tcBorders>
              <w:top w:val="single" w:sz="6" w:space="0" w:color="000000"/>
              <w:left w:val="single" w:sz="6" w:space="0" w:color="000000"/>
              <w:bottom w:val="single" w:sz="6" w:space="0" w:color="000000"/>
              <w:right w:val="single" w:sz="6" w:space="0" w:color="000000"/>
            </w:tcBorders>
            <w:hideMark/>
          </w:tcPr>
          <w:p w:rsidR="009955EA" w:rsidRDefault="009955EA">
            <w:pPr>
              <w:spacing w:after="100" w:afterAutospacing="1"/>
              <w:jc w:val="both"/>
              <w:rPr>
                <w:bCs/>
                <w:sz w:val="20"/>
                <w:szCs w:val="20"/>
              </w:rPr>
            </w:pPr>
            <w:r>
              <w:rPr>
                <w:bCs/>
                <w:sz w:val="20"/>
                <w:szCs w:val="20"/>
              </w:rPr>
              <w:t>Initial draft</w:t>
            </w:r>
          </w:p>
        </w:tc>
      </w:tr>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tcPr>
          <w:p w:rsidR="009955EA" w:rsidRDefault="00D25AA5">
            <w:pPr>
              <w:spacing w:after="100" w:afterAutospacing="1"/>
              <w:jc w:val="both"/>
              <w:rPr>
                <w:bCs/>
                <w:sz w:val="20"/>
                <w:szCs w:val="20"/>
              </w:rPr>
            </w:pPr>
            <w:r>
              <w:rPr>
                <w:bCs/>
                <w:sz w:val="20"/>
                <w:szCs w:val="20"/>
              </w:rPr>
              <w:t>V0.2</w:t>
            </w:r>
          </w:p>
        </w:tc>
        <w:tc>
          <w:tcPr>
            <w:tcW w:w="1701" w:type="dxa"/>
            <w:tcBorders>
              <w:top w:val="single" w:sz="6" w:space="0" w:color="000000"/>
              <w:left w:val="single" w:sz="6" w:space="0" w:color="000000"/>
              <w:bottom w:val="single" w:sz="6" w:space="0" w:color="000000"/>
              <w:right w:val="single" w:sz="6" w:space="0" w:color="000000"/>
            </w:tcBorders>
          </w:tcPr>
          <w:p w:rsidR="009955EA" w:rsidRDefault="009955EA">
            <w:pPr>
              <w:spacing w:after="100" w:afterAutospacing="1"/>
              <w:jc w:val="both"/>
              <w:rPr>
                <w:bCs/>
                <w:sz w:val="20"/>
                <w:szCs w:val="20"/>
              </w:rPr>
            </w:pPr>
          </w:p>
        </w:tc>
        <w:tc>
          <w:tcPr>
            <w:tcW w:w="1727" w:type="dxa"/>
            <w:tcBorders>
              <w:top w:val="single" w:sz="6" w:space="0" w:color="000000"/>
              <w:left w:val="single" w:sz="6" w:space="0" w:color="000000"/>
              <w:bottom w:val="single" w:sz="6" w:space="0" w:color="000000"/>
              <w:right w:val="single" w:sz="6" w:space="0" w:color="000000"/>
            </w:tcBorders>
          </w:tcPr>
          <w:p w:rsidR="009955EA" w:rsidRDefault="00D25AA5">
            <w:pPr>
              <w:spacing w:after="100" w:afterAutospacing="1"/>
              <w:jc w:val="both"/>
              <w:rPr>
                <w:sz w:val="20"/>
                <w:szCs w:val="20"/>
              </w:rPr>
            </w:pPr>
            <w:r>
              <w:rPr>
                <w:sz w:val="20"/>
                <w:szCs w:val="20"/>
              </w:rPr>
              <w:t>Andrew Simmers</w:t>
            </w:r>
          </w:p>
        </w:tc>
        <w:tc>
          <w:tcPr>
            <w:tcW w:w="4935" w:type="dxa"/>
            <w:tcBorders>
              <w:top w:val="single" w:sz="6" w:space="0" w:color="000000"/>
              <w:left w:val="single" w:sz="6" w:space="0" w:color="000000"/>
              <w:bottom w:val="single" w:sz="6" w:space="0" w:color="000000"/>
              <w:right w:val="single" w:sz="6" w:space="0" w:color="000000"/>
            </w:tcBorders>
          </w:tcPr>
          <w:p w:rsidR="009955EA" w:rsidRDefault="00D25AA5">
            <w:pPr>
              <w:spacing w:after="100" w:afterAutospacing="1"/>
              <w:jc w:val="both"/>
              <w:rPr>
                <w:bCs/>
                <w:sz w:val="20"/>
                <w:szCs w:val="20"/>
              </w:rPr>
            </w:pPr>
            <w:r>
              <w:rPr>
                <w:bCs/>
                <w:sz w:val="20"/>
                <w:szCs w:val="20"/>
              </w:rPr>
              <w:t>Updates following internal review</w:t>
            </w:r>
          </w:p>
        </w:tc>
      </w:tr>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tcPr>
          <w:p w:rsidR="009955EA" w:rsidRDefault="00916799">
            <w:pPr>
              <w:rPr>
                <w:sz w:val="20"/>
                <w:szCs w:val="20"/>
              </w:rPr>
            </w:pPr>
            <w:r>
              <w:rPr>
                <w:sz w:val="20"/>
                <w:szCs w:val="20"/>
              </w:rPr>
              <w:t>V0.3</w:t>
            </w:r>
          </w:p>
        </w:tc>
        <w:tc>
          <w:tcPr>
            <w:tcW w:w="1701"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1727" w:type="dxa"/>
            <w:tcBorders>
              <w:top w:val="single" w:sz="6" w:space="0" w:color="000000"/>
              <w:left w:val="single" w:sz="6" w:space="0" w:color="000000"/>
              <w:bottom w:val="single" w:sz="6" w:space="0" w:color="000000"/>
              <w:right w:val="single" w:sz="6" w:space="0" w:color="000000"/>
            </w:tcBorders>
          </w:tcPr>
          <w:p w:rsidR="009955EA" w:rsidRDefault="00916799">
            <w:pPr>
              <w:rPr>
                <w:sz w:val="20"/>
                <w:szCs w:val="20"/>
              </w:rPr>
            </w:pPr>
            <w:r>
              <w:rPr>
                <w:sz w:val="20"/>
                <w:szCs w:val="20"/>
              </w:rPr>
              <w:t>John Webb</w:t>
            </w:r>
          </w:p>
        </w:tc>
        <w:tc>
          <w:tcPr>
            <w:tcW w:w="4935" w:type="dxa"/>
            <w:tcBorders>
              <w:top w:val="single" w:sz="6" w:space="0" w:color="000000"/>
              <w:left w:val="single" w:sz="6" w:space="0" w:color="000000"/>
              <w:bottom w:val="single" w:sz="6" w:space="0" w:color="000000"/>
              <w:right w:val="single" w:sz="6" w:space="0" w:color="000000"/>
            </w:tcBorders>
          </w:tcPr>
          <w:p w:rsidR="009955EA" w:rsidRDefault="00916799">
            <w:pPr>
              <w:rPr>
                <w:sz w:val="20"/>
                <w:szCs w:val="20"/>
              </w:rPr>
            </w:pPr>
            <w:r>
              <w:rPr>
                <w:sz w:val="20"/>
                <w:szCs w:val="20"/>
              </w:rPr>
              <w:t>Added changes to the supplier portal required</w:t>
            </w:r>
          </w:p>
        </w:tc>
      </w:tr>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1701"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1727"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4935"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r>
      <w:tr w:rsidR="009955EA" w:rsidTr="009955EA">
        <w:trPr>
          <w:trHeight w:val="227"/>
        </w:trPr>
        <w:tc>
          <w:tcPr>
            <w:tcW w:w="1276"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1701"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1727"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c>
          <w:tcPr>
            <w:tcW w:w="4935" w:type="dxa"/>
            <w:tcBorders>
              <w:top w:val="single" w:sz="6" w:space="0" w:color="000000"/>
              <w:left w:val="single" w:sz="6" w:space="0" w:color="000000"/>
              <w:bottom w:val="single" w:sz="6" w:space="0" w:color="000000"/>
              <w:right w:val="single" w:sz="6" w:space="0" w:color="000000"/>
            </w:tcBorders>
          </w:tcPr>
          <w:p w:rsidR="009955EA" w:rsidRDefault="009955EA">
            <w:pPr>
              <w:rPr>
                <w:sz w:val="20"/>
                <w:szCs w:val="20"/>
              </w:rPr>
            </w:pPr>
          </w:p>
        </w:tc>
      </w:tr>
    </w:tbl>
    <w:p w:rsidR="009955EA" w:rsidRPr="009955EA" w:rsidRDefault="009955EA" w:rsidP="001E67A1">
      <w:pPr>
        <w:rPr>
          <w:b/>
        </w:rPr>
      </w:pPr>
    </w:p>
    <w:p w:rsidR="001E67A1" w:rsidRDefault="001E67A1" w:rsidP="001E67A1"/>
    <w:p w:rsidR="001E67A1" w:rsidRDefault="001E67A1" w:rsidP="001E67A1"/>
    <w:p w:rsidR="001E67A1" w:rsidRDefault="001E67A1" w:rsidP="001E67A1">
      <w:pPr>
        <w:sectPr w:rsidR="001E67A1" w:rsidSect="0024606D">
          <w:headerReference w:type="default" r:id="rId14"/>
          <w:footerReference w:type="default" r:id="rId15"/>
          <w:pgSz w:w="11906" w:h="16838"/>
          <w:pgMar w:top="1701" w:right="1440" w:bottom="1440" w:left="1440" w:header="709" w:footer="160" w:gutter="0"/>
          <w:pgNumType w:start="3"/>
          <w:cols w:space="708"/>
          <w:docGrid w:linePitch="360"/>
        </w:sectPr>
      </w:pPr>
    </w:p>
    <w:p w:rsidR="001E67A1" w:rsidRDefault="001E67A1" w:rsidP="00916799">
      <w:pPr>
        <w:pStyle w:val="Heading1"/>
      </w:pPr>
      <w:bookmarkStart w:id="0" w:name="_Toc507511697"/>
      <w:r w:rsidRPr="00916799">
        <w:t>I</w:t>
      </w:r>
      <w:r w:rsidR="00F65336" w:rsidRPr="00916799">
        <w:t>ntroduction</w:t>
      </w:r>
      <w:bookmarkEnd w:id="0"/>
    </w:p>
    <w:p w:rsidR="000F1771" w:rsidRDefault="007D4363" w:rsidP="001E67A1">
      <w:pPr>
        <w:pStyle w:val="NormalContent"/>
      </w:pPr>
      <w:r>
        <w:t xml:space="preserve">The current numero interactive design groups disputes </w:t>
      </w:r>
      <w:r w:rsidR="000F1771">
        <w:t xml:space="preserve">for the same reason against an individual credit report item into a single numero dispute case. This allows consumers to raise disputes from, and receive dispute updates to, different sources (Noddle, Reseller and Manual) that only need to be actioned once in numero interactive. </w:t>
      </w:r>
    </w:p>
    <w:p w:rsidR="000F1771" w:rsidRDefault="000F1771" w:rsidP="001E67A1">
      <w:pPr>
        <w:pStyle w:val="NormalContent"/>
      </w:pPr>
    </w:p>
    <w:p w:rsidR="000F1771" w:rsidRDefault="000F1771" w:rsidP="001E67A1">
      <w:pPr>
        <w:pStyle w:val="NormalContent"/>
      </w:pPr>
      <w:r>
        <w:t>However, there is no provision in the design to link cases from the same consumer about different credit report items, or different dispute reasons on the same item, together. This will prove restrictive when an agent wishes to resolve cases together or a supplier wants to respond to several disputes from the same consumer within the one case.</w:t>
      </w:r>
    </w:p>
    <w:p w:rsidR="000F1771" w:rsidRDefault="000F1771" w:rsidP="001E67A1">
      <w:pPr>
        <w:pStyle w:val="NormalContent"/>
      </w:pPr>
    </w:p>
    <w:p w:rsidR="001E67A1" w:rsidRDefault="000F1771" w:rsidP="001E67A1">
      <w:pPr>
        <w:pStyle w:val="NormalContent"/>
      </w:pPr>
      <w:r>
        <w:t xml:space="preserve">As such, this change details the design and the impact of providing case linking as part of the phase 1 numero interactive Project Optimus delivery.   </w:t>
      </w:r>
    </w:p>
    <w:p w:rsidR="0024606D" w:rsidRDefault="0024606D" w:rsidP="0024606D"/>
    <w:p w:rsidR="0024606D" w:rsidRPr="00A54CD7" w:rsidRDefault="0024606D" w:rsidP="0024606D"/>
    <w:p w:rsidR="0024606D" w:rsidRDefault="00AC76ED" w:rsidP="00D11063">
      <w:pPr>
        <w:pStyle w:val="Heading1"/>
      </w:pPr>
      <w:bookmarkStart w:id="1" w:name="_Toc507511698"/>
      <w:r>
        <w:t xml:space="preserve">Case </w:t>
      </w:r>
      <w:r w:rsidRPr="00D11063">
        <w:t>Linking</w:t>
      </w:r>
      <w:r>
        <w:t xml:space="preserve"> Design</w:t>
      </w:r>
      <w:bookmarkEnd w:id="1"/>
    </w:p>
    <w:p w:rsidR="008A4AC6" w:rsidRDefault="008A4AC6" w:rsidP="005F3AC6">
      <w:pPr>
        <w:pStyle w:val="Heading2"/>
      </w:pPr>
      <w:bookmarkStart w:id="2" w:name="_Toc507511699"/>
      <w:r>
        <w:t>Detail</w:t>
      </w:r>
      <w:bookmarkEnd w:id="2"/>
    </w:p>
    <w:p w:rsidR="008A4AC6" w:rsidRDefault="008A4AC6" w:rsidP="008A4AC6">
      <w:pPr>
        <w:pStyle w:val="Heading3"/>
      </w:pPr>
      <w:bookmarkStart w:id="3" w:name="_Toc507511700"/>
      <w:r>
        <w:t>Receive Dispute API</w:t>
      </w:r>
      <w:bookmarkEnd w:id="3"/>
    </w:p>
    <w:p w:rsidR="008A4AC6" w:rsidRDefault="008A4AC6" w:rsidP="008A4AC6">
      <w:r>
        <w:t>The Receive Dispute API will be updated to include a case linking rule as per the diagram below.</w:t>
      </w:r>
    </w:p>
    <w:p w:rsidR="008A4AC6" w:rsidRDefault="008A4AC6" w:rsidP="008A4AC6"/>
    <w:p w:rsidR="008A4AC6" w:rsidRDefault="0054519A" w:rsidP="008A4AC6">
      <w:r>
        <w:rPr>
          <w:noProof/>
          <w:lang w:eastAsia="en-GB"/>
        </w:rPr>
        <w:drawing>
          <wp:inline distT="0" distB="0" distL="0" distR="0" wp14:anchorId="50AD4E90" wp14:editId="4A7CEED6">
            <wp:extent cx="3945255" cy="2780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 Page 1 (1).png"/>
                    <pic:cNvPicPr/>
                  </pic:nvPicPr>
                  <pic:blipFill>
                    <a:blip r:embed="rId16">
                      <a:extLst>
                        <a:ext uri="{28A0092B-C50C-407E-A947-70E740481C1C}">
                          <a14:useLocalDpi xmlns:a14="http://schemas.microsoft.com/office/drawing/2010/main" val="0"/>
                        </a:ext>
                      </a:extLst>
                    </a:blip>
                    <a:stretch>
                      <a:fillRect/>
                    </a:stretch>
                  </pic:blipFill>
                  <pic:spPr>
                    <a:xfrm>
                      <a:off x="0" y="0"/>
                      <a:ext cx="3945255" cy="2780030"/>
                    </a:xfrm>
                    <a:prstGeom prst="rect">
                      <a:avLst/>
                    </a:prstGeom>
                  </pic:spPr>
                </pic:pic>
              </a:graphicData>
            </a:graphic>
          </wp:inline>
        </w:drawing>
      </w:r>
    </w:p>
    <w:p w:rsidR="009C3AD2" w:rsidRDefault="009C3AD2" w:rsidP="008A4AC6">
      <w:r>
        <w:t xml:space="preserve">If the rules identify a new dispute for the same consumer the new dispute record is </w:t>
      </w:r>
      <w:r w:rsidR="0054519A">
        <w:t>created, and an entry added to the Linked Cases data type to link the case together with the other consumer cases.</w:t>
      </w:r>
      <w:r>
        <w:t xml:space="preserve"> </w:t>
      </w:r>
    </w:p>
    <w:p w:rsidR="001B14F0" w:rsidRDefault="001B14F0" w:rsidP="008A4AC6"/>
    <w:p w:rsidR="001B14F0" w:rsidRDefault="001B14F0" w:rsidP="001B14F0">
      <w:r>
        <w:t>The results of the grouping &amp; linking rules are logged in the decision data for that case.</w:t>
      </w:r>
    </w:p>
    <w:p w:rsidR="009C3AD2" w:rsidRDefault="009C3AD2" w:rsidP="008A4AC6"/>
    <w:p w:rsidR="009C3AD2" w:rsidRPr="0054519A" w:rsidRDefault="0054519A" w:rsidP="008A4AC6">
      <w:r>
        <w:t>All linked</w:t>
      </w:r>
      <w:r w:rsidR="009C3AD2">
        <w:t xml:space="preserve"> cases are submitted to numero interactive once the timer expires</w:t>
      </w:r>
      <w:r>
        <w:t xml:space="preserve"> on the 1</w:t>
      </w:r>
      <w:r w:rsidRPr="0054519A">
        <w:rPr>
          <w:vertAlign w:val="superscript"/>
        </w:rPr>
        <w:t>st</w:t>
      </w:r>
      <w:r>
        <w:t xml:space="preserve"> case.</w:t>
      </w:r>
    </w:p>
    <w:p w:rsidR="000D783A" w:rsidRDefault="000D783A" w:rsidP="000D783A">
      <w:pPr>
        <w:pStyle w:val="Heading3"/>
      </w:pPr>
      <w:bookmarkStart w:id="4" w:name="_Toc507511701"/>
      <w:r>
        <w:t>Dispute Triage – Validation Rules</w:t>
      </w:r>
      <w:bookmarkEnd w:id="4"/>
    </w:p>
    <w:p w:rsidR="000D783A" w:rsidRDefault="000D783A" w:rsidP="000D783A">
      <w:r>
        <w:t>The Dispute Triage validation rules will be updated to include the following rule:</w:t>
      </w:r>
    </w:p>
    <w:p w:rsidR="000D783A" w:rsidRDefault="000D783A" w:rsidP="000D783A"/>
    <w:tbl>
      <w:tblPr>
        <w:tblStyle w:val="numerored"/>
        <w:tblW w:w="0" w:type="auto"/>
        <w:tblLook w:val="04A0" w:firstRow="1" w:lastRow="0" w:firstColumn="1" w:lastColumn="0" w:noHBand="0" w:noVBand="1"/>
      </w:tblPr>
      <w:tblGrid>
        <w:gridCol w:w="2667"/>
        <w:gridCol w:w="6349"/>
      </w:tblGrid>
      <w:tr w:rsidR="003F1027" w:rsidTr="00D2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F1027" w:rsidRDefault="003F1027" w:rsidP="00D27062">
            <w:pPr>
              <w:pStyle w:val="BodyText"/>
            </w:pPr>
            <w:r>
              <w:t>Rule</w:t>
            </w:r>
          </w:p>
        </w:tc>
        <w:tc>
          <w:tcPr>
            <w:tcW w:w="6799" w:type="dxa"/>
          </w:tcPr>
          <w:p w:rsidR="003F1027" w:rsidRDefault="003F1027" w:rsidP="00D27062">
            <w:pPr>
              <w:pStyle w:val="BodyText"/>
              <w:cnfStyle w:val="100000000000" w:firstRow="1" w:lastRow="0" w:firstColumn="0" w:lastColumn="0" w:oddVBand="0" w:evenVBand="0" w:oddHBand="0" w:evenHBand="0" w:firstRowFirstColumn="0" w:firstRowLastColumn="0" w:lastRowFirstColumn="0" w:lastRowLastColumn="0"/>
            </w:pPr>
            <w:r>
              <w:t>Details</w:t>
            </w:r>
          </w:p>
        </w:tc>
      </w:tr>
      <w:tr w:rsidR="003F1027" w:rsidTr="00D27062">
        <w:tc>
          <w:tcPr>
            <w:cnfStyle w:val="001000000000" w:firstRow="0" w:lastRow="0" w:firstColumn="1" w:lastColumn="0" w:oddVBand="0" w:evenVBand="0" w:oddHBand="0" w:evenHBand="0" w:firstRowFirstColumn="0" w:firstRowLastColumn="0" w:lastRowFirstColumn="0" w:lastRowLastColumn="0"/>
            <w:tcW w:w="2830" w:type="dxa"/>
          </w:tcPr>
          <w:p w:rsidR="003F1027" w:rsidRDefault="003F1027" w:rsidP="00D27062">
            <w:pPr>
              <w:pStyle w:val="BodyText"/>
            </w:pPr>
            <w:r>
              <w:t>Linked cases</w:t>
            </w:r>
          </w:p>
        </w:tc>
        <w:tc>
          <w:tcPr>
            <w:tcW w:w="6799" w:type="dxa"/>
          </w:tcPr>
          <w:p w:rsidR="003F1027" w:rsidRDefault="003F1027" w:rsidP="00D27062">
            <w:pPr>
              <w:pStyle w:val="BodyText"/>
              <w:cnfStyle w:val="000000000000" w:firstRow="0" w:lastRow="0" w:firstColumn="0" w:lastColumn="0" w:oddVBand="0" w:evenVBand="0" w:oddHBand="0" w:evenHBand="0" w:firstRowFirstColumn="0" w:firstRowLastColumn="0" w:lastRowFirstColumn="0" w:lastRowLastColumn="0"/>
            </w:pPr>
            <w:r>
              <w:t xml:space="preserve">If the dispute case </w:t>
            </w:r>
            <w:r w:rsidR="0054519A">
              <w:t xml:space="preserve">is part of a linked case grouping </w:t>
            </w:r>
            <w:r>
              <w:t>the case is routed for manual processing.</w:t>
            </w:r>
          </w:p>
        </w:tc>
      </w:tr>
    </w:tbl>
    <w:p w:rsidR="000D783A" w:rsidRDefault="000D783A" w:rsidP="000D783A"/>
    <w:p w:rsidR="001B14F0" w:rsidRDefault="001B14F0" w:rsidP="000D783A">
      <w:r>
        <w:t xml:space="preserve">All linked cases must be routed for manual processing to ensure the cases are treated consistently. </w:t>
      </w:r>
    </w:p>
    <w:p w:rsidR="001B14F0" w:rsidRDefault="001B14F0" w:rsidP="000D783A"/>
    <w:p w:rsidR="001B14F0" w:rsidRDefault="001B14F0" w:rsidP="000D783A">
      <w:r>
        <w:t>The results of the validation rules are logged in the decision data for that case.</w:t>
      </w:r>
    </w:p>
    <w:p w:rsidR="001C33AB" w:rsidRDefault="001C33AB" w:rsidP="001C33AB">
      <w:pPr>
        <w:pStyle w:val="Heading3"/>
      </w:pPr>
      <w:bookmarkStart w:id="5" w:name="_Toc507511702"/>
      <w:r>
        <w:t>Case Facts</w:t>
      </w:r>
      <w:bookmarkEnd w:id="5"/>
    </w:p>
    <w:p w:rsidR="001C33AB" w:rsidRDefault="001C33AB" w:rsidP="001C33AB">
      <w:r>
        <w:t>The following case fact will be added and presented on the case home form where appropriate:</w:t>
      </w:r>
    </w:p>
    <w:p w:rsidR="001C33AB" w:rsidRDefault="001C33AB" w:rsidP="001C33AB"/>
    <w:p w:rsidR="001C33AB" w:rsidRDefault="001C33AB" w:rsidP="001C33AB">
      <w:pPr>
        <w:pStyle w:val="ListParagraph"/>
        <w:numPr>
          <w:ilvl w:val="0"/>
          <w:numId w:val="23"/>
        </w:numPr>
      </w:pPr>
      <w:r>
        <w:t>Linked cases present</w:t>
      </w:r>
      <w:r w:rsidR="0054519A">
        <w:t>.</w:t>
      </w:r>
    </w:p>
    <w:p w:rsidR="001C33AB" w:rsidRDefault="007E1790" w:rsidP="007E1790">
      <w:pPr>
        <w:pStyle w:val="Heading3"/>
      </w:pPr>
      <w:bookmarkStart w:id="6" w:name="_Toc507511703"/>
      <w:r>
        <w:t>Linked Cases Form</w:t>
      </w:r>
      <w:bookmarkEnd w:id="6"/>
    </w:p>
    <w:p w:rsidR="00572EFE" w:rsidRDefault="007E1790" w:rsidP="00480424">
      <w:r>
        <w:t xml:space="preserve">The linked cases form is accessed from the case home form displaying details </w:t>
      </w:r>
      <w:r w:rsidR="00572EFE">
        <w:t>of the linked cases and adding/removing case links.</w:t>
      </w:r>
    </w:p>
    <w:p w:rsidR="00D6150A" w:rsidRDefault="00DC72F1" w:rsidP="00480424">
      <w:r>
        <w:rPr>
          <w:noProof/>
          <w:lang w:eastAsia="en-GB"/>
        </w:rPr>
        <w:drawing>
          <wp:inline distT="0" distB="0" distL="0" distR="0" wp14:anchorId="1DB43746" wp14:editId="39510809">
            <wp:extent cx="3945255"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 Home and Supporting Screens - View Linked Disputes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5255" cy="3152775"/>
                    </a:xfrm>
                    <a:prstGeom prst="rect">
                      <a:avLst/>
                    </a:prstGeom>
                  </pic:spPr>
                </pic:pic>
              </a:graphicData>
            </a:graphic>
          </wp:inline>
        </w:drawing>
      </w:r>
    </w:p>
    <w:p w:rsidR="00940F28" w:rsidRDefault="00940F28" w:rsidP="00480424">
      <w:pPr>
        <w:rPr>
          <w:b/>
        </w:rPr>
      </w:pPr>
      <w:r>
        <w:rPr>
          <w:b/>
        </w:rPr>
        <w:t>Remove Link</w:t>
      </w:r>
    </w:p>
    <w:p w:rsidR="00940F28" w:rsidRDefault="00940F28" w:rsidP="00480424">
      <w:r>
        <w:t xml:space="preserve">Links are removed by selecting one or many linked cases in the table and pressing the ‘Remove Link’ button. </w:t>
      </w:r>
      <w:r w:rsidR="0054519A">
        <w:t>This removes the case from the Linked Cases and allows the case to be processed individually.</w:t>
      </w:r>
    </w:p>
    <w:p w:rsidR="00940F28" w:rsidRDefault="00940F28" w:rsidP="00480424"/>
    <w:p w:rsidR="00940F28" w:rsidRDefault="00940F28" w:rsidP="00480424">
      <w:pPr>
        <w:rPr>
          <w:b/>
        </w:rPr>
      </w:pPr>
      <w:r>
        <w:rPr>
          <w:b/>
        </w:rPr>
        <w:t>Add Link</w:t>
      </w:r>
    </w:p>
    <w:p w:rsidR="000A4F51" w:rsidRDefault="0054519A" w:rsidP="00480424">
      <w:r>
        <w:t>Case l</w:t>
      </w:r>
      <w:r w:rsidR="00940F28">
        <w:t xml:space="preserve">inks can be created by </w:t>
      </w:r>
      <w:r w:rsidR="007834E9">
        <w:t>selecting</w:t>
      </w:r>
      <w:r w:rsidR="00940F28">
        <w:t xml:space="preserve"> the numero case reference </w:t>
      </w:r>
      <w:r>
        <w:t>from</w:t>
      </w:r>
      <w:r w:rsidR="00940F28">
        <w:t xml:space="preserve"> the </w:t>
      </w:r>
      <w:r w:rsidR="007834E9">
        <w:t>drop-down</w:t>
      </w:r>
      <w:r w:rsidR="00940F28">
        <w:t xml:space="preserve"> field and clicking the ‘Add Link’ button. </w:t>
      </w:r>
    </w:p>
    <w:p w:rsidR="000A4F51" w:rsidRDefault="000A4F51" w:rsidP="00480424"/>
    <w:p w:rsidR="00940F28" w:rsidRDefault="00940F28" w:rsidP="00480424">
      <w:r>
        <w:t xml:space="preserve">Links can only be added to cases that are threaded to the same numero customer record. </w:t>
      </w:r>
      <w:r w:rsidR="0054519A">
        <w:t>The link is added to the Linked Cases group within stash.</w:t>
      </w:r>
    </w:p>
    <w:p w:rsidR="00E04643" w:rsidRDefault="00E04643" w:rsidP="00480424"/>
    <w:p w:rsidR="00707BA0" w:rsidRDefault="00E04643" w:rsidP="00480424">
      <w:r>
        <w:t>To view the details on a linked case the agent must open the corresponding actionable workitem.</w:t>
      </w:r>
      <w:r w:rsidR="0054519A">
        <w:t xml:space="preserve"> The latest actionable workitem within the linked case can be opened by clicking on the relevant row in the</w:t>
      </w:r>
      <w:r w:rsidR="005E19B1">
        <w:t xml:space="preserve"> linked cases table.</w:t>
      </w:r>
    </w:p>
    <w:p w:rsidR="000A3F20" w:rsidRDefault="000A3F20" w:rsidP="00480424">
      <w:r>
        <w:rPr>
          <w:b/>
        </w:rPr>
        <w:t xml:space="preserve">Note: </w:t>
      </w:r>
      <w:r>
        <w:t>It is only possible to add and remove links when the case is at the Dispute Investigation stage.</w:t>
      </w:r>
    </w:p>
    <w:p w:rsidR="00B25688" w:rsidRDefault="00B25688" w:rsidP="00480424"/>
    <w:p w:rsidR="00B25688" w:rsidRPr="00B25688" w:rsidRDefault="00B25688" w:rsidP="00480424">
      <w:r>
        <w:rPr>
          <w:b/>
        </w:rPr>
        <w:t xml:space="preserve">Note: </w:t>
      </w:r>
      <w:r>
        <w:t>Links cannot be removed once the case has been set as ‘resolve</w:t>
      </w:r>
      <w:r w:rsidR="00602425">
        <w:t>d with another’.</w:t>
      </w:r>
    </w:p>
    <w:p w:rsidR="00886D68" w:rsidRDefault="00886D68" w:rsidP="007E1E50">
      <w:pPr>
        <w:pStyle w:val="Heading3"/>
      </w:pPr>
      <w:bookmarkStart w:id="7" w:name="_Toc507511704"/>
      <w:r>
        <w:t>Customer and Case Locking</w:t>
      </w:r>
      <w:bookmarkEnd w:id="7"/>
    </w:p>
    <w:p w:rsidR="00886D68" w:rsidRPr="00886D68" w:rsidRDefault="00886D68" w:rsidP="00886D68">
      <w:r>
        <w:t>numero Interactive’s customer locking and case locking features will be enabled. When a workitem is popped to an agent no other active workitems from any cases threaded to the numero customer record will be popped</w:t>
      </w:r>
      <w:r w:rsidR="000D39C3">
        <w:t xml:space="preserve"> to other agents</w:t>
      </w:r>
      <w:r>
        <w:t>. This ensures that any linked (and potentially non-linked) cases can be reviewed and consistently handled by a single agent.</w:t>
      </w:r>
    </w:p>
    <w:p w:rsidR="007E1E50" w:rsidRDefault="007E1E50" w:rsidP="007E1E50">
      <w:pPr>
        <w:pStyle w:val="Heading3"/>
      </w:pPr>
      <w:bookmarkStart w:id="8" w:name="_Toc507511705"/>
      <w:r>
        <w:t>Case Actioning – All Types</w:t>
      </w:r>
      <w:bookmarkEnd w:id="8"/>
    </w:p>
    <w:p w:rsidR="007E1E50" w:rsidRDefault="007E1E50" w:rsidP="007E1E50">
      <w:r>
        <w:t>Where a case is marked as a linked child case an additional decision will be required as part of the all types case actioning.</w:t>
      </w:r>
    </w:p>
    <w:p w:rsidR="007E1E50" w:rsidRDefault="007834E9" w:rsidP="007E1E50">
      <w:r>
        <w:rPr>
          <w:noProof/>
          <w:lang w:eastAsia="en-GB"/>
        </w:rPr>
        <w:drawing>
          <wp:inline distT="0" distB="0" distL="0" distR="0" wp14:anchorId="22AC18AA" wp14:editId="6109CD47">
            <wp:extent cx="3945255" cy="4721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Home and Supporting Screens - Case Actioning - All Typ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5255" cy="4721225"/>
                    </a:xfrm>
                    <a:prstGeom prst="rect">
                      <a:avLst/>
                    </a:prstGeom>
                  </pic:spPr>
                </pic:pic>
              </a:graphicData>
            </a:graphic>
          </wp:inline>
        </w:drawing>
      </w:r>
    </w:p>
    <w:p w:rsidR="009F3AC7" w:rsidRDefault="007834E9" w:rsidP="007E1E50">
      <w:r>
        <w:t xml:space="preserve">If the advisor selects the case is resolved by </w:t>
      </w:r>
      <w:r w:rsidR="000D39C3">
        <w:t>another</w:t>
      </w:r>
      <w:r>
        <w:t xml:space="preserve"> case they are routed to the complete case screen with the status set to</w:t>
      </w:r>
      <w:r w:rsidR="005E0276">
        <w:t xml:space="preserve"> Rejected with </w:t>
      </w:r>
      <w:r w:rsidR="0038442A">
        <w:t>a reason of</w:t>
      </w:r>
      <w:r>
        <w:t xml:space="preserve"> ‘Resolves with another case’.</w:t>
      </w:r>
    </w:p>
    <w:p w:rsidR="000D39C3" w:rsidRDefault="000D39C3" w:rsidP="007E1E50"/>
    <w:p w:rsidR="000D39C3" w:rsidRPr="000D39C3" w:rsidRDefault="000D39C3" w:rsidP="007E1E50">
      <w:r>
        <w:rPr>
          <w:b/>
        </w:rPr>
        <w:t xml:space="preserve">Note: </w:t>
      </w:r>
      <w:r>
        <w:t>It is not possible to reverse this decision. The agent will be presented with a warning before resolving the case.</w:t>
      </w:r>
    </w:p>
    <w:p w:rsidR="00E04643" w:rsidRDefault="00E04643" w:rsidP="007E1E50"/>
    <w:p w:rsidR="00E04643" w:rsidRDefault="00E04643" w:rsidP="007E1E50">
      <w:r>
        <w:t>All case actioning is executed within the case home form for that case. An agent must open the corresponding actionable workitem to process the case.</w:t>
      </w:r>
    </w:p>
    <w:p w:rsidR="000D39C3" w:rsidRDefault="000D39C3" w:rsidP="007E1E50"/>
    <w:p w:rsidR="000D39C3" w:rsidRDefault="000D39C3" w:rsidP="007E1E50">
      <w:r>
        <w:t>When a case is marked as resolved by another the linked case status must also be updated. Once there is only 1 active case in the group it is not possible to select this case is resolved by another and the case must be processed appropriately.</w:t>
      </w:r>
    </w:p>
    <w:p w:rsidR="009F3AC7" w:rsidRDefault="009F3AC7" w:rsidP="007E1E50"/>
    <w:p w:rsidR="009F3AC7" w:rsidRPr="00D37C61" w:rsidRDefault="00D37C61" w:rsidP="007E1E50">
      <w:r w:rsidRPr="00D37C61">
        <w:rPr>
          <w:b/>
        </w:rPr>
        <w:t>Note:</w:t>
      </w:r>
      <w:r>
        <w:rPr>
          <w:b/>
        </w:rPr>
        <w:t xml:space="preserve"> </w:t>
      </w:r>
      <w:r>
        <w:t>Resolved with another must only be used when a single action can resolve all cases, e.g. File Merge. It must not be used to group multiple actions into a single case. This is future proof the system for further automated processes to be delivered in other project phases.</w:t>
      </w:r>
    </w:p>
    <w:p w:rsidR="009F3AC7" w:rsidRDefault="009F3AC7" w:rsidP="007E1E50"/>
    <w:p w:rsidR="007834E9" w:rsidRDefault="009F3AC7" w:rsidP="007E1E50">
      <w:r>
        <w:rPr>
          <w:b/>
        </w:rPr>
        <w:t xml:space="preserve">Note: </w:t>
      </w:r>
      <w:r w:rsidR="007834E9">
        <w:t xml:space="preserve">NoDs for cases marked as resolved by another are not removed until the parent case has been resolved. </w:t>
      </w:r>
    </w:p>
    <w:p w:rsidR="007834E9" w:rsidRDefault="007834E9" w:rsidP="007E1E50"/>
    <w:p w:rsidR="007834E9" w:rsidRDefault="007834E9" w:rsidP="007E1E50">
      <w:r>
        <w:rPr>
          <w:b/>
        </w:rPr>
        <w:t xml:space="preserve">Note: </w:t>
      </w:r>
      <w:r w:rsidRPr="007834E9">
        <w:t>Noddle notification</w:t>
      </w:r>
      <w:r>
        <w:t xml:space="preserve">s for </w:t>
      </w:r>
      <w:r w:rsidR="007F5AB3">
        <w:t>cases marked as resolved by another</w:t>
      </w:r>
      <w:r>
        <w:t xml:space="preserve"> are only sent when the parent case reaches the appropriate case stages.</w:t>
      </w:r>
    </w:p>
    <w:p w:rsidR="00D27062" w:rsidRDefault="00D27062" w:rsidP="007E1E50">
      <w:pPr>
        <w:rPr>
          <w:b/>
        </w:rPr>
      </w:pPr>
    </w:p>
    <w:p w:rsidR="00D27062" w:rsidRDefault="007F5AB3" w:rsidP="007E1E50">
      <w:r>
        <w:rPr>
          <w:b/>
        </w:rPr>
        <w:t xml:space="preserve">Note: </w:t>
      </w:r>
      <w:r>
        <w:t>The consumer receives a single piece of correspondence to cover all cases marked as resolved by another.</w:t>
      </w:r>
    </w:p>
    <w:p w:rsidR="0038442A" w:rsidRDefault="0038442A" w:rsidP="00165BB1">
      <w:pPr>
        <w:pStyle w:val="Heading3"/>
      </w:pPr>
      <w:bookmarkStart w:id="9" w:name="_Toc507511706"/>
      <w:r>
        <w:t>Complete Case</w:t>
      </w:r>
      <w:bookmarkEnd w:id="9"/>
    </w:p>
    <w:p w:rsidR="0038442A" w:rsidRDefault="0038442A" w:rsidP="0038442A">
      <w:r>
        <w:t>When a case is set to ‘Rejected’ with a reason of ‘Resolves with another’ the agent must be able capture the case reference of the case it is resolved with.</w:t>
      </w:r>
    </w:p>
    <w:p w:rsidR="0038442A" w:rsidRDefault="0038442A" w:rsidP="0038442A"/>
    <w:p w:rsidR="0038442A" w:rsidRPr="0038442A" w:rsidRDefault="0038442A" w:rsidP="0038442A">
      <w:r>
        <w:t>The agent will be presented with a drop down containing the references of the cases the case is linked with populated from the Linked Cases type.</w:t>
      </w:r>
    </w:p>
    <w:p w:rsidR="00165BB1" w:rsidRDefault="00165BB1" w:rsidP="00165BB1">
      <w:pPr>
        <w:pStyle w:val="Heading3"/>
      </w:pPr>
      <w:bookmarkStart w:id="10" w:name="_Toc507511707"/>
      <w:r>
        <w:t>Supplier</w:t>
      </w:r>
      <w:bookmarkEnd w:id="10"/>
      <w:r w:rsidR="00DA1EC0">
        <w:t xml:space="preserve"> Portal</w:t>
      </w:r>
    </w:p>
    <w:p w:rsidR="00165BB1" w:rsidRDefault="00707BA0" w:rsidP="00165BB1">
      <w:r>
        <w:t>Where linked cases need to be sent to a supplier or suppliers the agent must process each case individually to ensure the appropriate supplier request records are created for each case.</w:t>
      </w:r>
    </w:p>
    <w:p w:rsidR="00707BA0" w:rsidRDefault="00707BA0" w:rsidP="00165BB1"/>
    <w:p w:rsidR="00707BA0" w:rsidRDefault="000D39C3" w:rsidP="00165BB1">
      <w:r>
        <w:t xml:space="preserve">When a supplier request is created for a linked case the request </w:t>
      </w:r>
      <w:r w:rsidR="00DA1EC0">
        <w:t>will be</w:t>
      </w:r>
      <w:r>
        <w:t xml:space="preserve"> stamped with the Id of the </w:t>
      </w:r>
      <w:r w:rsidR="00DA1EC0">
        <w:t>L</w:t>
      </w:r>
      <w:r>
        <w:t xml:space="preserve">inked </w:t>
      </w:r>
      <w:r w:rsidR="00DA1EC0">
        <w:t>C</w:t>
      </w:r>
      <w:r w:rsidR="00505342">
        <w:t xml:space="preserve">ases object.  This Id will be used to </w:t>
      </w:r>
      <w:r w:rsidR="00175632">
        <w:t>filter the list of</w:t>
      </w:r>
      <w:r w:rsidR="00505342">
        <w:t xml:space="preserve"> open disputes </w:t>
      </w:r>
      <w:r w:rsidR="00175632">
        <w:t xml:space="preserve">to show disputes </w:t>
      </w:r>
      <w:r w:rsidR="00505342">
        <w:t xml:space="preserve">within a linked group </w:t>
      </w:r>
      <w:r w:rsidR="00175632">
        <w:t xml:space="preserve">only, </w:t>
      </w:r>
      <w:r w:rsidR="00505342">
        <w:t xml:space="preserve">and </w:t>
      </w:r>
      <w:r w:rsidR="00175632">
        <w:t xml:space="preserve">to </w:t>
      </w:r>
      <w:r w:rsidR="00505342">
        <w:t>allow all disputes in a linked group to be locked by a user in a single action.</w:t>
      </w:r>
    </w:p>
    <w:p w:rsidR="00505342" w:rsidRDefault="00505342" w:rsidP="00165BB1"/>
    <w:p w:rsidR="00505342" w:rsidRDefault="00175632" w:rsidP="00165BB1">
      <w:r>
        <w:t xml:space="preserve">The following wireframes summarise the changes </w:t>
      </w:r>
      <w:r w:rsidR="00A04BD8">
        <w:t xml:space="preserve">to the Portal Homepage </w:t>
      </w:r>
      <w:r w:rsidR="003A4B4E">
        <w:t>and how the user will be able to filter and lock linked cases.</w:t>
      </w:r>
    </w:p>
    <w:p w:rsidR="003A4B4E" w:rsidRDefault="003A4B4E" w:rsidP="00165BB1"/>
    <w:p w:rsidR="003A4B4E" w:rsidRDefault="003A4B4E" w:rsidP="00165BB1">
      <w:r>
        <w:t>The following development tasks will be required:</w:t>
      </w:r>
    </w:p>
    <w:p w:rsidR="003A4B4E" w:rsidRDefault="003A4B4E" w:rsidP="00165BB1"/>
    <w:p w:rsidR="003A4B4E" w:rsidRDefault="003A4B4E" w:rsidP="003A4B4E">
      <w:pPr>
        <w:pStyle w:val="ListParagraph"/>
        <w:numPr>
          <w:ilvl w:val="0"/>
          <w:numId w:val="29"/>
        </w:numPr>
      </w:pPr>
      <w:r>
        <w:t>Portal Homepage</w:t>
      </w:r>
    </w:p>
    <w:p w:rsidR="003A4B4E" w:rsidRDefault="003A4B4E" w:rsidP="00663A78">
      <w:pPr>
        <w:pStyle w:val="ListParagraph"/>
        <w:numPr>
          <w:ilvl w:val="1"/>
          <w:numId w:val="29"/>
        </w:numPr>
      </w:pPr>
      <w:r>
        <w:t>Add a new column to the Disputes grid</w:t>
      </w:r>
    </w:p>
    <w:p w:rsidR="003A4B4E" w:rsidRDefault="003A4B4E" w:rsidP="00663A78">
      <w:pPr>
        <w:pStyle w:val="ListParagraph"/>
        <w:numPr>
          <w:ilvl w:val="2"/>
          <w:numId w:val="29"/>
        </w:numPr>
      </w:pPr>
      <w:r>
        <w:t>Title - ‘Linked Case?’</w:t>
      </w:r>
    </w:p>
    <w:p w:rsidR="003A4B4E" w:rsidRDefault="003A4B4E" w:rsidP="00663A78">
      <w:pPr>
        <w:pStyle w:val="ListParagraph"/>
        <w:numPr>
          <w:ilvl w:val="2"/>
          <w:numId w:val="29"/>
        </w:numPr>
      </w:pPr>
      <w:r>
        <w:t>Format – image, checkbox or just ‘Yes’</w:t>
      </w:r>
    </w:p>
    <w:p w:rsidR="003A4B4E" w:rsidRDefault="003A4B4E" w:rsidP="00663A78">
      <w:pPr>
        <w:pStyle w:val="ListParagraph"/>
        <w:numPr>
          <w:ilvl w:val="1"/>
          <w:numId w:val="29"/>
        </w:numPr>
      </w:pPr>
      <w:r>
        <w:t>Add a new checkbox above the Disputes grid</w:t>
      </w:r>
    </w:p>
    <w:p w:rsidR="003A4B4E" w:rsidRDefault="003A4B4E" w:rsidP="00663A78">
      <w:pPr>
        <w:pStyle w:val="ListParagraph"/>
        <w:numPr>
          <w:ilvl w:val="2"/>
          <w:numId w:val="29"/>
        </w:numPr>
      </w:pPr>
      <w:r>
        <w:t>Label – ‘Show linked case’</w:t>
      </w:r>
    </w:p>
    <w:p w:rsidR="003A4B4E" w:rsidRDefault="003A4B4E" w:rsidP="00663A78">
      <w:pPr>
        <w:pStyle w:val="ListParagraph"/>
        <w:numPr>
          <w:ilvl w:val="2"/>
          <w:numId w:val="29"/>
        </w:numPr>
      </w:pPr>
      <w:r>
        <w:t xml:space="preserve">Disabled </w:t>
      </w:r>
      <w:r w:rsidR="00663A78">
        <w:t xml:space="preserve">and unchecked </w:t>
      </w:r>
      <w:r>
        <w:t>by default</w:t>
      </w:r>
    </w:p>
    <w:p w:rsidR="003A4B4E" w:rsidRDefault="003A4B4E" w:rsidP="00663A78">
      <w:pPr>
        <w:pStyle w:val="ListParagraph"/>
        <w:numPr>
          <w:ilvl w:val="2"/>
          <w:numId w:val="29"/>
        </w:numPr>
      </w:pPr>
      <w:r>
        <w:t>Enabled if the selected row in the grid is a linked dispute case</w:t>
      </w:r>
    </w:p>
    <w:p w:rsidR="003A4B4E" w:rsidRDefault="003A4B4E" w:rsidP="00663A78">
      <w:pPr>
        <w:pStyle w:val="ListParagraph"/>
        <w:numPr>
          <w:ilvl w:val="2"/>
          <w:numId w:val="29"/>
        </w:numPr>
      </w:pPr>
      <w:r>
        <w:t>When grid selection changes from a dispute in a linked group to one that is not, the checkbox should be unchecked and disabled</w:t>
      </w:r>
    </w:p>
    <w:p w:rsidR="003A4B4E" w:rsidRDefault="003A4B4E" w:rsidP="00663A78">
      <w:pPr>
        <w:pStyle w:val="ListParagraph"/>
        <w:numPr>
          <w:ilvl w:val="2"/>
          <w:numId w:val="29"/>
        </w:numPr>
      </w:pPr>
      <w:r>
        <w:t>When checked, only disputes in the same group of linked cases as the selected row will be displayed</w:t>
      </w:r>
    </w:p>
    <w:p w:rsidR="00663A78" w:rsidRDefault="003A4B4E" w:rsidP="00663A78">
      <w:pPr>
        <w:pStyle w:val="ListParagraph"/>
        <w:numPr>
          <w:ilvl w:val="2"/>
          <w:numId w:val="29"/>
        </w:numPr>
      </w:pPr>
      <w:r>
        <w:t xml:space="preserve">When unchecked, the filter on the linked case id of the </w:t>
      </w:r>
      <w:r w:rsidR="00663A78">
        <w:t>selected row in the grid should be removed</w:t>
      </w:r>
    </w:p>
    <w:p w:rsidR="00663A78" w:rsidRDefault="00663A78" w:rsidP="00663A78">
      <w:pPr>
        <w:pStyle w:val="ListParagraph"/>
        <w:numPr>
          <w:ilvl w:val="1"/>
          <w:numId w:val="29"/>
        </w:numPr>
      </w:pPr>
      <w:r>
        <w:t>Display a new modal dialog w</w:t>
      </w:r>
      <w:r w:rsidR="00A04BD8">
        <w:t xml:space="preserve">hen a user opens a linked dispute case </w:t>
      </w:r>
      <w:r>
        <w:t xml:space="preserve">to check </w:t>
      </w:r>
      <w:r w:rsidR="00A04BD8">
        <w:t xml:space="preserve">whether </w:t>
      </w:r>
      <w:r>
        <w:t xml:space="preserve">the user </w:t>
      </w:r>
      <w:r w:rsidR="00A04BD8">
        <w:t>want</w:t>
      </w:r>
      <w:r>
        <w:t>s</w:t>
      </w:r>
      <w:r w:rsidR="00A04BD8">
        <w:t xml:space="preserve"> to lock all linked disputes</w:t>
      </w:r>
      <w:r>
        <w:t xml:space="preserve"> or just the selected one</w:t>
      </w:r>
    </w:p>
    <w:p w:rsidR="00A04BD8" w:rsidRDefault="00663A78" w:rsidP="00663A78">
      <w:pPr>
        <w:pStyle w:val="ListParagraph"/>
        <w:numPr>
          <w:ilvl w:val="2"/>
          <w:numId w:val="29"/>
        </w:numPr>
      </w:pPr>
      <w:r>
        <w:t>dialog not required if the currently selected dispute is the last open dispute in the linked group</w:t>
      </w:r>
    </w:p>
    <w:p w:rsidR="00A04BD8" w:rsidRDefault="00A04BD8" w:rsidP="00663A78">
      <w:pPr>
        <w:pStyle w:val="ListParagraph"/>
        <w:numPr>
          <w:ilvl w:val="2"/>
          <w:numId w:val="29"/>
        </w:numPr>
      </w:pPr>
      <w:r>
        <w:t>No – single dispute is locked and displayed as per a</w:t>
      </w:r>
      <w:r w:rsidR="00663A78">
        <w:t xml:space="preserve"> </w:t>
      </w:r>
      <w:r>
        <w:t>n</w:t>
      </w:r>
      <w:r w:rsidR="00663A78">
        <w:t>ormal,</w:t>
      </w:r>
      <w:r>
        <w:t xml:space="preserve"> unlinked dispute</w:t>
      </w:r>
    </w:p>
    <w:p w:rsidR="00A04BD8" w:rsidRDefault="00A04BD8" w:rsidP="00663A78">
      <w:pPr>
        <w:pStyle w:val="ListParagraph"/>
        <w:numPr>
          <w:ilvl w:val="2"/>
          <w:numId w:val="29"/>
        </w:numPr>
      </w:pPr>
      <w:r>
        <w:t xml:space="preserve">Yes – all </w:t>
      </w:r>
      <w:r w:rsidR="00663A78">
        <w:t xml:space="preserve">open </w:t>
      </w:r>
      <w:r>
        <w:t xml:space="preserve">disputes </w:t>
      </w:r>
      <w:r w:rsidR="00663A78">
        <w:t xml:space="preserve">linked to the selected dispute </w:t>
      </w:r>
      <w:r>
        <w:t>are locked and selected dispute is displayed</w:t>
      </w:r>
    </w:p>
    <w:p w:rsidR="00663A78" w:rsidRDefault="00663A78" w:rsidP="00663A78">
      <w:pPr>
        <w:pStyle w:val="ListParagraph"/>
        <w:numPr>
          <w:ilvl w:val="0"/>
          <w:numId w:val="29"/>
        </w:numPr>
      </w:pPr>
      <w:r>
        <w:t>Dispute Details Page</w:t>
      </w:r>
    </w:p>
    <w:p w:rsidR="0026289C" w:rsidRDefault="0026289C" w:rsidP="0026289C">
      <w:pPr>
        <w:pStyle w:val="ListParagraph"/>
        <w:numPr>
          <w:ilvl w:val="1"/>
          <w:numId w:val="29"/>
        </w:numPr>
      </w:pPr>
      <w:r>
        <w:t>The behaviour when the user closes this page (any action) should be modified to reapply the linked case filter to the disputes grid on the homepage if the page was opened after locking all items in a linked case group</w:t>
      </w:r>
    </w:p>
    <w:p w:rsidR="00A04BD8" w:rsidRDefault="00A04BD8" w:rsidP="00165BB1"/>
    <w:p w:rsidR="00207CA0" w:rsidRDefault="00175632" w:rsidP="00165BB1">
      <w:r>
        <w:rPr>
          <w:noProof/>
          <w:lang w:eastAsia="en-GB"/>
        </w:rPr>
        <w:drawing>
          <wp:anchor distT="0" distB="0" distL="114300" distR="114300" simplePos="0" relativeHeight="251657216" behindDoc="0" locked="0" layoutInCell="1" allowOverlap="1" wp14:anchorId="524B4AF3" wp14:editId="740B80AD">
            <wp:simplePos x="0" y="0"/>
            <wp:positionH relativeFrom="column">
              <wp:posOffset>-431800</wp:posOffset>
            </wp:positionH>
            <wp:positionV relativeFrom="paragraph">
              <wp:posOffset>0</wp:posOffset>
            </wp:positionV>
            <wp:extent cx="6612255" cy="7948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ier Portal -  View Linked Dispute Items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12255" cy="7948930"/>
                    </a:xfrm>
                    <a:prstGeom prst="rect">
                      <a:avLst/>
                    </a:prstGeom>
                  </pic:spPr>
                </pic:pic>
              </a:graphicData>
            </a:graphic>
            <wp14:sizeRelH relativeFrom="margin">
              <wp14:pctWidth>0</wp14:pctWidth>
            </wp14:sizeRelH>
            <wp14:sizeRelV relativeFrom="margin">
              <wp14:pctHeight>0</wp14:pctHeight>
            </wp14:sizeRelV>
          </wp:anchor>
        </w:drawing>
      </w:r>
    </w:p>
    <w:p w:rsidR="00707BA0" w:rsidRDefault="00707BA0" w:rsidP="00707BA0">
      <w:pPr>
        <w:pStyle w:val="Heading3"/>
      </w:pPr>
      <w:bookmarkStart w:id="11" w:name="_Toc507511708"/>
      <w:r>
        <w:t>Data Services</w:t>
      </w:r>
      <w:bookmarkEnd w:id="11"/>
    </w:p>
    <w:p w:rsidR="00DD3A52" w:rsidRDefault="00DD4D2D" w:rsidP="00DD3A52">
      <w:r>
        <w:t xml:space="preserve">Data Services will only receive a single request to affect a data update for cases that have been linked as marked as resolved by another </w:t>
      </w:r>
      <w:r w:rsidR="000D39C3">
        <w:t>case</w:t>
      </w:r>
      <w:r>
        <w:t>.</w:t>
      </w:r>
    </w:p>
    <w:p w:rsidR="00DD4D2D" w:rsidRDefault="00DD4D2D" w:rsidP="00DD3A52"/>
    <w:p w:rsidR="00DD4D2D" w:rsidRDefault="00DD4D2D" w:rsidP="00DD3A52">
      <w:r>
        <w:t>For linked cases not resolved by another Data Services will receive a request per case where a data update is required. Customer locking will ensure data update workitems are not popped to multiple agents allowing a single agent to request all the updates required for a single consumer.</w:t>
      </w:r>
    </w:p>
    <w:p w:rsidR="007E1E50" w:rsidRDefault="00DD4D2D" w:rsidP="00DD4D2D">
      <w:pPr>
        <w:pStyle w:val="Heading3"/>
      </w:pPr>
      <w:bookmarkStart w:id="12" w:name="_Toc507511709"/>
      <w:r>
        <w:t>Stash Data Model</w:t>
      </w:r>
      <w:bookmarkEnd w:id="12"/>
    </w:p>
    <w:p w:rsidR="00DA1EC0" w:rsidRPr="00DA1EC0" w:rsidRDefault="00DA1EC0" w:rsidP="00DA1EC0">
      <w:pPr>
        <w:pStyle w:val="Heading4"/>
      </w:pPr>
      <w:r>
        <w:t>linkedcases</w:t>
      </w:r>
    </w:p>
    <w:p w:rsidR="00DD4D2D" w:rsidRDefault="001F0F67" w:rsidP="00DD4D2D">
      <w:r>
        <w:t>A new stash data type, ‘</w:t>
      </w:r>
      <w:r w:rsidR="00045A6E">
        <w:t>Linked Cases</w:t>
      </w:r>
      <w:r>
        <w:t>’ will be created.</w:t>
      </w:r>
      <w:r w:rsidR="008169B7">
        <w:t xml:space="preserve">  Each object in this type will define a group of linked cases and will include the status of each case in the group.</w:t>
      </w:r>
    </w:p>
    <w:p w:rsidR="001F0F67" w:rsidRDefault="001F0F67" w:rsidP="00DD4D2D"/>
    <w:p w:rsidR="001F0F67" w:rsidRDefault="00BB65B1" w:rsidP="001F0F67">
      <w:pPr>
        <w:pStyle w:val="ListParagraph"/>
        <w:numPr>
          <w:ilvl w:val="0"/>
          <w:numId w:val="24"/>
        </w:numPr>
      </w:pPr>
      <w:r>
        <w:t>Id</w:t>
      </w:r>
      <w:r w:rsidR="00DA1EC0">
        <w:t xml:space="preserve"> - integer</w:t>
      </w:r>
    </w:p>
    <w:p w:rsidR="000D39C3" w:rsidRDefault="000D39C3" w:rsidP="000D39C3">
      <w:pPr>
        <w:pStyle w:val="ListParagraph"/>
        <w:numPr>
          <w:ilvl w:val="0"/>
          <w:numId w:val="24"/>
        </w:numPr>
      </w:pPr>
      <w:r>
        <w:t>Lin</w:t>
      </w:r>
      <w:r w:rsidR="008169B7">
        <w:t>ked Case - array</w:t>
      </w:r>
    </w:p>
    <w:p w:rsidR="000D39C3" w:rsidRDefault="008169B7" w:rsidP="000D39C3">
      <w:pPr>
        <w:pStyle w:val="ListParagraph"/>
        <w:numPr>
          <w:ilvl w:val="1"/>
          <w:numId w:val="24"/>
        </w:numPr>
      </w:pPr>
      <w:r>
        <w:t>c</w:t>
      </w:r>
      <w:r w:rsidR="000D39C3">
        <w:t>aseId</w:t>
      </w:r>
      <w:r w:rsidR="00DA1EC0">
        <w:t xml:space="preserve"> - integer</w:t>
      </w:r>
    </w:p>
    <w:p w:rsidR="00BB65B1" w:rsidRDefault="008169B7" w:rsidP="000D39C3">
      <w:pPr>
        <w:pStyle w:val="ListParagraph"/>
        <w:numPr>
          <w:ilvl w:val="1"/>
          <w:numId w:val="24"/>
        </w:numPr>
      </w:pPr>
      <w:r>
        <w:t>l</w:t>
      </w:r>
      <w:r w:rsidR="000D39C3">
        <w:t>inkedCaseStatus</w:t>
      </w:r>
      <w:r w:rsidR="00DA1EC0">
        <w:t xml:space="preserve"> - string</w:t>
      </w:r>
      <w:r w:rsidR="000D39C3">
        <w:tab/>
      </w:r>
      <w:r w:rsidR="000D39C3">
        <w:tab/>
      </w:r>
    </w:p>
    <w:p w:rsidR="00BB65B1" w:rsidRDefault="00BB65B1" w:rsidP="00BB65B1"/>
    <w:p w:rsidR="00DA1EC0" w:rsidRDefault="00DA1EC0" w:rsidP="00DA1EC0">
      <w:pPr>
        <w:pStyle w:val="Heading4"/>
      </w:pPr>
      <w:r>
        <w:t>disputecase</w:t>
      </w:r>
    </w:p>
    <w:p w:rsidR="00BB65B1" w:rsidRDefault="00BB65B1" w:rsidP="00BB65B1">
      <w:r>
        <w:t xml:space="preserve">The Dispute Case data type will be </w:t>
      </w:r>
      <w:r w:rsidR="00DA1EC0">
        <w:t xml:space="preserve">extended with </w:t>
      </w:r>
      <w:r w:rsidR="000D39C3">
        <w:t>a new, top-level attribute to indicate if the case is part of a linked group</w:t>
      </w:r>
      <w:r>
        <w:t>.</w:t>
      </w:r>
    </w:p>
    <w:p w:rsidR="008169B7" w:rsidRDefault="008169B7" w:rsidP="00BB65B1"/>
    <w:p w:rsidR="00BB65B1" w:rsidRDefault="008169B7" w:rsidP="00BB65B1">
      <w:pPr>
        <w:pStyle w:val="ListParagraph"/>
        <w:numPr>
          <w:ilvl w:val="0"/>
          <w:numId w:val="25"/>
        </w:numPr>
      </w:pPr>
      <w:r>
        <w:t>isL</w:t>
      </w:r>
      <w:r w:rsidR="000D39C3">
        <w:t>inkedCase</w:t>
      </w:r>
      <w:r w:rsidR="00DA1EC0">
        <w:t xml:space="preserve"> – Boolean</w:t>
      </w:r>
    </w:p>
    <w:p w:rsidR="00DA1EC0" w:rsidRDefault="00DA1EC0" w:rsidP="00DA1EC0"/>
    <w:p w:rsidR="00DA1EC0" w:rsidRDefault="008169B7" w:rsidP="00DA1EC0">
      <w:pPr>
        <w:pStyle w:val="Heading4"/>
      </w:pPr>
      <w:r>
        <w:t>supplierrequests</w:t>
      </w:r>
    </w:p>
    <w:p w:rsidR="008169B7" w:rsidRDefault="008169B7" w:rsidP="008169B7">
      <w:r>
        <w:t>This type will be extended with a new attribute to identify that the dispute is part of a group of linked cases.</w:t>
      </w:r>
    </w:p>
    <w:p w:rsidR="008169B7" w:rsidRDefault="008169B7" w:rsidP="008169B7"/>
    <w:p w:rsidR="008169B7" w:rsidRPr="008169B7" w:rsidRDefault="008169B7" w:rsidP="008169B7">
      <w:pPr>
        <w:pStyle w:val="ListParagraph"/>
        <w:numPr>
          <w:ilvl w:val="0"/>
          <w:numId w:val="25"/>
        </w:numPr>
      </w:pPr>
      <w:r>
        <w:t>LinkedCasesId - integer</w:t>
      </w:r>
    </w:p>
    <w:p w:rsidR="00A04BD8" w:rsidRPr="00A04BD8" w:rsidRDefault="00DA1EC0" w:rsidP="00A04BD8">
      <w:pPr>
        <w:pStyle w:val="Heading3"/>
      </w:pPr>
      <w:bookmarkStart w:id="13" w:name="_Toc507511710"/>
      <w:r>
        <w:t>A</w:t>
      </w:r>
      <w:r w:rsidR="00BB65B1">
        <w:t>PI</w:t>
      </w:r>
      <w:bookmarkEnd w:id="13"/>
      <w:r>
        <w:t>s</w:t>
      </w:r>
    </w:p>
    <w:p w:rsidR="00DA1EC0" w:rsidRPr="00DA1EC0" w:rsidRDefault="00DA1EC0" w:rsidP="00DA1EC0">
      <w:pPr>
        <w:pStyle w:val="Heading4"/>
      </w:pPr>
      <w:r>
        <w:t>Dispute</w:t>
      </w:r>
    </w:p>
    <w:p w:rsidR="00BB65B1" w:rsidRDefault="00D467D4" w:rsidP="00BB65B1">
      <w:r>
        <w:t>The following endpoints will be added to the Dispute API.</w:t>
      </w:r>
    </w:p>
    <w:p w:rsidR="00D467D4" w:rsidRDefault="00D467D4" w:rsidP="00BB65B1"/>
    <w:p w:rsidR="00D467D4" w:rsidRDefault="00045A6E" w:rsidP="00D467D4">
      <w:pPr>
        <w:pStyle w:val="ListParagraph"/>
        <w:numPr>
          <w:ilvl w:val="0"/>
          <w:numId w:val="26"/>
        </w:numPr>
      </w:pPr>
      <w:r>
        <w:t>POST /LinkedCases</w:t>
      </w:r>
    </w:p>
    <w:p w:rsidR="00045A6E" w:rsidRDefault="00045A6E" w:rsidP="00D467D4">
      <w:pPr>
        <w:pStyle w:val="ListParagraph"/>
        <w:numPr>
          <w:ilvl w:val="0"/>
          <w:numId w:val="26"/>
        </w:numPr>
      </w:pPr>
      <w:r>
        <w:t>PUT /LinkedCases/{</w:t>
      </w:r>
      <w:r w:rsidR="00F24128">
        <w:t>linke</w:t>
      </w:r>
      <w:r w:rsidR="003A4B4E">
        <w:t>d</w:t>
      </w:r>
      <w:r w:rsidR="00F24128">
        <w:t>Case</w:t>
      </w:r>
      <w:r>
        <w:t>Id}</w:t>
      </w:r>
    </w:p>
    <w:p w:rsidR="00F24128" w:rsidRDefault="00F24128" w:rsidP="00D467D4">
      <w:pPr>
        <w:pStyle w:val="ListParagraph"/>
        <w:numPr>
          <w:ilvl w:val="0"/>
          <w:numId w:val="26"/>
        </w:numPr>
      </w:pPr>
      <w:r>
        <w:t>GET /LinkedCases</w:t>
      </w:r>
    </w:p>
    <w:p w:rsidR="00B90B81" w:rsidRDefault="00045A6E" w:rsidP="00E05941">
      <w:pPr>
        <w:pStyle w:val="ListParagraph"/>
        <w:numPr>
          <w:ilvl w:val="0"/>
          <w:numId w:val="26"/>
        </w:numPr>
      </w:pPr>
      <w:r>
        <w:t>GET /LinkedCases</w:t>
      </w:r>
      <w:r w:rsidR="00F24128">
        <w:t>/{linkedCaseId}</w:t>
      </w:r>
    </w:p>
    <w:p w:rsidR="00F24128" w:rsidRDefault="00F24128" w:rsidP="00F24128"/>
    <w:p w:rsidR="00F24128" w:rsidRDefault="00F24128" w:rsidP="00F24128">
      <w:pPr>
        <w:pStyle w:val="Heading4"/>
      </w:pPr>
      <w:r>
        <w:t>Suppliers</w:t>
      </w:r>
    </w:p>
    <w:p w:rsidR="00F24128" w:rsidRDefault="00F24128" w:rsidP="00F24128">
      <w:r>
        <w:t>The following endpoint will be added to the Suppliers API.</w:t>
      </w:r>
    </w:p>
    <w:p w:rsidR="00F24128" w:rsidRDefault="00F24128" w:rsidP="00F24128"/>
    <w:p w:rsidR="00F24128" w:rsidRPr="00F24128" w:rsidRDefault="00F24128" w:rsidP="00F24128">
      <w:pPr>
        <w:pStyle w:val="ListParagraph"/>
        <w:numPr>
          <w:ilvl w:val="0"/>
          <w:numId w:val="26"/>
        </w:numPr>
      </w:pPr>
      <w:r>
        <w:t>POST:</w:t>
      </w:r>
      <w:r w:rsidRPr="00F24128">
        <w:t>/supplierrequests/</w:t>
      </w:r>
      <w:r>
        <w:t>linkedcases/</w:t>
      </w:r>
      <w:r w:rsidRPr="00F24128">
        <w:t>{</w:t>
      </w:r>
      <w:r>
        <w:t>linkedCase</w:t>
      </w:r>
      <w:r w:rsidRPr="00F24128">
        <w:t>Id}/Lock</w:t>
      </w:r>
    </w:p>
    <w:p w:rsidR="00A04BD8" w:rsidRDefault="00A04BD8" w:rsidP="00A04BD8"/>
    <w:p w:rsidR="00A04BD8" w:rsidRDefault="00A04BD8" w:rsidP="00A04BD8">
      <w:pPr>
        <w:pStyle w:val="Heading4"/>
      </w:pPr>
      <w:r>
        <w:t>Shared Code</w:t>
      </w:r>
    </w:p>
    <w:p w:rsidR="00A04BD8" w:rsidRPr="00A04BD8" w:rsidRDefault="00A04BD8" w:rsidP="00A04BD8">
      <w:r>
        <w:t>All code objects used to represent the Dispute Case and Supplier Request types must be updated to include the new attributes added to Stash.</w:t>
      </w:r>
    </w:p>
    <w:p w:rsidR="00BB41F6" w:rsidRDefault="00BB41F6" w:rsidP="00916799">
      <w:pPr>
        <w:pStyle w:val="Heading1"/>
      </w:pPr>
      <w:bookmarkStart w:id="14" w:name="_Toc507511711"/>
      <w:r w:rsidRPr="00916799">
        <w:t>Impact</w:t>
      </w:r>
      <w:bookmarkEnd w:id="14"/>
    </w:p>
    <w:p w:rsidR="00A77A58" w:rsidRDefault="00A77A58" w:rsidP="00BB41F6">
      <w:pPr>
        <w:pStyle w:val="Heading2"/>
      </w:pPr>
      <w:bookmarkStart w:id="15" w:name="_Toc507511712"/>
      <w:r>
        <w:t>Delivery Schedule</w:t>
      </w:r>
      <w:bookmarkEnd w:id="15"/>
    </w:p>
    <w:p w:rsidR="00BB41F6" w:rsidRDefault="00BB41F6" w:rsidP="00BB41F6">
      <w:pPr>
        <w:pStyle w:val="Heading2"/>
      </w:pPr>
      <w:bookmarkStart w:id="16" w:name="_Toc507511713"/>
      <w:r>
        <w:t>Resource</w:t>
      </w:r>
      <w:bookmarkEnd w:id="16"/>
    </w:p>
    <w:tbl>
      <w:tblPr>
        <w:tblStyle w:val="numeroblack"/>
        <w:tblW w:w="0" w:type="auto"/>
        <w:tblLook w:val="04A0" w:firstRow="1" w:lastRow="0" w:firstColumn="1" w:lastColumn="0" w:noHBand="0" w:noVBand="1"/>
      </w:tblPr>
      <w:tblGrid>
        <w:gridCol w:w="4556"/>
        <w:gridCol w:w="4460"/>
      </w:tblGrid>
      <w:tr w:rsidR="00F874F2" w:rsidRPr="00BF38D1" w:rsidTr="00AC7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874F2" w:rsidRPr="00BF38D1" w:rsidRDefault="00F874F2" w:rsidP="00AC76ED">
            <w:pPr>
              <w:pStyle w:val="BodyText"/>
              <w:rPr>
                <w:sz w:val="20"/>
              </w:rPr>
            </w:pPr>
            <w:r w:rsidRPr="00BF38D1">
              <w:rPr>
                <w:sz w:val="20"/>
              </w:rPr>
              <w:t>Description of work</w:t>
            </w:r>
          </w:p>
        </w:tc>
        <w:tc>
          <w:tcPr>
            <w:tcW w:w="4815" w:type="dxa"/>
          </w:tcPr>
          <w:p w:rsidR="00F874F2" w:rsidRPr="00BF38D1" w:rsidRDefault="00F874F2" w:rsidP="00AC76ED">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Effort (days)</w:t>
            </w:r>
          </w:p>
        </w:tc>
      </w:tr>
      <w:tr w:rsidR="00F874F2" w:rsidRPr="00BF38D1" w:rsidTr="00AC76ED">
        <w:tc>
          <w:tcPr>
            <w:cnfStyle w:val="001000000000" w:firstRow="0" w:lastRow="0" w:firstColumn="1" w:lastColumn="0" w:oddVBand="0" w:evenVBand="0" w:oddHBand="0" w:evenHBand="0" w:firstRowFirstColumn="0" w:firstRowLastColumn="0" w:lastRowFirstColumn="0" w:lastRowLastColumn="0"/>
            <w:tcW w:w="4814" w:type="dxa"/>
          </w:tcPr>
          <w:p w:rsidR="00F874F2" w:rsidRDefault="00F874F2" w:rsidP="00AC76ED">
            <w:pPr>
              <w:pStyle w:val="BodyText"/>
              <w:rPr>
                <w:sz w:val="20"/>
              </w:rPr>
            </w:pPr>
            <w:r>
              <w:rPr>
                <w:sz w:val="20"/>
              </w:rPr>
              <w:t>Build</w:t>
            </w:r>
          </w:p>
          <w:p w:rsidR="00C54239" w:rsidRDefault="00C50ADB" w:rsidP="00C54239">
            <w:pPr>
              <w:pStyle w:val="BodyText"/>
              <w:numPr>
                <w:ilvl w:val="0"/>
                <w:numId w:val="20"/>
              </w:numPr>
              <w:rPr>
                <w:sz w:val="20"/>
              </w:rPr>
            </w:pPr>
            <w:r>
              <w:rPr>
                <w:sz w:val="20"/>
              </w:rPr>
              <w:t>Grouping rules</w:t>
            </w:r>
          </w:p>
          <w:p w:rsidR="00C50ADB" w:rsidRDefault="00C50ADB" w:rsidP="00C54239">
            <w:pPr>
              <w:pStyle w:val="BodyText"/>
              <w:numPr>
                <w:ilvl w:val="0"/>
                <w:numId w:val="20"/>
              </w:numPr>
              <w:rPr>
                <w:sz w:val="20"/>
              </w:rPr>
            </w:pPr>
            <w:r>
              <w:rPr>
                <w:sz w:val="20"/>
              </w:rPr>
              <w:t>Validation rules</w:t>
            </w:r>
          </w:p>
          <w:p w:rsidR="00C50ADB" w:rsidRDefault="00C50ADB" w:rsidP="00C50ADB">
            <w:pPr>
              <w:pStyle w:val="BodyText"/>
              <w:numPr>
                <w:ilvl w:val="0"/>
                <w:numId w:val="20"/>
              </w:numPr>
              <w:rPr>
                <w:sz w:val="20"/>
              </w:rPr>
            </w:pPr>
            <w:r>
              <w:rPr>
                <w:sz w:val="20"/>
              </w:rPr>
              <w:t>Data model</w:t>
            </w:r>
          </w:p>
          <w:p w:rsidR="00C50ADB" w:rsidRDefault="00C50ADB" w:rsidP="00C50ADB">
            <w:pPr>
              <w:pStyle w:val="BodyText"/>
              <w:numPr>
                <w:ilvl w:val="0"/>
                <w:numId w:val="20"/>
              </w:numPr>
              <w:rPr>
                <w:sz w:val="20"/>
              </w:rPr>
            </w:pPr>
            <w:r>
              <w:rPr>
                <w:sz w:val="20"/>
              </w:rPr>
              <w:t>Dispute API</w:t>
            </w:r>
          </w:p>
          <w:p w:rsidR="00C50ADB" w:rsidRDefault="00C50ADB" w:rsidP="00C50ADB">
            <w:pPr>
              <w:pStyle w:val="BodyText"/>
              <w:numPr>
                <w:ilvl w:val="0"/>
                <w:numId w:val="20"/>
              </w:numPr>
              <w:rPr>
                <w:sz w:val="20"/>
              </w:rPr>
            </w:pPr>
            <w:r>
              <w:rPr>
                <w:sz w:val="20"/>
              </w:rPr>
              <w:t>Agent flows application</w:t>
            </w:r>
          </w:p>
          <w:p w:rsidR="00C50ADB" w:rsidRPr="00C50ADB" w:rsidRDefault="00C50ADB" w:rsidP="00C50ADB">
            <w:pPr>
              <w:pStyle w:val="BodyText"/>
              <w:numPr>
                <w:ilvl w:val="0"/>
                <w:numId w:val="20"/>
              </w:numPr>
              <w:rPr>
                <w:sz w:val="20"/>
              </w:rPr>
            </w:pPr>
            <w:r>
              <w:rPr>
                <w:sz w:val="20"/>
              </w:rPr>
              <w:t>Supplier portal</w:t>
            </w:r>
          </w:p>
          <w:p w:rsidR="00C54239" w:rsidRPr="00C54239" w:rsidRDefault="00C54239" w:rsidP="00C54239">
            <w:pPr>
              <w:pStyle w:val="BodyText"/>
              <w:rPr>
                <w:sz w:val="20"/>
              </w:rPr>
            </w:pPr>
            <w:r>
              <w:rPr>
                <w:sz w:val="20"/>
              </w:rPr>
              <w:t>Unit testing</w:t>
            </w:r>
          </w:p>
        </w:tc>
        <w:tc>
          <w:tcPr>
            <w:tcW w:w="4815" w:type="dxa"/>
          </w:tcPr>
          <w:p w:rsidR="00F874F2" w:rsidRPr="00BF38D1" w:rsidRDefault="0026289C"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30</w:t>
            </w:r>
          </w:p>
        </w:tc>
      </w:tr>
      <w:tr w:rsidR="00C54239" w:rsidRPr="00BF38D1" w:rsidTr="00AC76ED">
        <w:tc>
          <w:tcPr>
            <w:cnfStyle w:val="001000000000" w:firstRow="0" w:lastRow="0" w:firstColumn="1" w:lastColumn="0" w:oddVBand="0" w:evenVBand="0" w:oddHBand="0" w:evenHBand="0" w:firstRowFirstColumn="0" w:firstRowLastColumn="0" w:lastRowFirstColumn="0" w:lastRowLastColumn="0"/>
            <w:tcW w:w="4814" w:type="dxa"/>
          </w:tcPr>
          <w:p w:rsidR="00C54239" w:rsidRDefault="00C54239" w:rsidP="00AC76ED">
            <w:pPr>
              <w:pStyle w:val="BodyText"/>
              <w:rPr>
                <w:sz w:val="20"/>
              </w:rPr>
            </w:pPr>
            <w:r>
              <w:rPr>
                <w:sz w:val="20"/>
              </w:rPr>
              <w:t>Project Management</w:t>
            </w:r>
          </w:p>
        </w:tc>
        <w:tc>
          <w:tcPr>
            <w:tcW w:w="4815" w:type="dxa"/>
          </w:tcPr>
          <w:p w:rsidR="00C54239" w:rsidRDefault="0026289C"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3</w:t>
            </w:r>
          </w:p>
        </w:tc>
      </w:tr>
    </w:tbl>
    <w:p w:rsidR="00F874F2" w:rsidRDefault="00F874F2" w:rsidP="00F874F2"/>
    <w:p w:rsidR="00F874F2" w:rsidRPr="00F874F2" w:rsidRDefault="00F874F2" w:rsidP="00F874F2">
      <w:r>
        <w:rPr>
          <w:b/>
        </w:rPr>
        <w:t xml:space="preserve">Note: </w:t>
      </w:r>
      <w:r>
        <w:t>It is assumed this requirement is tested</w:t>
      </w:r>
      <w:r w:rsidR="00C54239">
        <w:t xml:space="preserve"> (SIT, UAT)</w:t>
      </w:r>
      <w:r>
        <w:t xml:space="preserve"> and released as part of the phase 1 Project Optimus delivery.</w:t>
      </w:r>
    </w:p>
    <w:p w:rsidR="00A77A58" w:rsidRDefault="00A77A58" w:rsidP="00A77A58">
      <w:pPr>
        <w:pStyle w:val="Heading2"/>
      </w:pPr>
      <w:bookmarkStart w:id="17" w:name="_Toc507511714"/>
      <w:r>
        <w:t>Infrastructure</w:t>
      </w:r>
      <w:bookmarkEnd w:id="17"/>
    </w:p>
    <w:p w:rsidR="002B2F57" w:rsidRPr="002B2F57" w:rsidRDefault="002B2F57" w:rsidP="002B2F57">
      <w:r>
        <w:t xml:space="preserve">There are no numero interactive infrastructure </w:t>
      </w:r>
      <w:r w:rsidR="00F874F2">
        <w:t>implications.</w:t>
      </w:r>
    </w:p>
    <w:p w:rsidR="00A77A58" w:rsidRDefault="00A77A58" w:rsidP="00A77A58">
      <w:pPr>
        <w:pStyle w:val="Heading2"/>
      </w:pPr>
      <w:bookmarkStart w:id="18" w:name="_Toc507511715"/>
      <w:r>
        <w:t>Licensing</w:t>
      </w:r>
      <w:bookmarkEnd w:id="18"/>
    </w:p>
    <w:p w:rsidR="00EF3B75" w:rsidRDefault="00EF3B75" w:rsidP="00EF3B75">
      <w:r>
        <w:t>There are no numero interactive licensing implications</w:t>
      </w:r>
      <w:r w:rsidR="002B2F57">
        <w:t>.</w:t>
      </w:r>
      <w:r>
        <w:t xml:space="preserve"> </w:t>
      </w:r>
    </w:p>
    <w:p w:rsidR="00C54239" w:rsidRPr="00EF3B75" w:rsidRDefault="00C54239" w:rsidP="00C54239">
      <w:pPr>
        <w:pStyle w:val="Heading2"/>
      </w:pPr>
      <w:bookmarkStart w:id="19" w:name="_Toc507511716"/>
      <w:r>
        <w:t>Services Cost</w:t>
      </w:r>
      <w:bookmarkEnd w:id="19"/>
    </w:p>
    <w:p w:rsidR="00A77A58" w:rsidRPr="00A77A58" w:rsidRDefault="00A77A58" w:rsidP="00A77A58"/>
    <w:p w:rsidR="00BB41F6" w:rsidRPr="00BB41F6" w:rsidRDefault="00BB41F6" w:rsidP="00BB41F6"/>
    <w:p w:rsidR="00B90B81" w:rsidRDefault="00B90B81" w:rsidP="00F84A35"/>
    <w:p w:rsidR="00B90B81" w:rsidRDefault="00B90B81" w:rsidP="00F84A35"/>
    <w:p w:rsidR="00B90B81" w:rsidRPr="000A3506" w:rsidRDefault="00B90B81" w:rsidP="00F84A35"/>
    <w:sectPr w:rsidR="00B90B81" w:rsidRPr="000A3506" w:rsidSect="00D11063">
      <w:footerReference w:type="default" r:id="rId20"/>
      <w:pgSz w:w="11906" w:h="16838"/>
      <w:pgMar w:top="1440" w:right="1440" w:bottom="1440" w:left="1440" w:header="709" w:footer="15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FBF" w:rsidRDefault="003C2FBF">
      <w:r>
        <w:separator/>
      </w:r>
    </w:p>
  </w:endnote>
  <w:endnote w:type="continuationSeparator" w:id="0">
    <w:p w:rsidR="003C2FBF" w:rsidRDefault="003C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cene Std">
    <w:altName w:val="Calibri"/>
    <w:panose1 w:val="00000000000000000000"/>
    <w:charset w:val="00"/>
    <w:family w:val="swiss"/>
    <w:notTrueType/>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54519A" w:rsidRPr="00226D41" w:rsidTr="0024606D">
      <w:trPr>
        <w:trHeight w:val="643"/>
      </w:trPr>
      <w:tc>
        <w:tcPr>
          <w:tcW w:w="3100" w:type="dxa"/>
          <w:shd w:val="clear" w:color="auto" w:fill="FFFFFF"/>
        </w:tcPr>
        <w:p w:rsidR="0054519A" w:rsidRPr="00226D41" w:rsidRDefault="0054519A" w:rsidP="00B90B81">
          <w:pPr>
            <w:rPr>
              <w:color w:val="808080" w:themeColor="background1" w:themeShade="80"/>
              <w:sz w:val="16"/>
              <w:szCs w:val="16"/>
            </w:rPr>
          </w:pPr>
        </w:p>
        <w:p w:rsidR="0054519A" w:rsidRPr="00226D41" w:rsidRDefault="0054519A" w:rsidP="00B90B81">
          <w:pPr>
            <w:rPr>
              <w:color w:val="808080" w:themeColor="background1" w:themeShade="80"/>
              <w:sz w:val="16"/>
              <w:szCs w:val="16"/>
            </w:rPr>
          </w:pPr>
          <w:r w:rsidRPr="00226D41">
            <w:rPr>
              <w:color w:val="808080" w:themeColor="background1" w:themeShade="80"/>
              <w:sz w:val="16"/>
              <w:szCs w:val="16"/>
            </w:rPr>
            <w:t xml:space="preserve">© Callcredit Information Group </w:t>
          </w:r>
          <w:r w:rsidRPr="00226D41">
            <w:rPr>
              <w:color w:val="808080" w:themeColor="background1" w:themeShade="80"/>
              <w:sz w:val="16"/>
              <w:szCs w:val="16"/>
              <w:highlight w:val="yellow"/>
            </w:rPr>
            <w:t>YYYY</w:t>
          </w:r>
        </w:p>
        <w:p w:rsidR="0054519A" w:rsidRPr="00226D41" w:rsidRDefault="0054519A" w:rsidP="00B90B81">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rsidR="0054519A" w:rsidRPr="00226D41" w:rsidRDefault="0054519A" w:rsidP="00B90B81">
          <w:pPr>
            <w:jc w:val="center"/>
            <w:rPr>
              <w:color w:val="808080" w:themeColor="background1" w:themeShade="80"/>
              <w:sz w:val="16"/>
              <w:szCs w:val="16"/>
            </w:rPr>
          </w:pPr>
        </w:p>
        <w:p w:rsidR="0054519A" w:rsidRPr="00226D41" w:rsidRDefault="0054519A" w:rsidP="00B90B81">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Pr>
              <w:noProof/>
              <w:color w:val="808080" w:themeColor="background1" w:themeShade="80"/>
              <w:sz w:val="16"/>
              <w:szCs w:val="16"/>
            </w:rPr>
            <w:t>4</w:t>
          </w:r>
          <w:r w:rsidRPr="00226D41">
            <w:rPr>
              <w:color w:val="808080" w:themeColor="background1" w:themeShade="80"/>
              <w:sz w:val="16"/>
              <w:szCs w:val="16"/>
            </w:rPr>
            <w:fldChar w:fldCharType="end"/>
          </w:r>
        </w:p>
        <w:p w:rsidR="0054519A" w:rsidRPr="00226D41" w:rsidRDefault="0054519A" w:rsidP="00B90B81">
          <w:pPr>
            <w:rPr>
              <w:rStyle w:val="Style1"/>
              <w:color w:val="808080" w:themeColor="background1" w:themeShade="80"/>
            </w:rPr>
          </w:pPr>
        </w:p>
      </w:tc>
      <w:tc>
        <w:tcPr>
          <w:tcW w:w="3291" w:type="dxa"/>
          <w:shd w:val="clear" w:color="auto" w:fill="auto"/>
        </w:tcPr>
        <w:p w:rsidR="0054519A" w:rsidRPr="00226D41" w:rsidRDefault="0054519A" w:rsidP="00B90B81">
          <w:pPr>
            <w:ind w:left="-632" w:firstLine="632"/>
            <w:jc w:val="right"/>
            <w:rPr>
              <w:rStyle w:val="Style1"/>
              <w:rFonts w:ascii="Calibri" w:hAnsi="Calibri"/>
              <w:color w:val="808080" w:themeColor="background1" w:themeShade="80"/>
              <w:highlight w:val="yellow"/>
            </w:rPr>
          </w:pPr>
        </w:p>
        <w:p w:rsidR="0054519A" w:rsidRPr="00226D41" w:rsidRDefault="0054519A" w:rsidP="00B90B81">
          <w:pPr>
            <w:jc w:val="right"/>
            <w:rPr>
              <w:rStyle w:val="Style1"/>
              <w:rFonts w:asciiTheme="minorHAnsi" w:hAnsiTheme="minorHAnsi"/>
              <w:color w:val="808080" w:themeColor="background1" w:themeShade="80"/>
            </w:rPr>
          </w:pPr>
          <w:r w:rsidRPr="00226D41">
            <w:rPr>
              <w:rStyle w:val="Style1"/>
              <w:rFonts w:asciiTheme="minorHAnsi" w:hAnsiTheme="minorHAnsi"/>
              <w:color w:val="808080" w:themeColor="background1" w:themeShade="80"/>
              <w:highlight w:val="yellow"/>
            </w:rPr>
            <w:t>Title here</w:t>
          </w:r>
        </w:p>
        <w:p w:rsidR="0054519A" w:rsidRPr="00226D41" w:rsidRDefault="0054519A" w:rsidP="00B90B81">
          <w:pPr>
            <w:jc w:val="right"/>
            <w:rPr>
              <w:color w:val="808080" w:themeColor="background1" w:themeShade="80"/>
              <w:sz w:val="16"/>
              <w:szCs w:val="16"/>
            </w:rPr>
          </w:pPr>
          <w:r w:rsidRPr="00226D41">
            <w:rPr>
              <w:rStyle w:val="Style1"/>
              <w:rFonts w:asciiTheme="minorHAnsi" w:hAnsiTheme="minorHAnsi"/>
              <w:color w:val="808080" w:themeColor="background1" w:themeShade="80"/>
              <w:highlight w:val="yellow"/>
            </w:rPr>
            <w:t>Project Name here</w:t>
          </w:r>
          <w:r w:rsidRPr="00226D41">
            <w:rPr>
              <w:color w:val="808080" w:themeColor="background1" w:themeShade="80"/>
              <w:sz w:val="16"/>
              <w:szCs w:val="16"/>
            </w:rPr>
            <w:t xml:space="preserve"> </w:t>
          </w:r>
        </w:p>
        <w:p w:rsidR="0054519A" w:rsidRPr="00226D41" w:rsidRDefault="0054519A" w:rsidP="00B90B81">
          <w:pPr>
            <w:jc w:val="right"/>
            <w:rPr>
              <w:rStyle w:val="Style1"/>
              <w:rFonts w:asciiTheme="minorHAnsi" w:hAnsiTheme="minorHAnsi"/>
              <w:color w:val="808080" w:themeColor="background1" w:themeShade="80"/>
            </w:rPr>
          </w:pPr>
          <w:r w:rsidRPr="00226D41">
            <w:rPr>
              <w:color w:val="808080" w:themeColor="background1" w:themeShade="80"/>
              <w:sz w:val="16"/>
              <w:szCs w:val="16"/>
            </w:rPr>
            <w:t xml:space="preserve">v1.0 </w:t>
          </w:r>
          <w:r w:rsidRPr="00226D41">
            <w:rPr>
              <w:color w:val="808080" w:themeColor="background1" w:themeShade="80"/>
              <w:sz w:val="16"/>
              <w:szCs w:val="16"/>
              <w:highlight w:val="yellow"/>
            </w:rPr>
            <w:t>Month Year Initials</w:t>
          </w:r>
        </w:p>
      </w:tc>
    </w:tr>
  </w:tbl>
  <w:p w:rsidR="0054519A" w:rsidRDefault="00545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9A" w:rsidRPr="00623CBA" w:rsidRDefault="0054519A" w:rsidP="00F03F26">
    <w:pPr>
      <w:jc w:val="center"/>
      <w:rPr>
        <w:rStyle w:val="Style1"/>
        <w:rFonts w:asciiTheme="minorHAnsi" w:hAnsiTheme="minorHAnsi"/>
      </w:rPr>
    </w:pPr>
    <w:r w:rsidRPr="00623CBA">
      <w:rPr>
        <w:rStyle w:val="Style1"/>
        <w:rFonts w:asciiTheme="minorHAnsi" w:hAnsiTheme="minorHAnsi"/>
      </w:rPr>
      <w:t>Document Classification: Confidential</w:t>
    </w:r>
  </w:p>
  <w:p w:rsidR="0054519A" w:rsidRDefault="0054519A" w:rsidP="0002164D">
    <w:pPr>
      <w:pStyle w:val="Footer"/>
      <w:ind w:left="-142" w:right="-188"/>
      <w:jc w:val="center"/>
      <w:rPr>
        <w:color w:val="00535E"/>
        <w:sz w:val="16"/>
        <w:szCs w:val="16"/>
      </w:rPr>
    </w:pPr>
  </w:p>
  <w:p w:rsidR="0054519A" w:rsidRPr="008141B7" w:rsidRDefault="0054519A" w:rsidP="00C91C22">
    <w:pPr>
      <w:pStyle w:val="Pa0"/>
      <w:jc w:val="center"/>
      <w:rPr>
        <w:rStyle w:val="A0"/>
        <w:rFonts w:asciiTheme="minorHAnsi" w:hAnsiTheme="minorHAnsi"/>
        <w:b w:val="0"/>
        <w:bCs w:val="0"/>
        <w:color w:val="A6A6A6" w:themeColor="background1" w:themeShade="A6"/>
      </w:rPr>
    </w:pPr>
    <w:r w:rsidRPr="008141B7">
      <w:rPr>
        <w:rStyle w:val="A0"/>
        <w:rFonts w:asciiTheme="minorHAnsi" w:hAnsiTheme="minorHAnsi"/>
        <w:b w:val="0"/>
      </w:rPr>
      <w:t xml:space="preserve">One Park Lane, Leeds LS3 1EP    </w:t>
    </w:r>
    <w:r w:rsidRPr="008141B7">
      <w:rPr>
        <w:rStyle w:val="A0"/>
        <w:rFonts w:asciiTheme="minorHAnsi" w:hAnsiTheme="minorHAnsi"/>
        <w:b w:val="0"/>
        <w:color w:val="A6A6A6" w:themeColor="background1" w:themeShade="A6"/>
      </w:rPr>
      <w:t>t.</w:t>
    </w:r>
    <w:r w:rsidRPr="008141B7">
      <w:rPr>
        <w:rStyle w:val="A0"/>
        <w:rFonts w:asciiTheme="minorHAnsi" w:hAnsiTheme="minorHAnsi"/>
        <w:b w:val="0"/>
        <w:color w:val="A6B4AC"/>
      </w:rPr>
      <w:t xml:space="preserve"> </w:t>
    </w:r>
    <w:r w:rsidRPr="008141B7">
      <w:rPr>
        <w:rStyle w:val="A0"/>
        <w:rFonts w:asciiTheme="minorHAnsi" w:hAnsiTheme="minorHAnsi"/>
        <w:b w:val="0"/>
      </w:rPr>
      <w:t xml:space="preserve">+44 (0) 113 388 4300    </w:t>
    </w:r>
    <w:r w:rsidRPr="008141B7">
      <w:rPr>
        <w:rStyle w:val="A0"/>
        <w:rFonts w:asciiTheme="minorHAnsi" w:hAnsiTheme="minorHAnsi"/>
        <w:b w:val="0"/>
        <w:color w:val="A6A6A6" w:themeColor="background1" w:themeShade="A6"/>
      </w:rPr>
      <w:t>f.</w:t>
    </w:r>
    <w:r w:rsidRPr="008141B7">
      <w:rPr>
        <w:rStyle w:val="A0"/>
        <w:rFonts w:asciiTheme="minorHAnsi" w:hAnsiTheme="minorHAnsi"/>
        <w:b w:val="0"/>
        <w:color w:val="808285"/>
      </w:rPr>
      <w:t xml:space="preserve"> </w:t>
    </w:r>
    <w:r w:rsidRPr="008141B7">
      <w:rPr>
        <w:rStyle w:val="A0"/>
        <w:rFonts w:asciiTheme="minorHAnsi" w:hAnsiTheme="minorHAnsi"/>
        <w:b w:val="0"/>
      </w:rPr>
      <w:t xml:space="preserve">+44 (0) 113 388 4308    </w:t>
    </w:r>
    <w:r w:rsidRPr="008141B7">
      <w:rPr>
        <w:rStyle w:val="A0"/>
        <w:rFonts w:asciiTheme="minorHAnsi" w:hAnsiTheme="minorHAnsi"/>
        <w:b w:val="0"/>
        <w:color w:val="A6A6A6" w:themeColor="background1" w:themeShade="A6"/>
      </w:rPr>
      <w:t>e.</w:t>
    </w:r>
    <w:r w:rsidRPr="008141B7">
      <w:rPr>
        <w:rStyle w:val="A0"/>
        <w:rFonts w:asciiTheme="minorHAnsi" w:hAnsiTheme="minorHAnsi"/>
        <w:b w:val="0"/>
        <w:color w:val="808285"/>
      </w:rPr>
      <w:t xml:space="preserve"> </w:t>
    </w:r>
    <w:r w:rsidRPr="008141B7">
      <w:rPr>
        <w:rStyle w:val="A0"/>
        <w:rFonts w:asciiTheme="minorHAnsi" w:hAnsiTheme="minorHAnsi"/>
        <w:b w:val="0"/>
      </w:rPr>
      <w:t>enquiries@callcreditgroup.com</w:t>
    </w:r>
    <w:r w:rsidRPr="008141B7">
      <w:rPr>
        <w:rStyle w:val="A0"/>
        <w:rFonts w:asciiTheme="minorHAnsi" w:hAnsiTheme="minorHAnsi"/>
        <w:b w:val="0"/>
        <w:color w:val="A6B4AC"/>
      </w:rPr>
      <w:br/>
    </w:r>
    <w:r w:rsidRPr="008141B7">
      <w:rPr>
        <w:rStyle w:val="A0"/>
        <w:rFonts w:asciiTheme="minorHAnsi" w:hAnsiTheme="minorHAnsi"/>
        <w:bCs w:val="0"/>
        <w:color w:val="A6A6A6" w:themeColor="background1" w:themeShade="A6"/>
      </w:rPr>
      <w:t>www.callcredit.co.uk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54519A" w:rsidRPr="00226D41" w:rsidTr="001E67A1">
      <w:trPr>
        <w:trHeight w:val="643"/>
      </w:trPr>
      <w:tc>
        <w:tcPr>
          <w:tcW w:w="3100" w:type="dxa"/>
          <w:shd w:val="clear" w:color="auto" w:fill="FFFFFF"/>
        </w:tcPr>
        <w:p w:rsidR="0054519A" w:rsidRPr="00226D41" w:rsidRDefault="0054519A" w:rsidP="0024606D">
          <w:pPr>
            <w:rPr>
              <w:color w:val="808080" w:themeColor="background1" w:themeShade="80"/>
              <w:sz w:val="16"/>
              <w:szCs w:val="16"/>
            </w:rPr>
          </w:pPr>
        </w:p>
        <w:p w:rsidR="0054519A" w:rsidRPr="00226D41" w:rsidRDefault="0054519A" w:rsidP="0024606D">
          <w:pPr>
            <w:rPr>
              <w:color w:val="808080" w:themeColor="background1" w:themeShade="80"/>
              <w:sz w:val="16"/>
              <w:szCs w:val="16"/>
            </w:rPr>
          </w:pPr>
          <w:r w:rsidRPr="00226D41">
            <w:rPr>
              <w:color w:val="808080" w:themeColor="background1" w:themeShade="80"/>
              <w:sz w:val="16"/>
              <w:szCs w:val="16"/>
            </w:rPr>
            <w:t xml:space="preserve">© Callcredit Information Group </w:t>
          </w:r>
          <w:r w:rsidRPr="009955EA">
            <w:rPr>
              <w:color w:val="808080" w:themeColor="background1" w:themeShade="80"/>
              <w:sz w:val="16"/>
              <w:szCs w:val="16"/>
            </w:rPr>
            <w:t>2018</w:t>
          </w:r>
        </w:p>
        <w:p w:rsidR="0054519A" w:rsidRPr="00226D41" w:rsidRDefault="0054519A" w:rsidP="0024606D">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rsidR="0054519A" w:rsidRPr="00226D41" w:rsidRDefault="0054519A" w:rsidP="0024606D">
          <w:pPr>
            <w:jc w:val="center"/>
            <w:rPr>
              <w:color w:val="808080" w:themeColor="background1" w:themeShade="80"/>
              <w:sz w:val="16"/>
              <w:szCs w:val="16"/>
            </w:rPr>
          </w:pPr>
        </w:p>
        <w:p w:rsidR="0054519A" w:rsidRPr="00226D41" w:rsidRDefault="0054519A" w:rsidP="0024606D">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196AE3">
            <w:rPr>
              <w:noProof/>
              <w:color w:val="808080" w:themeColor="background1" w:themeShade="80"/>
              <w:sz w:val="16"/>
              <w:szCs w:val="16"/>
            </w:rPr>
            <w:t>10</w:t>
          </w:r>
          <w:r w:rsidRPr="00226D41">
            <w:rPr>
              <w:color w:val="808080" w:themeColor="background1" w:themeShade="80"/>
              <w:sz w:val="16"/>
              <w:szCs w:val="16"/>
            </w:rPr>
            <w:fldChar w:fldCharType="end"/>
          </w:r>
        </w:p>
        <w:p w:rsidR="0054519A" w:rsidRPr="00226D41" w:rsidRDefault="0054519A" w:rsidP="0024606D">
          <w:pPr>
            <w:rPr>
              <w:rStyle w:val="Style1"/>
              <w:color w:val="808080" w:themeColor="background1" w:themeShade="80"/>
            </w:rPr>
          </w:pPr>
        </w:p>
      </w:tc>
      <w:tc>
        <w:tcPr>
          <w:tcW w:w="3291" w:type="dxa"/>
          <w:shd w:val="clear" w:color="auto" w:fill="auto"/>
        </w:tcPr>
        <w:p w:rsidR="0054519A" w:rsidRPr="00226D41" w:rsidRDefault="0054519A" w:rsidP="0024606D">
          <w:pPr>
            <w:ind w:left="-632" w:firstLine="632"/>
            <w:jc w:val="right"/>
            <w:rPr>
              <w:rStyle w:val="Style1"/>
              <w:rFonts w:ascii="Calibri" w:hAnsi="Calibri"/>
              <w:color w:val="808080" w:themeColor="background1" w:themeShade="80"/>
              <w:highlight w:val="yellow"/>
            </w:rPr>
          </w:pPr>
        </w:p>
        <w:p w:rsidR="0054519A" w:rsidRPr="009955EA" w:rsidRDefault="0054519A" w:rsidP="0024606D">
          <w:pPr>
            <w:jc w:val="right"/>
            <w:rPr>
              <w:rStyle w:val="Style1"/>
              <w:rFonts w:asciiTheme="minorHAnsi" w:hAnsiTheme="minorHAnsi"/>
              <w:color w:val="808080" w:themeColor="background1" w:themeShade="80"/>
            </w:rPr>
          </w:pPr>
          <w:r w:rsidRPr="009955EA">
            <w:rPr>
              <w:rStyle w:val="Style1"/>
              <w:rFonts w:asciiTheme="minorHAnsi" w:hAnsiTheme="minorHAnsi"/>
              <w:color w:val="808080" w:themeColor="background1" w:themeShade="80"/>
            </w:rPr>
            <w:t>CR00</w:t>
          </w:r>
          <w:r>
            <w:rPr>
              <w:rStyle w:val="Style1"/>
              <w:rFonts w:asciiTheme="minorHAnsi" w:hAnsiTheme="minorHAnsi"/>
              <w:color w:val="808080" w:themeColor="background1" w:themeShade="80"/>
            </w:rPr>
            <w:t>2</w:t>
          </w:r>
        </w:p>
        <w:p w:rsidR="0054519A" w:rsidRPr="009955EA" w:rsidRDefault="0054519A" w:rsidP="0024606D">
          <w:pPr>
            <w:jc w:val="right"/>
            <w:rPr>
              <w:color w:val="808080" w:themeColor="background1" w:themeShade="80"/>
              <w:sz w:val="16"/>
              <w:szCs w:val="16"/>
            </w:rPr>
          </w:pPr>
          <w:r w:rsidRPr="009955EA">
            <w:rPr>
              <w:rStyle w:val="Style1"/>
              <w:rFonts w:asciiTheme="minorHAnsi" w:hAnsiTheme="minorHAnsi"/>
            </w:rPr>
            <w:t>Optimus</w:t>
          </w:r>
        </w:p>
        <w:p w:rsidR="0054519A" w:rsidRPr="00226D41" w:rsidRDefault="0054519A" w:rsidP="0024606D">
          <w:pPr>
            <w:jc w:val="right"/>
            <w:rPr>
              <w:rStyle w:val="Style1"/>
              <w:rFonts w:asciiTheme="minorHAnsi" w:hAnsiTheme="minorHAnsi"/>
              <w:color w:val="808080" w:themeColor="background1" w:themeShade="80"/>
            </w:rPr>
          </w:pPr>
          <w:r w:rsidRPr="009955EA">
            <w:rPr>
              <w:color w:val="808080" w:themeColor="background1" w:themeShade="80"/>
              <w:sz w:val="16"/>
              <w:szCs w:val="16"/>
            </w:rPr>
            <w:t>v1.0 02 2018 AS</w:t>
          </w:r>
        </w:p>
      </w:tc>
    </w:tr>
  </w:tbl>
  <w:p w:rsidR="0054519A" w:rsidRDefault="0054519A" w:rsidP="0024606D">
    <w:pPr>
      <w:rPr>
        <w:rStyle w:val="Style1"/>
      </w:rPr>
    </w:pPr>
  </w:p>
  <w:p w:rsidR="0054519A" w:rsidRPr="00BD1313" w:rsidRDefault="0054519A" w:rsidP="002460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jc w:val="center"/>
      <w:tblBorders>
        <w:top w:val="single" w:sz="4" w:space="0" w:color="BFBFBF" w:themeColor="background1" w:themeShade="BF"/>
      </w:tblBorders>
      <w:tblLook w:val="04A0" w:firstRow="1" w:lastRow="0" w:firstColumn="1" w:lastColumn="0" w:noHBand="0" w:noVBand="1"/>
    </w:tblPr>
    <w:tblGrid>
      <w:gridCol w:w="3100"/>
      <w:gridCol w:w="2834"/>
      <w:gridCol w:w="3291"/>
    </w:tblGrid>
    <w:tr w:rsidR="00916799" w:rsidRPr="00226D41" w:rsidTr="00916799">
      <w:trPr>
        <w:trHeight w:val="643"/>
        <w:jc w:val="center"/>
      </w:trPr>
      <w:tc>
        <w:tcPr>
          <w:tcW w:w="3100" w:type="dxa"/>
          <w:shd w:val="clear" w:color="auto" w:fill="FFFFFF"/>
        </w:tcPr>
        <w:p w:rsidR="00916799" w:rsidRPr="00226D41" w:rsidRDefault="00916799" w:rsidP="00916799">
          <w:pPr>
            <w:rPr>
              <w:color w:val="808080" w:themeColor="background1" w:themeShade="80"/>
              <w:sz w:val="16"/>
              <w:szCs w:val="16"/>
            </w:rPr>
          </w:pPr>
        </w:p>
        <w:p w:rsidR="00916799" w:rsidRPr="00226D41" w:rsidRDefault="00916799" w:rsidP="00916799">
          <w:pPr>
            <w:rPr>
              <w:color w:val="808080" w:themeColor="background1" w:themeShade="80"/>
              <w:sz w:val="16"/>
              <w:szCs w:val="16"/>
            </w:rPr>
          </w:pPr>
          <w:r w:rsidRPr="00226D41">
            <w:rPr>
              <w:color w:val="808080" w:themeColor="background1" w:themeShade="80"/>
              <w:sz w:val="16"/>
              <w:szCs w:val="16"/>
            </w:rPr>
            <w:t xml:space="preserve">© Callcredit Information Group </w:t>
          </w:r>
          <w:r w:rsidRPr="00AB28DB">
            <w:rPr>
              <w:color w:val="808080" w:themeColor="background1" w:themeShade="80"/>
              <w:sz w:val="16"/>
              <w:szCs w:val="16"/>
            </w:rPr>
            <w:t>2018</w:t>
          </w:r>
        </w:p>
        <w:p w:rsidR="00916799" w:rsidRPr="00226D41" w:rsidRDefault="00916799" w:rsidP="00916799">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rsidR="00916799" w:rsidRPr="00226D41" w:rsidRDefault="00916799" w:rsidP="00916799">
          <w:pPr>
            <w:jc w:val="center"/>
            <w:rPr>
              <w:color w:val="808080" w:themeColor="background1" w:themeShade="80"/>
              <w:sz w:val="16"/>
              <w:szCs w:val="16"/>
            </w:rPr>
          </w:pPr>
        </w:p>
        <w:p w:rsidR="00916799" w:rsidRPr="00226D41" w:rsidRDefault="00916799" w:rsidP="00916799">
          <w:pPr>
            <w:jc w:val="center"/>
            <w:rPr>
              <w:color w:val="808080" w:themeColor="background1" w:themeShade="80"/>
            </w:rPr>
          </w:pPr>
          <w:r w:rsidRPr="00226D41">
            <w:rPr>
              <w:color w:val="808080" w:themeColor="background1" w:themeShade="80"/>
              <w:sz w:val="16"/>
              <w:szCs w:val="16"/>
            </w:rPr>
            <w:t xml:space="preserve">Page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PAGE </w:instrText>
          </w:r>
          <w:r w:rsidRPr="00226D41">
            <w:rPr>
              <w:color w:val="808080" w:themeColor="background1" w:themeShade="80"/>
              <w:sz w:val="16"/>
              <w:szCs w:val="16"/>
            </w:rPr>
            <w:fldChar w:fldCharType="separate"/>
          </w:r>
          <w:r w:rsidR="00196AE3">
            <w:rPr>
              <w:noProof/>
              <w:color w:val="808080" w:themeColor="background1" w:themeShade="80"/>
              <w:sz w:val="16"/>
              <w:szCs w:val="16"/>
            </w:rPr>
            <w:t>10</w:t>
          </w:r>
          <w:r w:rsidRPr="00226D41">
            <w:rPr>
              <w:color w:val="808080" w:themeColor="background1" w:themeShade="80"/>
              <w:sz w:val="16"/>
              <w:szCs w:val="16"/>
            </w:rPr>
            <w:fldChar w:fldCharType="end"/>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196AE3">
            <w:rPr>
              <w:noProof/>
              <w:color w:val="808080" w:themeColor="background1" w:themeShade="80"/>
              <w:sz w:val="16"/>
              <w:szCs w:val="16"/>
            </w:rPr>
            <w:t>10</w:t>
          </w:r>
          <w:r w:rsidRPr="00226D41">
            <w:rPr>
              <w:color w:val="808080" w:themeColor="background1" w:themeShade="80"/>
              <w:sz w:val="16"/>
              <w:szCs w:val="16"/>
            </w:rPr>
            <w:fldChar w:fldCharType="end"/>
          </w:r>
        </w:p>
        <w:p w:rsidR="00916799" w:rsidRPr="00226D41" w:rsidRDefault="00916799" w:rsidP="00916799">
          <w:pPr>
            <w:rPr>
              <w:rStyle w:val="Style1"/>
              <w:color w:val="808080" w:themeColor="background1" w:themeShade="80"/>
            </w:rPr>
          </w:pPr>
        </w:p>
      </w:tc>
      <w:tc>
        <w:tcPr>
          <w:tcW w:w="3291" w:type="dxa"/>
          <w:shd w:val="clear" w:color="auto" w:fill="auto"/>
        </w:tcPr>
        <w:p w:rsidR="00916799" w:rsidRPr="00226D41" w:rsidRDefault="00916799" w:rsidP="00916799">
          <w:pPr>
            <w:ind w:left="-632" w:firstLine="632"/>
            <w:jc w:val="right"/>
            <w:rPr>
              <w:rStyle w:val="Style1"/>
              <w:rFonts w:ascii="Calibri" w:hAnsi="Calibri"/>
              <w:color w:val="808080" w:themeColor="background1" w:themeShade="80"/>
              <w:highlight w:val="yellow"/>
            </w:rPr>
          </w:pPr>
        </w:p>
        <w:p w:rsidR="00916799" w:rsidRPr="00226D41" w:rsidRDefault="00916799" w:rsidP="00916799">
          <w:pPr>
            <w:jc w:val="right"/>
            <w:rPr>
              <w:rStyle w:val="Style1"/>
              <w:rFonts w:asciiTheme="minorHAnsi" w:hAnsiTheme="minorHAnsi"/>
              <w:color w:val="808080" w:themeColor="background1" w:themeShade="80"/>
            </w:rPr>
          </w:pPr>
          <w:r>
            <w:rPr>
              <w:rStyle w:val="Style1"/>
              <w:rFonts w:asciiTheme="minorHAnsi" w:hAnsiTheme="minorHAnsi"/>
              <w:color w:val="808080" w:themeColor="background1" w:themeShade="80"/>
            </w:rPr>
            <w:fldChar w:fldCharType="begin"/>
          </w:r>
          <w:r>
            <w:rPr>
              <w:rStyle w:val="Style1"/>
              <w:rFonts w:asciiTheme="minorHAnsi" w:hAnsiTheme="minorHAnsi"/>
              <w:color w:val="808080" w:themeColor="background1" w:themeShade="80"/>
            </w:rPr>
            <w:instrText xml:space="preserve"> FILENAME   \* MERGEFORMAT </w:instrText>
          </w:r>
          <w:r>
            <w:rPr>
              <w:rStyle w:val="Style1"/>
              <w:rFonts w:asciiTheme="minorHAnsi" w:hAnsiTheme="minorHAnsi"/>
              <w:color w:val="808080" w:themeColor="background1" w:themeShade="80"/>
            </w:rPr>
            <w:fldChar w:fldCharType="separate"/>
          </w:r>
          <w:r>
            <w:rPr>
              <w:rStyle w:val="Style1"/>
              <w:rFonts w:asciiTheme="minorHAnsi" w:hAnsiTheme="minorHAnsi"/>
              <w:noProof/>
              <w:color w:val="808080" w:themeColor="background1" w:themeShade="80"/>
            </w:rPr>
            <w:t>CR002 Case Linking v0.2</w:t>
          </w:r>
          <w:r>
            <w:rPr>
              <w:rStyle w:val="Style1"/>
              <w:rFonts w:asciiTheme="minorHAnsi" w:hAnsiTheme="minorHAnsi"/>
              <w:color w:val="808080" w:themeColor="background1" w:themeShade="80"/>
            </w:rPr>
            <w:fldChar w:fldCharType="end"/>
          </w:r>
        </w:p>
      </w:tc>
    </w:tr>
  </w:tbl>
  <w:p w:rsidR="0054519A" w:rsidRPr="00F03F26" w:rsidRDefault="0054519A" w:rsidP="00F03F26">
    <w:pPr>
      <w:pStyle w:val="Footer"/>
      <w:rPr>
        <w:rStyle w:val="Style1"/>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FBF" w:rsidRDefault="003C2FBF">
      <w:r>
        <w:separator/>
      </w:r>
    </w:p>
  </w:footnote>
  <w:footnote w:type="continuationSeparator" w:id="0">
    <w:p w:rsidR="003C2FBF" w:rsidRDefault="003C2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9A" w:rsidRDefault="0054519A" w:rsidP="00905D69">
    <w:pPr>
      <w:pStyle w:val="Header"/>
      <w:jc w:val="center"/>
    </w:pPr>
    <w:r w:rsidRPr="00E444F6">
      <w:rPr>
        <w:noProof/>
        <w:lang w:eastAsia="en-GB"/>
      </w:rPr>
      <w:drawing>
        <wp:anchor distT="0" distB="0" distL="114300" distR="114300" simplePos="0" relativeHeight="251659264" behindDoc="0" locked="0" layoutInCell="1" allowOverlap="1" wp14:anchorId="532E329F" wp14:editId="2E58F161">
          <wp:simplePos x="0" y="0"/>
          <wp:positionH relativeFrom="column">
            <wp:posOffset>-681990</wp:posOffset>
          </wp:positionH>
          <wp:positionV relativeFrom="paragraph">
            <wp:posOffset>-139700</wp:posOffset>
          </wp:positionV>
          <wp:extent cx="1394460" cy="365125"/>
          <wp:effectExtent l="0" t="0" r="0" b="0"/>
          <wp:wrapThrough wrapText="bothSides">
            <wp:wrapPolygon edited="0">
              <wp:start x="0" y="0"/>
              <wp:lineTo x="0" y="20285"/>
              <wp:lineTo x="21246" y="20285"/>
              <wp:lineTo x="21246" y="0"/>
              <wp:lineTo x="0" y="0"/>
            </wp:wrapPolygon>
          </wp:wrapThrough>
          <wp:docPr id="5" name="Picture 4" descr="C:\Users\tomh\Desktop\Callcredit_Logo_Primary_RGB_Wo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h\Desktop\Callcredit_Logo_Primary_RGB_Word_V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46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9A" w:rsidRDefault="0054519A" w:rsidP="0024606D"/>
  <w:p w:rsidR="0054519A" w:rsidRDefault="0054519A" w:rsidP="0024606D">
    <w:pPr>
      <w:jc w:val="center"/>
    </w:pPr>
  </w:p>
  <w:p w:rsidR="0054519A" w:rsidRPr="00BE2A02" w:rsidRDefault="0054519A" w:rsidP="0024606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68C"/>
    <w:multiLevelType w:val="hybridMultilevel"/>
    <w:tmpl w:val="2F681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356A8"/>
    <w:multiLevelType w:val="hybridMultilevel"/>
    <w:tmpl w:val="673CE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41A04"/>
    <w:multiLevelType w:val="hybridMultilevel"/>
    <w:tmpl w:val="47EA5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A57E8"/>
    <w:multiLevelType w:val="hybridMultilevel"/>
    <w:tmpl w:val="7988F0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30D8A"/>
    <w:multiLevelType w:val="hybridMultilevel"/>
    <w:tmpl w:val="3E4EA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EC459F"/>
    <w:multiLevelType w:val="hybridMultilevel"/>
    <w:tmpl w:val="1A8E16A2"/>
    <w:lvl w:ilvl="0" w:tplc="7B5A8E78">
      <w:start w:val="1"/>
      <w:numFmt w:val="bullet"/>
      <w:lvlText w:val=""/>
      <w:lvlJc w:val="left"/>
      <w:pPr>
        <w:ind w:left="720" w:hanging="360"/>
      </w:pPr>
      <w:rPr>
        <w:rFonts w:ascii="Symbol" w:hAnsi="Symbol" w:hint="default"/>
        <w:color w:val="D311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51DE3"/>
    <w:multiLevelType w:val="hybridMultilevel"/>
    <w:tmpl w:val="60B681F2"/>
    <w:lvl w:ilvl="0" w:tplc="32B6E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F103D"/>
    <w:multiLevelType w:val="hybridMultilevel"/>
    <w:tmpl w:val="DB84E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C52E94"/>
    <w:multiLevelType w:val="hybridMultilevel"/>
    <w:tmpl w:val="088A1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A71D0"/>
    <w:multiLevelType w:val="hybridMultilevel"/>
    <w:tmpl w:val="2E166C72"/>
    <w:lvl w:ilvl="0" w:tplc="1DC46B4E">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01DC0"/>
    <w:multiLevelType w:val="hybridMultilevel"/>
    <w:tmpl w:val="1DB615CC"/>
    <w:lvl w:ilvl="0" w:tplc="E2E04C00">
      <w:start w:val="1"/>
      <w:numFmt w:val="decimal"/>
      <w:pStyle w:val="Figure"/>
      <w:lvlText w:val="Figure %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3E85317B"/>
    <w:multiLevelType w:val="hybridMultilevel"/>
    <w:tmpl w:val="E8B4E174"/>
    <w:lvl w:ilvl="0" w:tplc="AFFCEE3A">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C17882"/>
    <w:multiLevelType w:val="hybridMultilevel"/>
    <w:tmpl w:val="FC087E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47440"/>
    <w:multiLevelType w:val="hybridMultilevel"/>
    <w:tmpl w:val="0EECA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669D6"/>
    <w:multiLevelType w:val="hybridMultilevel"/>
    <w:tmpl w:val="06B0E352"/>
    <w:lvl w:ilvl="0" w:tplc="0AA24968">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7F5553"/>
    <w:multiLevelType w:val="hybridMultilevel"/>
    <w:tmpl w:val="40625AD0"/>
    <w:lvl w:ilvl="0" w:tplc="D6AABE46">
      <w:start w:val="1"/>
      <w:numFmt w:val="bullet"/>
      <w:pStyle w:val="Indentbullet"/>
      <w:lvlText w:val=""/>
      <w:lvlJc w:val="left"/>
      <w:pPr>
        <w:ind w:left="1080" w:hanging="360"/>
      </w:pPr>
      <w:rPr>
        <w:rFonts w:ascii="Symbol" w:hAnsi="Symbol" w:hint="default"/>
      </w:rPr>
    </w:lvl>
    <w:lvl w:ilvl="1" w:tplc="9C36622C">
      <w:start w:val="1"/>
      <w:numFmt w:val="bullet"/>
      <w:lvlText w:val=""/>
      <w:lvlJc w:val="left"/>
      <w:pPr>
        <w:ind w:left="1800" w:hanging="360"/>
      </w:pPr>
      <w:rPr>
        <w:rFonts w:ascii="Symbol" w:hAnsi="Symbol"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6A21CE7"/>
    <w:multiLevelType w:val="hybridMultilevel"/>
    <w:tmpl w:val="FDFA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54213C"/>
    <w:multiLevelType w:val="multilevel"/>
    <w:tmpl w:val="5254E9FC"/>
    <w:lvl w:ilvl="0">
      <w:start w:val="1"/>
      <w:numFmt w:val="decimal"/>
      <w:pStyle w:val="Heading1"/>
      <w:lvlText w:val="%1"/>
      <w:lvlJc w:val="left"/>
      <w:pPr>
        <w:tabs>
          <w:tab w:val="num" w:pos="992"/>
        </w:tabs>
        <w:ind w:left="992" w:hanging="992"/>
      </w:pPr>
      <w:rPr>
        <w:rFonts w:ascii="Calibri" w:hAnsi="Calibri" w:cs="Arial" w:hint="default"/>
        <w:b/>
        <w:i w:val="0"/>
        <w:caps/>
        <w:sz w:val="28"/>
        <w:szCs w:val="28"/>
      </w:rPr>
    </w:lvl>
    <w:lvl w:ilvl="1">
      <w:start w:val="1"/>
      <w:numFmt w:val="decimal"/>
      <w:pStyle w:val="Heading2"/>
      <w:lvlText w:val="%1.%2"/>
      <w:lvlJc w:val="left"/>
      <w:pPr>
        <w:tabs>
          <w:tab w:val="num" w:pos="992"/>
        </w:tabs>
        <w:ind w:left="992" w:hanging="992"/>
      </w:pPr>
      <w:rPr>
        <w:rFonts w:ascii="Calibri" w:hAnsi="Calibri" w:cs="Arial" w:hint="default"/>
        <w:b/>
        <w:i w:val="0"/>
        <w:sz w:val="26"/>
        <w:szCs w:val="26"/>
      </w:rPr>
    </w:lvl>
    <w:lvl w:ilvl="2">
      <w:start w:val="1"/>
      <w:numFmt w:val="decimal"/>
      <w:pStyle w:val="Heading3"/>
      <w:lvlText w:val="%1.%2.%3"/>
      <w:lvlJc w:val="left"/>
      <w:pPr>
        <w:tabs>
          <w:tab w:val="num" w:pos="992"/>
        </w:tabs>
        <w:ind w:left="992" w:hanging="992"/>
      </w:pPr>
      <w:rPr>
        <w:rFonts w:ascii="Calibri" w:hAnsi="Calibri" w:cs="Arial" w:hint="default"/>
        <w:b/>
        <w:i/>
        <w:sz w:val="24"/>
        <w:szCs w:val="24"/>
      </w:rPr>
    </w:lvl>
    <w:lvl w:ilvl="3">
      <w:start w:val="1"/>
      <w:numFmt w:val="decimal"/>
      <w:pStyle w:val="Heading4"/>
      <w:lvlText w:val="%1.%2.%3.%4"/>
      <w:lvlJc w:val="left"/>
      <w:pPr>
        <w:tabs>
          <w:tab w:val="num" w:pos="1418"/>
        </w:tabs>
        <w:ind w:left="1418" w:hanging="1418"/>
      </w:pPr>
      <w:rPr>
        <w:b/>
        <w:i/>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440"/>
        </w:tabs>
        <w:ind w:left="1008" w:hanging="1008"/>
      </w:pPr>
      <w:rPr>
        <w:rFonts w:ascii="Calibri" w:hAnsi="Calibri" w:cs="Arial" w:hint="default"/>
        <w:b/>
        <w:i/>
        <w:sz w:val="20"/>
        <w:szCs w:val="20"/>
      </w:rPr>
    </w:lvl>
    <w:lvl w:ilvl="5">
      <w:start w:val="1"/>
      <w:numFmt w:val="decimal"/>
      <w:pStyle w:val="Heading6"/>
      <w:lvlText w:val="%1.%2.%3.%4.%5.%6"/>
      <w:lvlJc w:val="left"/>
      <w:pPr>
        <w:tabs>
          <w:tab w:val="num" w:pos="1440"/>
        </w:tabs>
        <w:ind w:left="1152" w:hanging="1152"/>
      </w:pPr>
      <w:rPr>
        <w:rFonts w:ascii="Arial" w:hAnsi="Arial" w:cs="Arial" w:hint="default"/>
        <w:b/>
        <w:i w:val="0"/>
        <w:sz w:val="22"/>
        <w:szCs w:val="22"/>
      </w:rPr>
    </w:lvl>
    <w:lvl w:ilvl="6">
      <w:start w:val="1"/>
      <w:numFmt w:val="decimal"/>
      <w:pStyle w:val="Heading7"/>
      <w:lvlText w:val="%1.%2.%3.%4.%5.%6.%7"/>
      <w:lvlJc w:val="left"/>
      <w:pPr>
        <w:tabs>
          <w:tab w:val="num" w:pos="1800"/>
        </w:tabs>
        <w:ind w:left="1296" w:hanging="1296"/>
      </w:pPr>
      <w:rPr>
        <w:rFonts w:ascii="Arial" w:hAnsi="Arial" w:cs="Arial" w:hint="default"/>
        <w:b/>
        <w:i w:val="0"/>
        <w:sz w:val="22"/>
        <w:szCs w:val="22"/>
      </w:rPr>
    </w:lvl>
    <w:lvl w:ilvl="7">
      <w:start w:val="1"/>
      <w:numFmt w:val="decimal"/>
      <w:pStyle w:val="Heading8"/>
      <w:lvlText w:val="%1.%2.%3.%4.%5.%6.%7.%8"/>
      <w:lvlJc w:val="left"/>
      <w:pPr>
        <w:tabs>
          <w:tab w:val="num" w:pos="2160"/>
        </w:tabs>
        <w:ind w:left="1440" w:hanging="1440"/>
      </w:pPr>
      <w:rPr>
        <w:rFonts w:ascii="Arial" w:hAnsi="Arial" w:cs="Arial" w:hint="default"/>
        <w:b/>
        <w:i w:val="0"/>
        <w:sz w:val="22"/>
        <w:szCs w:val="22"/>
      </w:rPr>
    </w:lvl>
    <w:lvl w:ilvl="8">
      <w:start w:val="1"/>
      <w:numFmt w:val="decimal"/>
      <w:pStyle w:val="Heading9"/>
      <w:lvlText w:val="%1.%2.%4.%5.%6.%7.%8.%9"/>
      <w:lvlJc w:val="left"/>
      <w:pPr>
        <w:tabs>
          <w:tab w:val="num" w:pos="2160"/>
        </w:tabs>
        <w:ind w:left="1584" w:hanging="1584"/>
      </w:pPr>
      <w:rPr>
        <w:rFonts w:ascii="Arial" w:hAnsi="Arial" w:cs="Arial" w:hint="default"/>
        <w:b/>
        <w:i w:val="0"/>
        <w:sz w:val="22"/>
        <w:szCs w:val="22"/>
      </w:rPr>
    </w:lvl>
  </w:abstractNum>
  <w:abstractNum w:abstractNumId="18" w15:restartNumberingAfterBreak="0">
    <w:nsid w:val="6FE31FB9"/>
    <w:multiLevelType w:val="hybridMultilevel"/>
    <w:tmpl w:val="C48A9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4A109B"/>
    <w:multiLevelType w:val="hybridMultilevel"/>
    <w:tmpl w:val="86B08C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0E13525"/>
    <w:multiLevelType w:val="hybridMultilevel"/>
    <w:tmpl w:val="30C663E8"/>
    <w:lvl w:ilvl="0" w:tplc="51A23C76">
      <w:start w:val="1"/>
      <w:numFmt w:val="bullet"/>
      <w:lvlText w:val=""/>
      <w:lvlJc w:val="left"/>
      <w:pPr>
        <w:tabs>
          <w:tab w:val="num" w:pos="720"/>
        </w:tabs>
        <w:ind w:left="720" w:hanging="360"/>
      </w:pPr>
      <w:rPr>
        <w:rFonts w:ascii="Symbol" w:hAnsi="Symbol" w:hint="default"/>
        <w:color w:val="EE00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E51F2D"/>
    <w:multiLevelType w:val="hybridMultilevel"/>
    <w:tmpl w:val="7CD44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34065"/>
    <w:multiLevelType w:val="hybridMultilevel"/>
    <w:tmpl w:val="B7F60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742E08"/>
    <w:multiLevelType w:val="hybridMultilevel"/>
    <w:tmpl w:val="DC6CA6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9732CE"/>
    <w:multiLevelType w:val="hybridMultilevel"/>
    <w:tmpl w:val="B80C2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C051B1"/>
    <w:multiLevelType w:val="hybridMultilevel"/>
    <w:tmpl w:val="9668AF42"/>
    <w:lvl w:ilvl="0" w:tplc="25C44132">
      <w:start w:val="1"/>
      <w:numFmt w:val="bullet"/>
      <w:lvlText w:val=""/>
      <w:lvlJc w:val="left"/>
      <w:pPr>
        <w:ind w:left="720" w:hanging="360"/>
      </w:pPr>
      <w:rPr>
        <w:rFonts w:ascii="Symbol" w:hAnsi="Symbol" w:hint="default"/>
      </w:rPr>
    </w:lvl>
    <w:lvl w:ilvl="1" w:tplc="9C36622C">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5"/>
  </w:num>
  <w:num w:numId="4">
    <w:abstractNumId w:val="4"/>
  </w:num>
  <w:num w:numId="5">
    <w:abstractNumId w:val="14"/>
  </w:num>
  <w:num w:numId="6">
    <w:abstractNumId w:val="11"/>
  </w:num>
  <w:num w:numId="7">
    <w:abstractNumId w:val="25"/>
  </w:num>
  <w:num w:numId="8">
    <w:abstractNumId w:val="15"/>
  </w:num>
  <w:num w:numId="9">
    <w:abstractNumId w:val="10"/>
  </w:num>
  <w:num w:numId="10">
    <w:abstractNumId w:val="10"/>
    <w:lvlOverride w:ilvl="0">
      <w:startOverride w:val="1"/>
    </w:lvlOverride>
  </w:num>
  <w:num w:numId="11">
    <w:abstractNumId w:val="21"/>
  </w:num>
  <w:num w:numId="12">
    <w:abstractNumId w:val="19"/>
  </w:num>
  <w:num w:numId="13">
    <w:abstractNumId w:val="23"/>
  </w:num>
  <w:num w:numId="14">
    <w:abstractNumId w:val="15"/>
    <w:lvlOverride w:ilvl="0">
      <w:startOverride w:val="1"/>
    </w:lvlOverride>
  </w:num>
  <w:num w:numId="15">
    <w:abstractNumId w:val="15"/>
    <w:lvlOverride w:ilvl="0">
      <w:startOverride w:val="1"/>
    </w:lvlOverride>
  </w:num>
  <w:num w:numId="16">
    <w:abstractNumId w:val="12"/>
  </w:num>
  <w:num w:numId="17">
    <w:abstractNumId w:val="13"/>
  </w:num>
  <w:num w:numId="18">
    <w:abstractNumId w:val="2"/>
  </w:num>
  <w:num w:numId="19">
    <w:abstractNumId w:val="3"/>
  </w:num>
  <w:num w:numId="20">
    <w:abstractNumId w:val="6"/>
  </w:num>
  <w:num w:numId="21">
    <w:abstractNumId w:val="7"/>
  </w:num>
  <w:num w:numId="22">
    <w:abstractNumId w:val="24"/>
  </w:num>
  <w:num w:numId="23">
    <w:abstractNumId w:val="22"/>
  </w:num>
  <w:num w:numId="24">
    <w:abstractNumId w:val="0"/>
  </w:num>
  <w:num w:numId="25">
    <w:abstractNumId w:val="16"/>
  </w:num>
  <w:num w:numId="26">
    <w:abstractNumId w:val="1"/>
  </w:num>
  <w:num w:numId="27">
    <w:abstractNumId w:val="18"/>
  </w:num>
  <w:num w:numId="28">
    <w:abstractNumId w:val="8"/>
  </w:num>
  <w:num w:numId="2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isplayHorizontalDrawingGridEvery w:val="2"/>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7"/>
    <w:rsid w:val="0002164D"/>
    <w:rsid w:val="00045A6E"/>
    <w:rsid w:val="0004616B"/>
    <w:rsid w:val="0005537D"/>
    <w:rsid w:val="000565C8"/>
    <w:rsid w:val="000614B3"/>
    <w:rsid w:val="000874CD"/>
    <w:rsid w:val="000A3506"/>
    <w:rsid w:val="000A3F20"/>
    <w:rsid w:val="000A4F51"/>
    <w:rsid w:val="000C3D83"/>
    <w:rsid w:val="000C7696"/>
    <w:rsid w:val="000D39C3"/>
    <w:rsid w:val="000D783A"/>
    <w:rsid w:val="000F1771"/>
    <w:rsid w:val="000F2F7A"/>
    <w:rsid w:val="00120A44"/>
    <w:rsid w:val="00121055"/>
    <w:rsid w:val="00123AF9"/>
    <w:rsid w:val="00123CDA"/>
    <w:rsid w:val="001522A4"/>
    <w:rsid w:val="00161CBD"/>
    <w:rsid w:val="00161E58"/>
    <w:rsid w:val="00165BB1"/>
    <w:rsid w:val="00171B95"/>
    <w:rsid w:val="00175632"/>
    <w:rsid w:val="001826F6"/>
    <w:rsid w:val="00186CDC"/>
    <w:rsid w:val="00194529"/>
    <w:rsid w:val="00196AE3"/>
    <w:rsid w:val="001A40D8"/>
    <w:rsid w:val="001B14F0"/>
    <w:rsid w:val="001C2279"/>
    <w:rsid w:val="001C2550"/>
    <w:rsid w:val="001C33AB"/>
    <w:rsid w:val="001E38B1"/>
    <w:rsid w:val="001E473F"/>
    <w:rsid w:val="001E6299"/>
    <w:rsid w:val="001E67A1"/>
    <w:rsid w:val="001E699F"/>
    <w:rsid w:val="001F0F67"/>
    <w:rsid w:val="001F1BB1"/>
    <w:rsid w:val="00207CA0"/>
    <w:rsid w:val="002249D6"/>
    <w:rsid w:val="00226D41"/>
    <w:rsid w:val="0024606D"/>
    <w:rsid w:val="0026289C"/>
    <w:rsid w:val="00290D3A"/>
    <w:rsid w:val="002A0F69"/>
    <w:rsid w:val="002A69F5"/>
    <w:rsid w:val="002B2F57"/>
    <w:rsid w:val="002F060F"/>
    <w:rsid w:val="00321E09"/>
    <w:rsid w:val="00336D8E"/>
    <w:rsid w:val="003444E8"/>
    <w:rsid w:val="00381FE5"/>
    <w:rsid w:val="0038442A"/>
    <w:rsid w:val="0039265C"/>
    <w:rsid w:val="003A4B4E"/>
    <w:rsid w:val="003B15AE"/>
    <w:rsid w:val="003B75CC"/>
    <w:rsid w:val="003C1991"/>
    <w:rsid w:val="003C2FBF"/>
    <w:rsid w:val="003E5E0E"/>
    <w:rsid w:val="003F1027"/>
    <w:rsid w:val="003F425C"/>
    <w:rsid w:val="00403C3C"/>
    <w:rsid w:val="00407E8A"/>
    <w:rsid w:val="00432866"/>
    <w:rsid w:val="00433C5A"/>
    <w:rsid w:val="004526ED"/>
    <w:rsid w:val="00455ADA"/>
    <w:rsid w:val="00461F89"/>
    <w:rsid w:val="00472ECC"/>
    <w:rsid w:val="00472EF8"/>
    <w:rsid w:val="00476DBE"/>
    <w:rsid w:val="00480424"/>
    <w:rsid w:val="00491B25"/>
    <w:rsid w:val="004922ED"/>
    <w:rsid w:val="004B65B6"/>
    <w:rsid w:val="004B65FC"/>
    <w:rsid w:val="004C691D"/>
    <w:rsid w:val="004F3C79"/>
    <w:rsid w:val="00500024"/>
    <w:rsid w:val="00501D5C"/>
    <w:rsid w:val="00505342"/>
    <w:rsid w:val="00515050"/>
    <w:rsid w:val="00532C84"/>
    <w:rsid w:val="00543E11"/>
    <w:rsid w:val="0054519A"/>
    <w:rsid w:val="0054620F"/>
    <w:rsid w:val="00572EFE"/>
    <w:rsid w:val="00577760"/>
    <w:rsid w:val="00580B61"/>
    <w:rsid w:val="00586884"/>
    <w:rsid w:val="00593158"/>
    <w:rsid w:val="005A3E13"/>
    <w:rsid w:val="005D1D8B"/>
    <w:rsid w:val="005D2501"/>
    <w:rsid w:val="005D6D46"/>
    <w:rsid w:val="005E0276"/>
    <w:rsid w:val="005E19B1"/>
    <w:rsid w:val="005E6197"/>
    <w:rsid w:val="005E7C1D"/>
    <w:rsid w:val="005F2C5A"/>
    <w:rsid w:val="005F3AC6"/>
    <w:rsid w:val="00602425"/>
    <w:rsid w:val="00617463"/>
    <w:rsid w:val="00623CBA"/>
    <w:rsid w:val="00663A78"/>
    <w:rsid w:val="00666FB7"/>
    <w:rsid w:val="006766D6"/>
    <w:rsid w:val="006925A0"/>
    <w:rsid w:val="006B6609"/>
    <w:rsid w:val="006C1BAE"/>
    <w:rsid w:val="006C3D27"/>
    <w:rsid w:val="006C55E3"/>
    <w:rsid w:val="006D4626"/>
    <w:rsid w:val="006F63E5"/>
    <w:rsid w:val="00703C36"/>
    <w:rsid w:val="007064E1"/>
    <w:rsid w:val="00707BA0"/>
    <w:rsid w:val="00751594"/>
    <w:rsid w:val="007745CB"/>
    <w:rsid w:val="00782839"/>
    <w:rsid w:val="007834E9"/>
    <w:rsid w:val="007A383F"/>
    <w:rsid w:val="007D1747"/>
    <w:rsid w:val="007D4363"/>
    <w:rsid w:val="007E1074"/>
    <w:rsid w:val="007E1790"/>
    <w:rsid w:val="007E1E50"/>
    <w:rsid w:val="007E75BD"/>
    <w:rsid w:val="007F5AB3"/>
    <w:rsid w:val="007F7C8A"/>
    <w:rsid w:val="00800294"/>
    <w:rsid w:val="008141B7"/>
    <w:rsid w:val="008169B7"/>
    <w:rsid w:val="0082231F"/>
    <w:rsid w:val="00823023"/>
    <w:rsid w:val="00844413"/>
    <w:rsid w:val="0085224E"/>
    <w:rsid w:val="008550D4"/>
    <w:rsid w:val="0086741A"/>
    <w:rsid w:val="008808F9"/>
    <w:rsid w:val="00886D68"/>
    <w:rsid w:val="00896E21"/>
    <w:rsid w:val="008A4AC6"/>
    <w:rsid w:val="008C08A8"/>
    <w:rsid w:val="008C0C58"/>
    <w:rsid w:val="008D482D"/>
    <w:rsid w:val="008E2272"/>
    <w:rsid w:val="008E382E"/>
    <w:rsid w:val="008F1FA9"/>
    <w:rsid w:val="008F3979"/>
    <w:rsid w:val="008F589B"/>
    <w:rsid w:val="00905D69"/>
    <w:rsid w:val="00913B00"/>
    <w:rsid w:val="00916799"/>
    <w:rsid w:val="00925BA5"/>
    <w:rsid w:val="00940F28"/>
    <w:rsid w:val="009508BA"/>
    <w:rsid w:val="009665B1"/>
    <w:rsid w:val="0098586C"/>
    <w:rsid w:val="00987574"/>
    <w:rsid w:val="00992402"/>
    <w:rsid w:val="009955EA"/>
    <w:rsid w:val="009A0D38"/>
    <w:rsid w:val="009B4F37"/>
    <w:rsid w:val="009C3AD2"/>
    <w:rsid w:val="009E06CD"/>
    <w:rsid w:val="009E7041"/>
    <w:rsid w:val="009F3AC7"/>
    <w:rsid w:val="00A03C62"/>
    <w:rsid w:val="00A0492A"/>
    <w:rsid w:val="00A04BD8"/>
    <w:rsid w:val="00A1273A"/>
    <w:rsid w:val="00A20168"/>
    <w:rsid w:val="00A20751"/>
    <w:rsid w:val="00A2244D"/>
    <w:rsid w:val="00A51B94"/>
    <w:rsid w:val="00A54CD7"/>
    <w:rsid w:val="00A57415"/>
    <w:rsid w:val="00A64033"/>
    <w:rsid w:val="00A72FE7"/>
    <w:rsid w:val="00A751AE"/>
    <w:rsid w:val="00A77A58"/>
    <w:rsid w:val="00A81E3A"/>
    <w:rsid w:val="00A95D3C"/>
    <w:rsid w:val="00A96B03"/>
    <w:rsid w:val="00AA4712"/>
    <w:rsid w:val="00AB28DB"/>
    <w:rsid w:val="00AB6A2C"/>
    <w:rsid w:val="00AC76ED"/>
    <w:rsid w:val="00AE24FC"/>
    <w:rsid w:val="00AF3082"/>
    <w:rsid w:val="00AF71C3"/>
    <w:rsid w:val="00B01408"/>
    <w:rsid w:val="00B20E73"/>
    <w:rsid w:val="00B21BD0"/>
    <w:rsid w:val="00B25688"/>
    <w:rsid w:val="00B346CD"/>
    <w:rsid w:val="00B363A6"/>
    <w:rsid w:val="00B40618"/>
    <w:rsid w:val="00B45330"/>
    <w:rsid w:val="00B51B62"/>
    <w:rsid w:val="00B52EA5"/>
    <w:rsid w:val="00B53516"/>
    <w:rsid w:val="00B55A7A"/>
    <w:rsid w:val="00B847C9"/>
    <w:rsid w:val="00B90B81"/>
    <w:rsid w:val="00B9347F"/>
    <w:rsid w:val="00BA2177"/>
    <w:rsid w:val="00BA6A19"/>
    <w:rsid w:val="00BA6ACD"/>
    <w:rsid w:val="00BB41F6"/>
    <w:rsid w:val="00BB65B1"/>
    <w:rsid w:val="00BC7238"/>
    <w:rsid w:val="00BD3BA6"/>
    <w:rsid w:val="00BD4610"/>
    <w:rsid w:val="00BD6C80"/>
    <w:rsid w:val="00BE664D"/>
    <w:rsid w:val="00BF041F"/>
    <w:rsid w:val="00BF0DAE"/>
    <w:rsid w:val="00C018C4"/>
    <w:rsid w:val="00C13DEB"/>
    <w:rsid w:val="00C142C2"/>
    <w:rsid w:val="00C1531A"/>
    <w:rsid w:val="00C20068"/>
    <w:rsid w:val="00C22E66"/>
    <w:rsid w:val="00C4338A"/>
    <w:rsid w:val="00C469D8"/>
    <w:rsid w:val="00C50ADB"/>
    <w:rsid w:val="00C54239"/>
    <w:rsid w:val="00C665E3"/>
    <w:rsid w:val="00C67499"/>
    <w:rsid w:val="00C73FCC"/>
    <w:rsid w:val="00C8227C"/>
    <w:rsid w:val="00C91C22"/>
    <w:rsid w:val="00CB14EE"/>
    <w:rsid w:val="00CB4B6E"/>
    <w:rsid w:val="00CC1EB1"/>
    <w:rsid w:val="00CC494C"/>
    <w:rsid w:val="00CF48A7"/>
    <w:rsid w:val="00D01DFF"/>
    <w:rsid w:val="00D046EF"/>
    <w:rsid w:val="00D05C46"/>
    <w:rsid w:val="00D07458"/>
    <w:rsid w:val="00D11063"/>
    <w:rsid w:val="00D179FE"/>
    <w:rsid w:val="00D25AA5"/>
    <w:rsid w:val="00D27062"/>
    <w:rsid w:val="00D37C61"/>
    <w:rsid w:val="00D467D4"/>
    <w:rsid w:val="00D47BB9"/>
    <w:rsid w:val="00D51947"/>
    <w:rsid w:val="00D6150A"/>
    <w:rsid w:val="00D643A2"/>
    <w:rsid w:val="00D812C6"/>
    <w:rsid w:val="00DA0EAE"/>
    <w:rsid w:val="00DA1A87"/>
    <w:rsid w:val="00DA1EC0"/>
    <w:rsid w:val="00DB42F3"/>
    <w:rsid w:val="00DC10E9"/>
    <w:rsid w:val="00DC72F1"/>
    <w:rsid w:val="00DD3A52"/>
    <w:rsid w:val="00DD4D2D"/>
    <w:rsid w:val="00DE2860"/>
    <w:rsid w:val="00DE61F6"/>
    <w:rsid w:val="00E01DE3"/>
    <w:rsid w:val="00E02E4C"/>
    <w:rsid w:val="00E04643"/>
    <w:rsid w:val="00E048D1"/>
    <w:rsid w:val="00E05941"/>
    <w:rsid w:val="00E11338"/>
    <w:rsid w:val="00E33D15"/>
    <w:rsid w:val="00E347AD"/>
    <w:rsid w:val="00E4415F"/>
    <w:rsid w:val="00E52A7A"/>
    <w:rsid w:val="00E736E8"/>
    <w:rsid w:val="00E769D0"/>
    <w:rsid w:val="00EA1951"/>
    <w:rsid w:val="00EB00E2"/>
    <w:rsid w:val="00EB2316"/>
    <w:rsid w:val="00EB78D7"/>
    <w:rsid w:val="00EC4C95"/>
    <w:rsid w:val="00EC591F"/>
    <w:rsid w:val="00ED227C"/>
    <w:rsid w:val="00EF32D2"/>
    <w:rsid w:val="00EF3B75"/>
    <w:rsid w:val="00F03F26"/>
    <w:rsid w:val="00F05107"/>
    <w:rsid w:val="00F239F3"/>
    <w:rsid w:val="00F24128"/>
    <w:rsid w:val="00F34036"/>
    <w:rsid w:val="00F35799"/>
    <w:rsid w:val="00F455E6"/>
    <w:rsid w:val="00F53A60"/>
    <w:rsid w:val="00F620D4"/>
    <w:rsid w:val="00F65336"/>
    <w:rsid w:val="00F65478"/>
    <w:rsid w:val="00F7790C"/>
    <w:rsid w:val="00F8199F"/>
    <w:rsid w:val="00F84A35"/>
    <w:rsid w:val="00F874F2"/>
    <w:rsid w:val="00F941DC"/>
    <w:rsid w:val="00F97AA1"/>
    <w:rsid w:val="00FA1B72"/>
    <w:rsid w:val="00FA42C2"/>
    <w:rsid w:val="00FB57B8"/>
    <w:rsid w:val="00FC40E0"/>
    <w:rsid w:val="00FD329C"/>
    <w:rsid w:val="00FD7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6D12D"/>
  <w15:docId w15:val="{4EA36A18-6EC7-4C94-80A4-C08894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 Normal"/>
    <w:qFormat/>
    <w:rsid w:val="00FC40E0"/>
    <w:rPr>
      <w:rFonts w:ascii="Calibri" w:hAnsi="Calibri"/>
      <w:sz w:val="22"/>
      <w:szCs w:val="22"/>
      <w:lang w:val="en-GB" w:eastAsia="en-US"/>
    </w:rPr>
  </w:style>
  <w:style w:type="paragraph" w:styleId="Heading1">
    <w:name w:val="heading 1"/>
    <w:aliases w:val=". Heading 1"/>
    <w:basedOn w:val="Normal"/>
    <w:next w:val="Normal"/>
    <w:link w:val="Heading1Char"/>
    <w:qFormat/>
    <w:rsid w:val="00D11063"/>
    <w:pPr>
      <w:keepNext/>
      <w:pageBreakBefore/>
      <w:numPr>
        <w:numId w:val="1"/>
      </w:numPr>
      <w:tabs>
        <w:tab w:val="left" w:pos="992"/>
      </w:tabs>
      <w:spacing w:before="240" w:after="240"/>
      <w:ind w:left="0" w:firstLine="0"/>
      <w:outlineLvl w:val="0"/>
    </w:pPr>
    <w:rPr>
      <w:b/>
      <w:caps/>
      <w:sz w:val="32"/>
    </w:rPr>
  </w:style>
  <w:style w:type="paragraph" w:styleId="Heading2">
    <w:name w:val="heading 2"/>
    <w:aliases w:val=". Heading 2"/>
    <w:basedOn w:val="Normal"/>
    <w:next w:val="Normal"/>
    <w:qFormat/>
    <w:rsid w:val="00905D69"/>
    <w:pPr>
      <w:keepNext/>
      <w:numPr>
        <w:ilvl w:val="1"/>
        <w:numId w:val="1"/>
      </w:numPr>
      <w:spacing w:before="240" w:after="240"/>
      <w:outlineLvl w:val="1"/>
    </w:pPr>
    <w:rPr>
      <w:b/>
      <w:bCs/>
      <w:sz w:val="28"/>
      <w:szCs w:val="28"/>
    </w:rPr>
  </w:style>
  <w:style w:type="paragraph" w:styleId="Heading3">
    <w:name w:val="heading 3"/>
    <w:aliases w:val=". Heading 3"/>
    <w:basedOn w:val="Normal"/>
    <w:next w:val="Normal"/>
    <w:qFormat/>
    <w:rsid w:val="00905D69"/>
    <w:pPr>
      <w:keepNext/>
      <w:numPr>
        <w:ilvl w:val="2"/>
        <w:numId w:val="1"/>
      </w:numPr>
      <w:spacing w:before="240" w:after="240"/>
      <w:outlineLvl w:val="2"/>
    </w:pPr>
    <w:rPr>
      <w:b/>
      <w:bCs/>
      <w:i/>
      <w:sz w:val="26"/>
    </w:rPr>
  </w:style>
  <w:style w:type="paragraph" w:styleId="Heading4">
    <w:name w:val="heading 4"/>
    <w:basedOn w:val="Normal"/>
    <w:next w:val="Normal"/>
    <w:qFormat/>
    <w:rsid w:val="00905D69"/>
    <w:pPr>
      <w:keepNext/>
      <w:numPr>
        <w:ilvl w:val="3"/>
        <w:numId w:val="1"/>
      </w:numPr>
      <w:ind w:left="992" w:hanging="992"/>
      <w:outlineLvl w:val="3"/>
    </w:pPr>
    <w:rPr>
      <w:b/>
      <w:bCs/>
      <w:i/>
    </w:rPr>
  </w:style>
  <w:style w:type="paragraph" w:styleId="Heading5">
    <w:name w:val="heading 5"/>
    <w:basedOn w:val="Normal"/>
    <w:next w:val="Normal"/>
    <w:qFormat/>
    <w:rsid w:val="00905D69"/>
    <w:pPr>
      <w:keepNext/>
      <w:numPr>
        <w:ilvl w:val="4"/>
        <w:numId w:val="1"/>
      </w:numPr>
      <w:spacing w:before="240" w:after="240"/>
      <w:ind w:left="992" w:hanging="992"/>
      <w:outlineLvl w:val="4"/>
    </w:pPr>
    <w:rPr>
      <w:b/>
      <w:bCs/>
      <w:i/>
      <w:sz w:val="20"/>
    </w:rPr>
  </w:style>
  <w:style w:type="paragraph" w:styleId="Heading6">
    <w:name w:val="heading 6"/>
    <w:basedOn w:val="Normal"/>
    <w:next w:val="Normal"/>
    <w:qFormat/>
    <w:rsid w:val="00FA1B72"/>
    <w:pPr>
      <w:keepNext/>
      <w:numPr>
        <w:ilvl w:val="5"/>
        <w:numId w:val="1"/>
      </w:numPr>
      <w:spacing w:before="240" w:after="240"/>
      <w:outlineLvl w:val="5"/>
    </w:pPr>
    <w:rPr>
      <w:b/>
      <w:bCs/>
    </w:rPr>
  </w:style>
  <w:style w:type="paragraph" w:styleId="Heading7">
    <w:name w:val="heading 7"/>
    <w:basedOn w:val="Normal"/>
    <w:next w:val="Normal"/>
    <w:qFormat/>
    <w:rsid w:val="00FA1B72"/>
    <w:pPr>
      <w:keepNext/>
      <w:numPr>
        <w:ilvl w:val="6"/>
        <w:numId w:val="1"/>
      </w:numPr>
      <w:spacing w:before="240" w:after="240"/>
      <w:outlineLvl w:val="6"/>
    </w:pPr>
    <w:rPr>
      <w:b/>
      <w:bCs/>
    </w:rPr>
  </w:style>
  <w:style w:type="paragraph" w:styleId="Heading8">
    <w:name w:val="heading 8"/>
    <w:basedOn w:val="Normal"/>
    <w:next w:val="Normal"/>
    <w:qFormat/>
    <w:rsid w:val="00FA1B72"/>
    <w:pPr>
      <w:numPr>
        <w:ilvl w:val="7"/>
        <w:numId w:val="1"/>
      </w:numPr>
      <w:spacing w:before="240" w:after="240"/>
      <w:outlineLvl w:val="7"/>
    </w:pPr>
    <w:rPr>
      <w:b/>
      <w:iCs/>
    </w:rPr>
  </w:style>
  <w:style w:type="paragraph" w:styleId="Heading9">
    <w:name w:val="heading 9"/>
    <w:basedOn w:val="Normal"/>
    <w:next w:val="Normal"/>
    <w:qFormat/>
    <w:rsid w:val="00FA1B72"/>
    <w:pPr>
      <w:numPr>
        <w:ilvl w:val="8"/>
        <w:numId w:val="1"/>
      </w:numPr>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5D69"/>
    <w:rPr>
      <w:rFonts w:ascii="Calibri" w:hAnsi="Calibri"/>
      <w:color w:val="0000FF"/>
      <w:sz w:val="22"/>
      <w:u w:val="single"/>
      <w:lang w:val="en-GB"/>
    </w:rPr>
  </w:style>
  <w:style w:type="paragraph" w:customStyle="1" w:styleId="Question">
    <w:name w:val="Question"/>
    <w:basedOn w:val="Normal"/>
    <w:autoRedefine/>
    <w:rsid w:val="00FA1B72"/>
    <w:rPr>
      <w:color w:val="FF0000"/>
    </w:rPr>
  </w:style>
  <w:style w:type="paragraph" w:customStyle="1" w:styleId="Tag">
    <w:name w:val="Tag"/>
    <w:basedOn w:val="Normal"/>
    <w:autoRedefine/>
    <w:rsid w:val="00FA1B72"/>
    <w:rPr>
      <w:rFonts w:ascii="Helvetica" w:hAnsi="Helvetica"/>
      <w:b/>
      <w:color w:val="333399"/>
      <w:szCs w:val="20"/>
    </w:rPr>
  </w:style>
  <w:style w:type="paragraph" w:styleId="Footer">
    <w:name w:val="footer"/>
    <w:basedOn w:val="Normal"/>
    <w:link w:val="FooterChar"/>
    <w:uiPriority w:val="99"/>
    <w:rsid w:val="00FA1B72"/>
    <w:pPr>
      <w:tabs>
        <w:tab w:val="center" w:pos="4153"/>
        <w:tab w:val="right" w:pos="8306"/>
      </w:tabs>
    </w:pPr>
  </w:style>
  <w:style w:type="paragraph" w:styleId="TOC1">
    <w:name w:val="toc 1"/>
    <w:basedOn w:val="Normal"/>
    <w:next w:val="Normal"/>
    <w:link w:val="TOC1Char"/>
    <w:uiPriority w:val="39"/>
    <w:rsid w:val="00FA1B72"/>
    <w:pPr>
      <w:tabs>
        <w:tab w:val="left" w:pos="851"/>
        <w:tab w:val="right" w:leader="dot" w:pos="8302"/>
      </w:tabs>
      <w:spacing w:before="240"/>
    </w:pPr>
    <w:rPr>
      <w:bCs/>
      <w:caps/>
      <w:noProof/>
    </w:rPr>
  </w:style>
  <w:style w:type="paragraph" w:styleId="TOC2">
    <w:name w:val="toc 2"/>
    <w:basedOn w:val="Normal"/>
    <w:next w:val="Normal"/>
    <w:uiPriority w:val="39"/>
    <w:rsid w:val="00FA1B72"/>
    <w:pPr>
      <w:tabs>
        <w:tab w:val="left" w:pos="851"/>
        <w:tab w:val="right" w:leader="dot" w:pos="8302"/>
      </w:tabs>
    </w:pPr>
    <w:rPr>
      <w:noProof/>
      <w:szCs w:val="20"/>
    </w:rPr>
  </w:style>
  <w:style w:type="paragraph" w:styleId="TOC3">
    <w:name w:val="toc 3"/>
    <w:basedOn w:val="Normal"/>
    <w:next w:val="Normal"/>
    <w:uiPriority w:val="39"/>
    <w:rsid w:val="00FA1B72"/>
    <w:pPr>
      <w:tabs>
        <w:tab w:val="left" w:pos="851"/>
        <w:tab w:val="right" w:leader="dot" w:pos="8301"/>
      </w:tabs>
    </w:pPr>
  </w:style>
  <w:style w:type="character" w:customStyle="1" w:styleId="Database">
    <w:name w:val="Database"/>
    <w:basedOn w:val="DefaultParagraphFont"/>
    <w:rsid w:val="00FA1B72"/>
    <w:rPr>
      <w:rFonts w:ascii="Verdana" w:hAnsi="Verdana"/>
      <w:b/>
      <w:noProof/>
      <w:color w:val="008000"/>
      <w:sz w:val="20"/>
      <w:lang w:val="en-GB"/>
    </w:rPr>
  </w:style>
  <w:style w:type="character" w:styleId="PlaceholderText">
    <w:name w:val="Placeholder Text"/>
    <w:basedOn w:val="DefaultParagraphFont"/>
    <w:uiPriority w:val="99"/>
    <w:semiHidden/>
    <w:rsid w:val="00CB14EE"/>
    <w:rPr>
      <w:color w:val="808080"/>
    </w:rPr>
  </w:style>
  <w:style w:type="paragraph" w:styleId="BalloonText">
    <w:name w:val="Balloon Text"/>
    <w:basedOn w:val="Normal"/>
    <w:link w:val="BalloonTextChar"/>
    <w:rsid w:val="00CB14EE"/>
    <w:rPr>
      <w:rFonts w:ascii="Tahoma" w:hAnsi="Tahoma" w:cs="Tahoma"/>
      <w:sz w:val="16"/>
      <w:szCs w:val="16"/>
    </w:rPr>
  </w:style>
  <w:style w:type="character" w:customStyle="1" w:styleId="BalloonTextChar">
    <w:name w:val="Balloon Text Char"/>
    <w:basedOn w:val="DefaultParagraphFont"/>
    <w:link w:val="BalloonText"/>
    <w:rsid w:val="00CB14EE"/>
    <w:rPr>
      <w:rFonts w:ascii="Tahoma" w:hAnsi="Tahoma" w:cs="Tahoma"/>
      <w:sz w:val="16"/>
      <w:szCs w:val="16"/>
      <w:lang w:eastAsia="en-US"/>
    </w:rPr>
  </w:style>
  <w:style w:type="paragraph" w:styleId="PlainText">
    <w:name w:val="Plain Text"/>
    <w:basedOn w:val="Normal"/>
    <w:link w:val="PlainTextChar"/>
    <w:uiPriority w:val="99"/>
    <w:unhideWhenUsed/>
    <w:rsid w:val="0039265C"/>
    <w:rPr>
      <w:rFonts w:ascii="Consolas" w:eastAsia="Calibri" w:hAnsi="Consolas"/>
      <w:sz w:val="21"/>
      <w:szCs w:val="21"/>
    </w:rPr>
  </w:style>
  <w:style w:type="character" w:customStyle="1" w:styleId="PlainTextChar">
    <w:name w:val="Plain Text Char"/>
    <w:basedOn w:val="DefaultParagraphFont"/>
    <w:link w:val="PlainText"/>
    <w:uiPriority w:val="99"/>
    <w:rsid w:val="0039265C"/>
    <w:rPr>
      <w:rFonts w:ascii="Consolas" w:eastAsia="Calibri" w:hAnsi="Consolas"/>
      <w:sz w:val="21"/>
      <w:szCs w:val="21"/>
      <w:lang w:eastAsia="en-US"/>
    </w:rPr>
  </w:style>
  <w:style w:type="character" w:customStyle="1" w:styleId="Heading1Char">
    <w:name w:val="Heading 1 Char"/>
    <w:aliases w:val=". Heading 1 Char"/>
    <w:basedOn w:val="DefaultParagraphFont"/>
    <w:link w:val="Heading1"/>
    <w:rsid w:val="00D11063"/>
    <w:rPr>
      <w:rFonts w:ascii="Calibri" w:hAnsi="Calibri"/>
      <w:b/>
      <w:caps/>
      <w:sz w:val="32"/>
      <w:szCs w:val="22"/>
      <w:lang w:val="en-GB" w:eastAsia="en-US"/>
    </w:rPr>
  </w:style>
  <w:style w:type="paragraph" w:styleId="ListParagraph">
    <w:name w:val="List Paragraph"/>
    <w:basedOn w:val="Normal"/>
    <w:link w:val="ListParagraphChar"/>
    <w:uiPriority w:val="34"/>
    <w:rsid w:val="00AB6A2C"/>
    <w:pPr>
      <w:ind w:left="720"/>
      <w:contextualSpacing/>
    </w:pPr>
  </w:style>
  <w:style w:type="character" w:styleId="Strong">
    <w:name w:val="Strong"/>
    <w:basedOn w:val="DefaultParagraphFont"/>
    <w:rsid w:val="00403C3C"/>
    <w:rPr>
      <w:b/>
      <w:bCs/>
    </w:rPr>
  </w:style>
  <w:style w:type="paragraph" w:customStyle="1" w:styleId="APPENDIX">
    <w:name w:val="APPENDIX"/>
    <w:basedOn w:val="Heading1"/>
    <w:link w:val="APPENDIXChar"/>
    <w:autoRedefine/>
    <w:qFormat/>
    <w:rsid w:val="00BF0DAE"/>
    <w:pPr>
      <w:numPr>
        <w:numId w:val="0"/>
      </w:numPr>
      <w:tabs>
        <w:tab w:val="left" w:pos="992"/>
      </w:tabs>
      <w:jc w:val="center"/>
    </w:pPr>
  </w:style>
  <w:style w:type="character" w:customStyle="1" w:styleId="APPENDIXChar">
    <w:name w:val="APPENDIX Char"/>
    <w:basedOn w:val="Heading1Char"/>
    <w:link w:val="APPENDIX"/>
    <w:rsid w:val="00BF0DAE"/>
    <w:rPr>
      <w:rFonts w:ascii="Calibri" w:hAnsi="Calibri"/>
      <w:b/>
      <w:caps/>
      <w:sz w:val="32"/>
      <w:szCs w:val="22"/>
      <w:lang w:val="en-GB" w:eastAsia="en-US"/>
    </w:rPr>
  </w:style>
  <w:style w:type="paragraph" w:styleId="Header">
    <w:name w:val="header"/>
    <w:basedOn w:val="Normal"/>
    <w:link w:val="HeaderChar"/>
    <w:rsid w:val="002F060F"/>
    <w:pPr>
      <w:tabs>
        <w:tab w:val="center" w:pos="4513"/>
        <w:tab w:val="right" w:pos="9026"/>
      </w:tabs>
    </w:pPr>
  </w:style>
  <w:style w:type="character" w:customStyle="1" w:styleId="HeaderChar">
    <w:name w:val="Header Char"/>
    <w:basedOn w:val="DefaultParagraphFont"/>
    <w:link w:val="Header"/>
    <w:rsid w:val="002F060F"/>
    <w:rPr>
      <w:rFonts w:cs="Arial"/>
      <w:szCs w:val="22"/>
      <w:lang w:eastAsia="en-US"/>
    </w:rPr>
  </w:style>
  <w:style w:type="paragraph" w:customStyle="1" w:styleId="Contents">
    <w:name w:val="Contents"/>
    <w:basedOn w:val="TOC1"/>
    <w:rsid w:val="005F2C5A"/>
    <w:rPr>
      <w:noProof w:val="0"/>
    </w:rPr>
  </w:style>
  <w:style w:type="character" w:customStyle="1" w:styleId="FooterChar">
    <w:name w:val="Footer Char"/>
    <w:basedOn w:val="DefaultParagraphFont"/>
    <w:link w:val="Footer"/>
    <w:uiPriority w:val="99"/>
    <w:rsid w:val="003444E8"/>
    <w:rPr>
      <w:lang w:eastAsia="en-US"/>
    </w:rPr>
  </w:style>
  <w:style w:type="character" w:customStyle="1" w:styleId="Style1">
    <w:name w:val="Style1"/>
    <w:basedOn w:val="DefaultParagraphFont"/>
    <w:uiPriority w:val="1"/>
    <w:rsid w:val="00120A44"/>
    <w:rPr>
      <w:rFonts w:ascii="Arial" w:hAnsi="Arial"/>
      <w:sz w:val="16"/>
    </w:rPr>
  </w:style>
  <w:style w:type="character" w:customStyle="1" w:styleId="Style2">
    <w:name w:val="Style2"/>
    <w:basedOn w:val="PageNumber"/>
    <w:uiPriority w:val="1"/>
    <w:rsid w:val="001F1BB1"/>
    <w:rPr>
      <w:rFonts w:ascii="Arial" w:hAnsi="Arial"/>
      <w:sz w:val="16"/>
    </w:rPr>
  </w:style>
  <w:style w:type="character" w:styleId="PageNumber">
    <w:name w:val="page number"/>
    <w:basedOn w:val="DefaultParagraphFont"/>
    <w:rsid w:val="001F1BB1"/>
  </w:style>
  <w:style w:type="paragraph" w:customStyle="1" w:styleId="Figure">
    <w:name w:val=".Figure"/>
    <w:basedOn w:val="Normal"/>
    <w:link w:val="FigureChar"/>
    <w:qFormat/>
    <w:rsid w:val="00CF48A7"/>
    <w:pPr>
      <w:numPr>
        <w:numId w:val="9"/>
      </w:numPr>
    </w:pPr>
    <w:rPr>
      <w:i/>
    </w:rPr>
  </w:style>
  <w:style w:type="table" w:styleId="TableGrid">
    <w:name w:val="Table Grid"/>
    <w:basedOn w:val="TableNormal"/>
    <w:rsid w:val="00FD32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color w:val="FFFFFF"/>
      </w:rPr>
      <w:tblPr/>
      <w:tcPr>
        <w:shd w:val="clear" w:color="auto" w:fill="D31148"/>
      </w:tcPr>
    </w:tblStylePr>
  </w:style>
  <w:style w:type="character" w:customStyle="1" w:styleId="FigureChar">
    <w:name w:val=".Figure Char"/>
    <w:basedOn w:val="DefaultParagraphFont"/>
    <w:link w:val="Figure"/>
    <w:rsid w:val="00CF48A7"/>
    <w:rPr>
      <w:i/>
      <w:lang w:eastAsia="en-US"/>
    </w:rPr>
  </w:style>
  <w:style w:type="paragraph" w:customStyle="1" w:styleId="Bullet">
    <w:name w:val="Bullet"/>
    <w:basedOn w:val="ListParagraph"/>
    <w:link w:val="BulletChar"/>
    <w:qFormat/>
    <w:rsid w:val="00381FE5"/>
    <w:pPr>
      <w:numPr>
        <w:numId w:val="6"/>
      </w:numPr>
    </w:pPr>
  </w:style>
  <w:style w:type="character" w:customStyle="1" w:styleId="ListParagraphChar">
    <w:name w:val="List Paragraph Char"/>
    <w:basedOn w:val="DefaultParagraphFont"/>
    <w:link w:val="ListParagraph"/>
    <w:uiPriority w:val="34"/>
    <w:rsid w:val="00381FE5"/>
    <w:rPr>
      <w:lang w:eastAsia="en-US"/>
    </w:rPr>
  </w:style>
  <w:style w:type="character" w:customStyle="1" w:styleId="BulletChar">
    <w:name w:val="Bullet Char"/>
    <w:basedOn w:val="ListParagraphChar"/>
    <w:link w:val="Bullet"/>
    <w:rsid w:val="00381FE5"/>
    <w:rPr>
      <w:lang w:eastAsia="en-US"/>
    </w:rPr>
  </w:style>
  <w:style w:type="paragraph" w:customStyle="1" w:styleId="Indentbullet">
    <w:name w:val="Indent bullet"/>
    <w:basedOn w:val="Bullet"/>
    <w:link w:val="IndentbulletChar"/>
    <w:qFormat/>
    <w:rsid w:val="008F589B"/>
    <w:pPr>
      <w:numPr>
        <w:numId w:val="8"/>
      </w:numPr>
    </w:pPr>
  </w:style>
  <w:style w:type="paragraph" w:customStyle="1" w:styleId="Contents1">
    <w:name w:val="Contents1"/>
    <w:basedOn w:val="TOC1"/>
    <w:autoRedefine/>
    <w:rsid w:val="000F2F7A"/>
  </w:style>
  <w:style w:type="character" w:customStyle="1" w:styleId="IndentbulletChar">
    <w:name w:val="Indent bullet Char"/>
    <w:basedOn w:val="BulletChar"/>
    <w:link w:val="Indentbullet"/>
    <w:rsid w:val="008F589B"/>
    <w:rPr>
      <w:rFonts w:ascii="Calibri" w:hAnsi="Calibri"/>
      <w:lang w:eastAsia="en-US"/>
    </w:rPr>
  </w:style>
  <w:style w:type="paragraph" w:customStyle="1" w:styleId="Contents2">
    <w:name w:val="Contents2"/>
    <w:basedOn w:val="Normal"/>
    <w:link w:val="Contents2Char"/>
    <w:rsid w:val="000F2F7A"/>
  </w:style>
  <w:style w:type="character" w:customStyle="1" w:styleId="TOC1Char">
    <w:name w:val="TOC 1 Char"/>
    <w:basedOn w:val="DefaultParagraphFont"/>
    <w:link w:val="TOC1"/>
    <w:uiPriority w:val="39"/>
    <w:rsid w:val="000F2F7A"/>
    <w:rPr>
      <w:rFonts w:ascii="Calibri" w:hAnsi="Calibri"/>
      <w:bCs/>
      <w:caps/>
      <w:noProof/>
      <w:lang w:eastAsia="en-US"/>
    </w:rPr>
  </w:style>
  <w:style w:type="character" w:customStyle="1" w:styleId="Contents2Char">
    <w:name w:val="Contents2 Char"/>
    <w:basedOn w:val="TOC1Char"/>
    <w:link w:val="Contents2"/>
    <w:rsid w:val="000F2F7A"/>
    <w:rPr>
      <w:rFonts w:ascii="Calibri" w:hAnsi="Calibri"/>
      <w:bCs/>
      <w:caps/>
      <w:noProof/>
      <w:lang w:eastAsia="en-US"/>
    </w:rPr>
  </w:style>
  <w:style w:type="paragraph" w:customStyle="1" w:styleId="Contents3">
    <w:name w:val="Contents3"/>
    <w:basedOn w:val="TOC1"/>
    <w:next w:val="Normal"/>
    <w:rsid w:val="00905D69"/>
  </w:style>
  <w:style w:type="paragraph" w:customStyle="1" w:styleId="Pa0">
    <w:name w:val="Pa0"/>
    <w:basedOn w:val="Normal"/>
    <w:next w:val="Normal"/>
    <w:uiPriority w:val="99"/>
    <w:rsid w:val="00C91C22"/>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0">
    <w:name w:val="A0"/>
    <w:uiPriority w:val="99"/>
    <w:rsid w:val="00C91C22"/>
    <w:rPr>
      <w:rFonts w:cs="Scene Std"/>
      <w:b/>
      <w:bCs/>
      <w:color w:val="221E1F"/>
      <w:sz w:val="16"/>
      <w:szCs w:val="16"/>
    </w:rPr>
  </w:style>
  <w:style w:type="paragraph" w:customStyle="1" w:styleId="Callout">
    <w:name w:val=".Callout"/>
    <w:basedOn w:val="Normal"/>
    <w:link w:val="CalloutChar"/>
    <w:qFormat/>
    <w:rsid w:val="00DE61F6"/>
    <w:pPr>
      <w:framePr w:w="2438" w:hSpace="284" w:wrap="around" w:vAnchor="text" w:hAnchor="margin" w:x="-2834" w:y="1"/>
      <w:suppressAutoHyphens/>
    </w:pPr>
    <w:rPr>
      <w:rFonts w:cs="Times New Roman"/>
      <w:i/>
      <w:color w:val="D31145"/>
      <w:szCs w:val="20"/>
    </w:rPr>
  </w:style>
  <w:style w:type="character" w:customStyle="1" w:styleId="CalloutChar">
    <w:name w:val=".Callout Char"/>
    <w:basedOn w:val="DefaultParagraphFont"/>
    <w:link w:val="Callout"/>
    <w:rsid w:val="00DE61F6"/>
    <w:rPr>
      <w:rFonts w:ascii="Calibri" w:hAnsi="Calibri" w:cs="Times New Roman"/>
      <w:i/>
      <w:color w:val="D31145"/>
      <w:sz w:val="22"/>
      <w:lang w:val="en-GB" w:eastAsia="en-US"/>
    </w:rPr>
  </w:style>
  <w:style w:type="paragraph" w:customStyle="1" w:styleId="NormalContent">
    <w:name w:val=".Normal Content"/>
    <w:basedOn w:val="Normal"/>
    <w:link w:val="NormalContentChar"/>
    <w:qFormat/>
    <w:rsid w:val="00DE61F6"/>
  </w:style>
  <w:style w:type="character" w:customStyle="1" w:styleId="NormalContentChar">
    <w:name w:val=".Normal Content Char"/>
    <w:basedOn w:val="DefaultParagraphFont"/>
    <w:link w:val="NormalContent"/>
    <w:rsid w:val="00DE61F6"/>
    <w:rPr>
      <w:rFonts w:ascii="Calibri" w:hAnsi="Calibri"/>
      <w:sz w:val="22"/>
      <w:szCs w:val="22"/>
      <w:lang w:val="en-GB" w:eastAsia="en-US"/>
    </w:rPr>
  </w:style>
  <w:style w:type="paragraph" w:customStyle="1" w:styleId="Pa1">
    <w:name w:val="Pa1"/>
    <w:basedOn w:val="Normal"/>
    <w:next w:val="Normal"/>
    <w:uiPriority w:val="99"/>
    <w:rsid w:val="00DE61F6"/>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1">
    <w:name w:val="A1"/>
    <w:uiPriority w:val="99"/>
    <w:rsid w:val="00DE61F6"/>
    <w:rPr>
      <w:rFonts w:cs="Scene Std"/>
      <w:color w:val="808285"/>
      <w:sz w:val="12"/>
      <w:szCs w:val="12"/>
    </w:rPr>
  </w:style>
  <w:style w:type="paragraph" w:customStyle="1" w:styleId="Bullet0">
    <w:name w:val="_Bullet"/>
    <w:basedOn w:val="ListParagraph"/>
    <w:link w:val="BulletChar0"/>
    <w:qFormat/>
    <w:rsid w:val="001E67A1"/>
    <w:pPr>
      <w:ind w:left="425" w:hanging="425"/>
    </w:pPr>
  </w:style>
  <w:style w:type="character" w:customStyle="1" w:styleId="BulletChar0">
    <w:name w:val="_Bullet Char"/>
    <w:basedOn w:val="ListParagraphChar"/>
    <w:link w:val="Bullet0"/>
    <w:rsid w:val="001E67A1"/>
    <w:rPr>
      <w:rFonts w:ascii="Calibri" w:hAnsi="Calibri"/>
      <w:sz w:val="22"/>
      <w:szCs w:val="22"/>
      <w:lang w:val="en-GB" w:eastAsia="en-US"/>
    </w:rPr>
  </w:style>
  <w:style w:type="paragraph" w:styleId="BodyText">
    <w:name w:val="Body Text"/>
    <w:basedOn w:val="Normal"/>
    <w:link w:val="BodyTextChar"/>
    <w:qFormat/>
    <w:rsid w:val="00F874F2"/>
    <w:pPr>
      <w:spacing w:before="120" w:after="160" w:line="259"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rsid w:val="00F874F2"/>
    <w:rPr>
      <w:rFonts w:asciiTheme="minorHAnsi" w:eastAsiaTheme="minorHAnsi" w:hAnsiTheme="minorHAnsi" w:cstheme="minorBidi"/>
      <w:sz w:val="22"/>
      <w:szCs w:val="22"/>
      <w:lang w:val="en-GB" w:eastAsia="en-US"/>
    </w:rPr>
  </w:style>
  <w:style w:type="table" w:customStyle="1" w:styleId="numeroblack">
    <w:name w:val="numero black"/>
    <w:basedOn w:val="TableNormal"/>
    <w:uiPriority w:val="99"/>
    <w:qFormat/>
    <w:rsid w:val="00F874F2"/>
    <w:pPr>
      <w:spacing w:after="60" w:line="300" w:lineRule="auto"/>
    </w:pPr>
    <w:rPr>
      <w:rFonts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FFFFFF" w:themeColor="background1"/>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535E" w:themeFill="text1"/>
      </w:tcPr>
    </w:tblStylePr>
    <w:tblStylePr w:type="lastRow">
      <w:rPr>
        <w:rFonts w:asciiTheme="minorHAnsi" w:hAnsiTheme="minorHAnsi"/>
        <w:b/>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Theme="minorHAnsi" w:hAnsiTheme="minorHAnsi"/>
        <w:b w:val="0"/>
        <w:sz w:val="18"/>
      </w:rPr>
    </w:tblStylePr>
  </w:style>
  <w:style w:type="table" w:customStyle="1" w:styleId="numerored">
    <w:name w:val="numero red"/>
    <w:basedOn w:val="TableNormal"/>
    <w:uiPriority w:val="99"/>
    <w:qFormat/>
    <w:rsid w:val="003F1027"/>
    <w:pPr>
      <w:spacing w:after="60" w:line="300" w:lineRule="auto"/>
    </w:pPr>
    <w:rPr>
      <w:rFonts w:asciiTheme="majorHAnsi" w:hAnsiTheme="majorHAnsi"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background1"/>
        <w:sz w:val="18"/>
      </w:rPr>
      <w:tblPr/>
      <w:tcPr>
        <w:shd w:val="clear" w:color="auto" w:fill="D31145" w:themeFill="text2"/>
      </w:tcPr>
    </w:tblStylePr>
    <w:tblStylePr w:type="lastRow">
      <w:rPr>
        <w:rFonts w:ascii="Arial" w:hAnsi="Arial"/>
        <w:b/>
        <w:sz w:val="18"/>
      </w:rPr>
    </w:tblStylePr>
    <w:tblStylePr w:type="firstCol">
      <w:rPr>
        <w:rFonts w:asciiTheme="majorHAnsi" w:hAnsiTheme="majorHAnsi"/>
        <w:b/>
        <w:color w:val="auto"/>
        <w:sz w:val="1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G Theme">
      <a:dk1>
        <a:srgbClr val="00535E"/>
      </a:dk1>
      <a:lt1>
        <a:srgbClr val="FFFFFF"/>
      </a:lt1>
      <a:dk2>
        <a:srgbClr val="D31145"/>
      </a:dk2>
      <a:lt2>
        <a:srgbClr val="ACA095"/>
      </a:lt2>
      <a:accent1>
        <a:srgbClr val="00535E"/>
      </a:accent1>
      <a:accent2>
        <a:srgbClr val="5B87C2"/>
      </a:accent2>
      <a:accent3>
        <a:srgbClr val="4F2683"/>
      </a:accent3>
      <a:accent4>
        <a:srgbClr val="C2CD23"/>
      </a:accent4>
      <a:accent5>
        <a:srgbClr val="B51A8A"/>
      </a:accent5>
      <a:accent6>
        <a:srgbClr val="F8981D"/>
      </a:accent6>
      <a:hlink>
        <a:srgbClr val="00535E"/>
      </a:hlink>
      <a:folHlink>
        <a:srgbClr val="D3114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CIG Document" ma:contentTypeID="0x0101000617D7B2A50A55428293F71EDF25856400E91D7F689F05AD4CB2838D1B0BC89720" ma:contentTypeVersion="103" ma:contentTypeDescription="Default document content type to use" ma:contentTypeScope="" ma:versionID="908a952baf7442d9aa296464db82a457">
  <xsd:schema xmlns:xsd="http://www.w3.org/2001/XMLSchema" xmlns:xs="http://www.w3.org/2001/XMLSchema" xmlns:p="http://schemas.microsoft.com/office/2006/metadata/properties" xmlns:ns2="f8672083-267c-4907-9219-4e65f9765dd4" xmlns:ns3="062b1e33-5ed7-473f-a4c7-02eec7baf5bd" targetNamespace="http://schemas.microsoft.com/office/2006/metadata/properties" ma:root="true" ma:fieldsID="95e637ece0d8421910c843663a5d3d6b" ns2:_="" ns3:_="">
    <xsd:import namespace="f8672083-267c-4907-9219-4e65f9765dd4"/>
    <xsd:import namespace="062b1e33-5ed7-473f-a4c7-02eec7baf5bd"/>
    <xsd:element name="properties">
      <xsd:complexType>
        <xsd:sequence>
          <xsd:element name="documentManagement">
            <xsd:complexType>
              <xsd:all>
                <xsd:element ref="ns2:ac96a67589784970a86cb4d9524ae0ba" minOccurs="0"/>
                <xsd:element ref="ns2:TaxCatchAll" minOccurs="0"/>
                <xsd:element ref="ns2:TaxCatchAllLabel" minOccurs="0"/>
                <xsd:element ref="ns2:cd127351be9142ad9fe277ce144b30c0" minOccurs="0"/>
                <xsd:element ref="ns2:a2382746e9c841b6af06e8a3663efc17" minOccurs="0"/>
                <xsd:element ref="ns2:g648ff7fbaea4a62aa6f64f34c0f7f8d" minOccurs="0"/>
                <xsd:element ref="ns2:o2f1853c386341659142f943d2136998" minOccurs="0"/>
                <xsd:element ref="ns2:h8ab2b8f88ea429494bb1e0e6a767680" minOccurs="0"/>
                <xsd:element ref="ns3:MediaServiceMetadata" minOccurs="0"/>
                <xsd:element ref="ns3:MediaServiceFastMetadata" minOccurs="0"/>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ac96a67589784970a86cb4d9524ae0ba" ma:index="8" nillable="true" ma:taxonomy="true" ma:internalName="ac96a67589784970a86cb4d9524ae0ba" ma:taxonomyFieldName="CIGClassification" ma:displayName="CIG Classification" ma:readOnly="false" ma:default="" ma:fieldId="{ac96a675-8978-4970-a86c-b4d9524ae0ba}" ma:sspId="6798d718-7936-4f11-aa8a-ffb4c67f2952" ma:termSetId="dab705b8-81d1-42f5-abe8-d8688211131b"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c914cc1-55b4-4926-be1d-3b3889106d77}" ma:internalName="TaxCatchAll" ma:showField="CatchAllData"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c914cc1-55b4-4926-be1d-3b3889106d77}" ma:internalName="TaxCatchAllLabel" ma:readOnly="true" ma:showField="CatchAllDataLabel"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cd127351be9142ad9fe277ce144b30c0" ma:index="12" nillable="true" ma:taxonomy="true" ma:internalName="cd127351be9142ad9fe277ce144b30c0" ma:taxonomyFieldName="CIGTeamOwner" ma:displayName="CIG Team Owner" ma:readOnly="false" ma:default="" ma:fieldId="{cd127351-be91-42ad-9fe2-77ce144b30c0}" ma:sspId="6798d718-7936-4f11-aa8a-ffb4c67f2952" ma:termSetId="3f0eec12-dd9d-4520-8ecb-d4dd156b31cf" ma:anchorId="00000000-0000-0000-0000-000000000000" ma:open="false" ma:isKeyword="false">
      <xsd:complexType>
        <xsd:sequence>
          <xsd:element ref="pc:Terms" minOccurs="0" maxOccurs="1"/>
        </xsd:sequence>
      </xsd:complexType>
    </xsd:element>
    <xsd:element name="a2382746e9c841b6af06e8a3663efc17" ma:index="14" nillable="true" ma:taxonomy="true" ma:internalName="a2382746e9c841b6af06e8a3663efc17" ma:taxonomyFieldName="CIGDivision" ma:displayName="CIG Division" ma:readOnly="false" ma:default="" ma:fieldId="{a2382746-e9c8-41b6-af06-e8a3663efc17}" ma:sspId="6798d718-7936-4f11-aa8a-ffb4c67f2952" ma:termSetId="3a1287b9-9895-4ad5-a0c3-16b9918fef27" ma:anchorId="00000000-0000-0000-0000-000000000000" ma:open="false" ma:isKeyword="false">
      <xsd:complexType>
        <xsd:sequence>
          <xsd:element ref="pc:Terms" minOccurs="0" maxOccurs="1"/>
        </xsd:sequence>
      </xsd:complexType>
    </xsd:element>
    <xsd:element name="g648ff7fbaea4a62aa6f64f34c0f7f8d" ma:index="16" nillable="true" ma:taxonomy="true" ma:internalName="g648ff7fbaea4a62aa6f64f34c0f7f8d" ma:taxonomyFieldName="CIGDocumentStatus" ma:displayName="CIG Document Status" ma:readOnly="false" ma:default="" ma:fieldId="{0648ff7f-baea-4a62-aa6f-64f34c0f7f8d}" ma:sspId="6798d718-7936-4f11-aa8a-ffb4c67f2952" ma:termSetId="3525387a-49c7-45cf-a403-fb8b2c1ddb9b" ma:anchorId="00000000-0000-0000-0000-000000000000" ma:open="false" ma:isKeyword="false">
      <xsd:complexType>
        <xsd:sequence>
          <xsd:element ref="pc:Terms" minOccurs="0" maxOccurs="1"/>
        </xsd:sequence>
      </xsd:complexType>
    </xsd:element>
    <xsd:element name="o2f1853c386341659142f943d2136998" ma:index="18" nillable="true" ma:taxonomy="true" ma:internalName="o2f1853c386341659142f943d2136998" ma:taxonomyFieldName="CIGDocumentType" ma:displayName="CIG Document Type" ma:readOnly="false" ma:default="" ma:fieldId="{82f1853c-3863-4165-9142-f943d2136998}" ma:sspId="6798d718-7936-4f11-aa8a-ffb4c67f2952" ma:termSetId="d2ab670c-562c-4876-8714-9bb92d753767" ma:anchorId="00000000-0000-0000-0000-000000000000" ma:open="false" ma:isKeyword="false">
      <xsd:complexType>
        <xsd:sequence>
          <xsd:element ref="pc:Terms" minOccurs="0" maxOccurs="1"/>
        </xsd:sequence>
      </xsd:complexType>
    </xsd:element>
    <xsd:element name="h8ab2b8f88ea429494bb1e0e6a767680" ma:index="20" nillable="true" ma:taxonomy="true" ma:internalName="h8ab2b8f88ea429494bb1e0e6a767680" ma:taxonomyFieldName="CIGLocation" ma:displayName="CIG Location" ma:readOnly="false" ma:default="" ma:fieldId="{18ab2b8f-88ea-4294-94bb-1e0e6a767680}" ma:sspId="6798d718-7936-4f11-aa8a-ffb4c67f2952" ma:termSetId="508be125-ca46-4280-905a-67bdd113d4a2"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2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b1e33-5ed7-473f-a4c7-02eec7baf5bd"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8672083-267c-4907-9219-4e65f9765dd4">6JCQCYATDFDZ-1942684696-460</_dlc_DocId>
    <_dlc_DocIdUrl xmlns="f8672083-267c-4907-9219-4e65f9765dd4">
      <Url>https://callcreditgroup.sharepoint.com/coo/etd/GroupOperationsProgramme/_layouts/15/DocIdRedir.aspx?ID=6JCQCYATDFDZ-1942684696-460</Url>
      <Description>6JCQCYATDFDZ-1942684696-460</Description>
    </_dlc_DocIdUrl>
    <a2382746e9c841b6af06e8a3663efc17 xmlns="f8672083-267c-4907-9219-4e65f9765dd4">
      <Terms xmlns="http://schemas.microsoft.com/office/infopath/2007/PartnerControls"/>
    </a2382746e9c841b6af06e8a3663efc17>
    <ac96a67589784970a86cb4d9524ae0ba xmlns="f8672083-267c-4907-9219-4e65f9765dd4">
      <Terms xmlns="http://schemas.microsoft.com/office/infopath/2007/PartnerControls"/>
    </ac96a67589784970a86cb4d9524ae0ba>
    <o2f1853c386341659142f943d2136998 xmlns="f8672083-267c-4907-9219-4e65f9765dd4">
      <Terms xmlns="http://schemas.microsoft.com/office/infopath/2007/PartnerControls"/>
    </o2f1853c386341659142f943d2136998>
    <cd127351be9142ad9fe277ce144b30c0 xmlns="f8672083-267c-4907-9219-4e65f9765dd4">
      <Terms xmlns="http://schemas.microsoft.com/office/infopath/2007/PartnerControls"/>
    </cd127351be9142ad9fe277ce144b30c0>
    <TaxCatchAll xmlns="f8672083-267c-4907-9219-4e65f9765dd4"/>
    <g648ff7fbaea4a62aa6f64f34c0f7f8d xmlns="f8672083-267c-4907-9219-4e65f9765dd4">
      <Terms xmlns="http://schemas.microsoft.com/office/infopath/2007/PartnerControls"/>
    </g648ff7fbaea4a62aa6f64f34c0f7f8d>
    <h8ab2b8f88ea429494bb1e0e6a767680 xmlns="f8672083-267c-4907-9219-4e65f9765dd4">
      <Terms xmlns="http://schemas.microsoft.com/office/infopath/2007/PartnerControls"/>
    </h8ab2b8f88ea429494bb1e0e6a767680>
  </documentManagement>
</p:properties>
</file>

<file path=customXml/item4.xml><?xml version="1.0" encoding="utf-8"?>
<?mso-contentType ?>
<FormTemplates xmlns="http://schemas.microsoft.com/sharepoint/v3/contenttype/forms">
  <Display>ListForm</Display>
  <Edit>ListForm</Edit>
  <New>ListForm</New>
</FormTemplates>
</file>

<file path=customXml/itemProps1.xml><?xml version="1.0" encoding="utf-8"?>
<ds:datastoreItem xmlns:ds="http://schemas.openxmlformats.org/officeDocument/2006/customXml" ds:itemID="{8E15601D-9666-43F7-BE5E-B1E6DD9BD206}">
  <ds:schemaRefs>
    <ds:schemaRef ds:uri="http://schemas.microsoft.com/sharepoint/events"/>
  </ds:schemaRefs>
</ds:datastoreItem>
</file>

<file path=customXml/itemProps2.xml><?xml version="1.0" encoding="utf-8"?>
<ds:datastoreItem xmlns:ds="http://schemas.openxmlformats.org/officeDocument/2006/customXml" ds:itemID="{680DF47F-C52D-4328-9B81-2457388C0B5A}"/>
</file>

<file path=customXml/itemProps3.xml><?xml version="1.0" encoding="utf-8"?>
<ds:datastoreItem xmlns:ds="http://schemas.openxmlformats.org/officeDocument/2006/customXml" ds:itemID="{3A2F30E9-7EDD-461E-8C81-8D3B44AA94C3}">
  <ds:schemaRefs>
    <ds:schemaRef ds:uri="http://schemas.microsoft.com/office/2006/metadata/properties"/>
    <ds:schemaRef ds:uri="http://schemas.microsoft.com/office/infopath/2007/PartnerControls"/>
    <ds:schemaRef ds:uri="f8672083-267c-4907-9219-4e65f9765dd4"/>
  </ds:schemaRefs>
</ds:datastoreItem>
</file>

<file path=customXml/itemProps4.xml><?xml version="1.0" encoding="utf-8"?>
<ds:datastoreItem xmlns:ds="http://schemas.openxmlformats.org/officeDocument/2006/customXml" ds:itemID="{B2806279-02F8-4CDD-BBE0-9815E3C3D5B9}"/>
</file>

<file path=docProps/app.xml><?xml version="1.0" encoding="utf-8"?>
<Properties xmlns="http://schemas.openxmlformats.org/officeDocument/2006/extended-properties" xmlns:vt="http://schemas.openxmlformats.org/officeDocument/2006/docPropsVTypes">
  <Template>Normal</Template>
  <TotalTime>0</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Callcredit plc</Company>
  <LinksUpToDate>false</LinksUpToDate>
  <CharactersWithSpaces>11214</CharactersWithSpaces>
  <SharedDoc>false</SharedDoc>
  <HLinks>
    <vt:vector size="24" baseType="variant">
      <vt:variant>
        <vt:i4>1966136</vt:i4>
      </vt:variant>
      <vt:variant>
        <vt:i4>20</vt:i4>
      </vt:variant>
      <vt:variant>
        <vt:i4>0</vt:i4>
      </vt:variant>
      <vt:variant>
        <vt:i4>5</vt:i4>
      </vt:variant>
      <vt:variant>
        <vt:lpwstr/>
      </vt:variant>
      <vt:variant>
        <vt:lpwstr>_Toc199908014</vt:lpwstr>
      </vt:variant>
      <vt:variant>
        <vt:i4>1966136</vt:i4>
      </vt:variant>
      <vt:variant>
        <vt:i4>14</vt:i4>
      </vt:variant>
      <vt:variant>
        <vt:i4>0</vt:i4>
      </vt:variant>
      <vt:variant>
        <vt:i4>5</vt:i4>
      </vt:variant>
      <vt:variant>
        <vt:lpwstr/>
      </vt:variant>
      <vt:variant>
        <vt:lpwstr>_Toc199908013</vt:lpwstr>
      </vt:variant>
      <vt:variant>
        <vt:i4>1966136</vt:i4>
      </vt:variant>
      <vt:variant>
        <vt:i4>8</vt:i4>
      </vt:variant>
      <vt:variant>
        <vt:i4>0</vt:i4>
      </vt:variant>
      <vt:variant>
        <vt:i4>5</vt:i4>
      </vt:variant>
      <vt:variant>
        <vt:lpwstr/>
      </vt:variant>
      <vt:variant>
        <vt:lpwstr>_Toc199908012</vt:lpwstr>
      </vt:variant>
      <vt:variant>
        <vt:i4>1966136</vt:i4>
      </vt:variant>
      <vt:variant>
        <vt:i4>2</vt:i4>
      </vt:variant>
      <vt:variant>
        <vt:i4>0</vt:i4>
      </vt:variant>
      <vt:variant>
        <vt:i4>5</vt:i4>
      </vt:variant>
      <vt:variant>
        <vt:lpwstr/>
      </vt:variant>
      <vt:variant>
        <vt:lpwstr>_Toc199908011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John Webb</dc:creator>
  <cp:keywords/>
  <dc:description/>
  <cp:lastModifiedBy>John Webb</cp:lastModifiedBy>
  <cp:revision>2</cp:revision>
  <cp:lastPrinted>2008-05-30T10:08:00Z</cp:lastPrinted>
  <dcterms:created xsi:type="dcterms:W3CDTF">2018-02-28T17:09:00Z</dcterms:created>
  <dcterms:modified xsi:type="dcterms:W3CDTF">2018-02-28T17:09:00Z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0x0101000617D7B2A50A55428293F71EDF25856400E91D7F689F05AD4CB2838D1B0BC89720</vt:lpwstr>
  </property>
  <property fmtid="{D5CDD505-2E9C-101B-9397-08002B2CF9AE}" pid="3" name="_dlc_DocIdItemGuid">
    <vt:lpwstr>9151bb18-04ea-497f-9591-b941ae5a56ec</vt:lpwstr>
  </property>
</Properties>
</file>