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B1" w:rsidRDefault="001C3BEB">
      <w:pPr>
        <w:spacing w:after="0" w:line="259" w:lineRule="auto"/>
        <w:ind w:right="284"/>
        <w:jc w:val="center"/>
      </w:pPr>
      <w:proofErr w:type="spellStart"/>
      <w:r>
        <w:rPr>
          <w:sz w:val="28"/>
        </w:rPr>
        <w:t>ECEn</w:t>
      </w:r>
      <w:proofErr w:type="spellEnd"/>
      <w:r>
        <w:rPr>
          <w:sz w:val="28"/>
        </w:rPr>
        <w:t xml:space="preserve"> 528</w:t>
      </w:r>
    </w:p>
    <w:p w:rsidR="007B0FB1" w:rsidRDefault="001C3BEB">
      <w:pPr>
        <w:spacing w:after="396" w:line="259" w:lineRule="auto"/>
        <w:ind w:right="286"/>
        <w:jc w:val="center"/>
      </w:pPr>
      <w:r>
        <w:rPr>
          <w:sz w:val="28"/>
        </w:rPr>
        <w:t>Study Guide – Advanced caching</w:t>
      </w:r>
    </w:p>
    <w:p w:rsidR="007B0FB1" w:rsidRDefault="001C3BEB">
      <w:pPr>
        <w:numPr>
          <w:ilvl w:val="0"/>
          <w:numId w:val="1"/>
        </w:numPr>
        <w:ind w:right="0" w:hanging="360"/>
      </w:pPr>
      <w:r>
        <w:t xml:space="preserve">Read Sections 2.1­2.2 and 2.5­2.6 of H&amp;P </w:t>
      </w:r>
      <w:r>
        <w:rPr>
          <w:sz w:val="18"/>
        </w:rPr>
        <w:t xml:space="preserve"> </w:t>
      </w:r>
      <w:r>
        <w:t>Things to focus on</w:t>
      </w:r>
    </w:p>
    <w:p w:rsidR="007B0FB1" w:rsidRDefault="001C3BEB">
      <w:pPr>
        <w:spacing w:after="260"/>
        <w:ind w:left="1065" w:right="0" w:hanging="360"/>
      </w:pPr>
      <w:r>
        <w:rPr>
          <w:sz w:val="18"/>
        </w:rPr>
        <w:t xml:space="preserve">■ </w:t>
      </w:r>
      <w:r>
        <w:t>Advantages and disadvantages of the 10 advanced optimizations.  Why they work and when they do not work.</w:t>
      </w:r>
    </w:p>
    <w:p w:rsidR="007B0FB1" w:rsidRDefault="001C3BEB">
      <w:pPr>
        <w:ind w:left="370" w:right="0"/>
      </w:pPr>
      <w:r>
        <w:rPr>
          <w:sz w:val="18"/>
        </w:rPr>
        <w:t xml:space="preserve"> </w:t>
      </w:r>
      <w:r>
        <w:t>Clarifications</w:t>
      </w:r>
    </w:p>
    <w:p w:rsidR="007B0FB1" w:rsidRDefault="001C3BEB">
      <w:pPr>
        <w:ind w:left="715" w:right="0"/>
      </w:pPr>
      <w:r>
        <w:rPr>
          <w:sz w:val="18"/>
        </w:rPr>
        <w:t xml:space="preserve">■ </w:t>
      </w:r>
      <w:r>
        <w:t>Two more techniques:</w:t>
      </w:r>
    </w:p>
    <w:p w:rsidR="007B0FB1" w:rsidRDefault="001C3BEB">
      <w:pPr>
        <w:numPr>
          <w:ilvl w:val="0"/>
          <w:numId w:val="1"/>
        </w:numPr>
        <w:ind w:right="0" w:hanging="360"/>
      </w:pPr>
      <w:r>
        <w:t xml:space="preserve">If data can be read from a write buffer of a </w:t>
      </w:r>
      <w:proofErr w:type="spellStart"/>
      <w:r>
        <w:t>writeback</w:t>
      </w:r>
      <w:proofErr w:type="spellEnd"/>
      <w:r>
        <w:t xml:space="preserve"> cache, we call it a v</w:t>
      </w:r>
      <w:r>
        <w:t>ictim buffer</w:t>
      </w:r>
    </w:p>
    <w:p w:rsidR="007B0FB1" w:rsidRDefault="001C3BEB">
      <w:pPr>
        <w:numPr>
          <w:ilvl w:val="0"/>
          <w:numId w:val="1"/>
        </w:numPr>
        <w:spacing w:after="253"/>
        <w:ind w:right="0" w:hanging="360"/>
      </w:pPr>
      <w:r>
        <w:t xml:space="preserve">If the victim buffer is generalized to also hold clean evicted lines, we call it a </w:t>
      </w:r>
      <w:r>
        <w:t>victim cache</w:t>
      </w:r>
      <w:r>
        <w:t xml:space="preserve"> ­­ the effect is to “extend” the associativity of the cache for sets wh</w:t>
      </w:r>
      <w:r>
        <w:t>ich have high conflicts.</w:t>
      </w:r>
    </w:p>
    <w:p w:rsidR="007B0FB1" w:rsidRDefault="001C3BEB">
      <w:pPr>
        <w:spacing w:after="251"/>
        <w:ind w:left="370" w:right="0"/>
      </w:pPr>
      <w:r>
        <w:rPr>
          <w:sz w:val="18"/>
        </w:rPr>
        <w:t xml:space="preserve"> </w:t>
      </w:r>
      <w:r>
        <w:t>Answer the following questions:</w:t>
      </w:r>
    </w:p>
    <w:p w:rsidR="007B0FB1" w:rsidRDefault="001C3BEB">
      <w:pPr>
        <w:numPr>
          <w:ilvl w:val="0"/>
          <w:numId w:val="2"/>
        </w:numPr>
        <w:ind w:right="0" w:hanging="416"/>
      </w:pPr>
      <w:r>
        <w:t>List the advantages and disadvantages of each optimization:</w:t>
      </w:r>
    </w:p>
    <w:tbl>
      <w:tblPr>
        <w:tblStyle w:val="TableGrid"/>
        <w:tblW w:w="8687" w:type="dxa"/>
        <w:tblInd w:w="1102" w:type="dxa"/>
        <w:tblCellMar>
          <w:top w:w="53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6"/>
        <w:gridCol w:w="2569"/>
        <w:gridCol w:w="3222"/>
      </w:tblGrid>
      <w:tr w:rsidR="007B0FB1" w:rsidTr="004536F8">
        <w:trPr>
          <w:trHeight w:val="370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39" w:right="0" w:firstLine="0"/>
              <w:jc w:val="center"/>
            </w:pPr>
            <w:r>
              <w:rPr>
                <w:i/>
                <w:sz w:val="20"/>
              </w:rPr>
              <w:t>Optimization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40" w:right="0" w:firstLine="0"/>
              <w:jc w:val="center"/>
            </w:pPr>
            <w:r>
              <w:rPr>
                <w:i/>
                <w:sz w:val="20"/>
              </w:rPr>
              <w:t>Advantages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40" w:right="0" w:firstLine="0"/>
              <w:jc w:val="center"/>
            </w:pPr>
            <w:r>
              <w:rPr>
                <w:i/>
                <w:sz w:val="20"/>
              </w:rPr>
              <w:t>Disadvantages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Small and simple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 w:rsidRPr="004536F8">
              <w:rPr>
                <w:sz w:val="18"/>
                <w:szCs w:val="18"/>
              </w:rPr>
              <w:t>Smaller hit time/power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 w:rsidRPr="004536F8">
              <w:rPr>
                <w:sz w:val="18"/>
                <w:szCs w:val="18"/>
              </w:rPr>
              <w:t>It’</w:t>
            </w:r>
            <w:r w:rsidR="002F721E">
              <w:rPr>
                <w:sz w:val="18"/>
                <w:szCs w:val="18"/>
              </w:rPr>
              <w:t>s smaller, larger hit rate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Way prediction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 w:rsidRPr="004536F8">
              <w:rPr>
                <w:sz w:val="18"/>
                <w:szCs w:val="18"/>
              </w:rPr>
              <w:t>Smaller hit time/power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 w:rsidRPr="004536F8">
              <w:rPr>
                <w:sz w:val="18"/>
                <w:szCs w:val="18"/>
              </w:rPr>
              <w:t>Increased size/complexity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Pipelined access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 w:rsidP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 w:rsidRPr="004536F8">
              <w:rPr>
                <w:sz w:val="18"/>
                <w:szCs w:val="18"/>
              </w:rPr>
              <w:t>Increased bandwidth</w:t>
            </w:r>
            <w:r>
              <w:rPr>
                <w:sz w:val="18"/>
                <w:szCs w:val="18"/>
              </w:rPr>
              <w:t xml:space="preserve">, </w:t>
            </w:r>
            <w:r w:rsidRPr="004536F8">
              <w:rPr>
                <w:sz w:val="18"/>
                <w:szCs w:val="18"/>
              </w:rPr>
              <w:t>easier to incorporate high associativity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Greater miss penalty, more cycles between load and use</w:t>
            </w:r>
            <w:r w:rsidR="002F721E">
              <w:rPr>
                <w:sz w:val="18"/>
                <w:szCs w:val="18"/>
              </w:rPr>
              <w:t xml:space="preserve"> (worse hit time)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Nonblocking</w:t>
            </w:r>
            <w:proofErr w:type="spellEnd"/>
            <w:r>
              <w:rPr>
                <w:sz w:val="20"/>
              </w:rPr>
              <w:t xml:space="preserve"> caches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Increased bandwidth</w:t>
            </w:r>
            <w:r w:rsidR="002F721E">
              <w:rPr>
                <w:sz w:val="18"/>
                <w:szCs w:val="18"/>
              </w:rPr>
              <w:t>, lower miss penalty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Complex, hard to determine miss penalty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Banked caches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Increased bandwidth, reduced power consumption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Relies on accesses naturally spreading themselves across banks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Critical word first/early restart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Reduced miss penalty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benefits large cache blocks, hard to calculate miss penalty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Merging write buffers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Reduced miss penalty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I/O address cannot allow write merging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Compiler optimizations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4536F8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Reduced miss rate, no hardware changes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2F721E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to make a better compiler!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Hardware prefetching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2F721E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miss penalty/rate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2F721E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Aggressiveness can reduce performance for some applications, increase power</w:t>
            </w:r>
          </w:p>
        </w:tc>
      </w:tr>
      <w:tr w:rsidR="007B0FB1" w:rsidTr="004536F8">
        <w:trPr>
          <w:trHeight w:val="518"/>
        </w:trPr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Default="001C3BE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Compiler­controlled</w:t>
            </w:r>
            <w:proofErr w:type="spellEnd"/>
            <w:r>
              <w:rPr>
                <w:sz w:val="20"/>
              </w:rPr>
              <w:t xml:space="preserve"> prefetching</w:t>
            </w:r>
          </w:p>
        </w:tc>
        <w:tc>
          <w:tcPr>
            <w:tcW w:w="2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2F721E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miss penalty/rate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0FB1" w:rsidRPr="004536F8" w:rsidRDefault="002F721E" w:rsidP="002F721E">
            <w:pPr>
              <w:spacing w:after="160" w:line="259" w:lineRule="auto"/>
              <w:ind w:left="0" w:righ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Requires </w:t>
            </w:r>
            <w:proofErr w:type="spellStart"/>
            <w:r>
              <w:rPr>
                <w:sz w:val="18"/>
                <w:szCs w:val="18"/>
              </w:rPr>
              <w:t>nonblocking</w:t>
            </w:r>
            <w:proofErr w:type="spellEnd"/>
            <w:r>
              <w:rPr>
                <w:sz w:val="18"/>
                <w:szCs w:val="18"/>
              </w:rPr>
              <w:t xml:space="preserve"> cache, incurs an instruction overhead</w:t>
            </w:r>
          </w:p>
        </w:tc>
      </w:tr>
    </w:tbl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 xml:space="preserve">Why are “small and simple” designs particularly appropriate for </w:t>
      </w:r>
      <w:proofErr w:type="spellStart"/>
      <w:r>
        <w:t>first­level</w:t>
      </w:r>
      <w:proofErr w:type="spellEnd"/>
      <w:r>
        <w:t xml:space="preserve"> caches?</w:t>
      </w:r>
    </w:p>
    <w:p w:rsidR="002F721E" w:rsidRDefault="002F721E" w:rsidP="002F721E">
      <w:pPr>
        <w:spacing w:after="100" w:afterAutospacing="1" w:line="480" w:lineRule="auto"/>
        <w:ind w:left="1440" w:right="0" w:firstLine="0"/>
      </w:pPr>
      <w:r>
        <w:t>It keeps hit time small for the L1 caches that are close to the processor.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lastRenderedPageBreak/>
        <w:t xml:space="preserve">Why is it hard to evaluate the performance of </w:t>
      </w:r>
      <w:proofErr w:type="spellStart"/>
      <w:r>
        <w:t>nonblocking</w:t>
      </w:r>
      <w:proofErr w:type="spellEnd"/>
      <w:r>
        <w:t xml:space="preserve"> caches?</w:t>
      </w:r>
    </w:p>
    <w:p w:rsidR="002F721E" w:rsidRDefault="002F721E" w:rsidP="002F721E">
      <w:pPr>
        <w:spacing w:after="100" w:afterAutospacing="1" w:line="480" w:lineRule="auto"/>
        <w:ind w:left="1440" w:right="0" w:firstLine="0"/>
      </w:pPr>
      <w:r>
        <w:t>A cache miss doesn’t necessarily stall the processor, so it’s difficult to judge the impact of a single miss.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>For what kinds of cache access patterns would merging write buffers be particularly effective?</w:t>
      </w:r>
    </w:p>
    <w:p w:rsidR="002F721E" w:rsidRDefault="00BE1B36" w:rsidP="002F721E">
      <w:pPr>
        <w:spacing w:after="100" w:afterAutospacing="1" w:line="480" w:lineRule="auto"/>
        <w:ind w:left="1440" w:right="0" w:firstLine="0"/>
      </w:pPr>
      <w:r>
        <w:t>Access patterns with high locality.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>What happens if you perform blocking with a submatrix size which does not fit in the cache? What if the submatrix size is only 50% of the cache size?</w:t>
      </w:r>
    </w:p>
    <w:p w:rsidR="00BE1B36" w:rsidRDefault="00BE1B36" w:rsidP="00BE1B36">
      <w:pPr>
        <w:spacing w:after="100" w:afterAutospacing="1" w:line="480" w:lineRule="auto"/>
        <w:ind w:left="1440" w:right="0" w:firstLine="0"/>
      </w:pPr>
      <w:r>
        <w:t>If the submatrix doesn’t fit in the cache, the submatrix values will start to overwrite themselves in the cache. If the submatrix is only 50% of the cache size, then the cache might as well be half the size.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>Why might hardware prefetching cause a loss of performance?</w:t>
      </w:r>
    </w:p>
    <w:p w:rsidR="00BE1B36" w:rsidRDefault="00BE1B36" w:rsidP="00BE1B36">
      <w:pPr>
        <w:spacing w:after="100" w:afterAutospacing="1" w:line="480" w:lineRule="auto"/>
        <w:ind w:left="1440" w:right="0" w:firstLine="0"/>
      </w:pPr>
      <w:r>
        <w:t xml:space="preserve">If the </w:t>
      </w:r>
      <w:proofErr w:type="spellStart"/>
      <w:r>
        <w:t>prefetched</w:t>
      </w:r>
      <w:proofErr w:type="spellEnd"/>
      <w:r>
        <w:t xml:space="preserve"> data isn’t actually used, it’s a waste of time/power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 xml:space="preserve">Why are </w:t>
      </w:r>
      <w:proofErr w:type="spellStart"/>
      <w:r>
        <w:t>non­faulting</w:t>
      </w:r>
      <w:proofErr w:type="spellEnd"/>
      <w:r>
        <w:t xml:space="preserve"> software </w:t>
      </w:r>
      <w:proofErr w:type="spellStart"/>
      <w:r>
        <w:t>prefetches</w:t>
      </w:r>
      <w:proofErr w:type="spellEnd"/>
      <w:r>
        <w:t xml:space="preserve"> gener</w:t>
      </w:r>
      <w:r>
        <w:t xml:space="preserve">ally preferred to faulting software </w:t>
      </w:r>
      <w:proofErr w:type="spellStart"/>
      <w:r>
        <w:t>prefetches</w:t>
      </w:r>
      <w:proofErr w:type="spellEnd"/>
      <w:r>
        <w:t>?</w:t>
      </w:r>
    </w:p>
    <w:p w:rsidR="00BE1B36" w:rsidRDefault="00BE1B36" w:rsidP="00BE1B36">
      <w:pPr>
        <w:spacing w:after="100" w:afterAutospacing="1" w:line="480" w:lineRule="auto"/>
        <w:ind w:left="1440" w:right="0" w:firstLine="0"/>
      </w:pPr>
      <w:r>
        <w:t>They turn into no-ops if they would normally result in an exception</w:t>
      </w:r>
    </w:p>
    <w:p w:rsidR="007B0FB1" w:rsidRDefault="001C3BEB" w:rsidP="002F721E">
      <w:pPr>
        <w:numPr>
          <w:ilvl w:val="0"/>
          <w:numId w:val="2"/>
        </w:numPr>
        <w:spacing w:after="100" w:afterAutospacing="1" w:line="480" w:lineRule="auto"/>
        <w:ind w:left="1124" w:right="0" w:hanging="418"/>
      </w:pPr>
      <w:r>
        <w:t xml:space="preserve">Why do most of the scientific codes have lower I$ misses and higher D$ misses than most of the integer codes (in Figure 5.20)? </w:t>
      </w:r>
    </w:p>
    <w:p w:rsidR="00BE1B36" w:rsidRDefault="00BE1B36" w:rsidP="00BE1B36">
      <w:pPr>
        <w:spacing w:after="100" w:afterAutospacing="1" w:line="480" w:lineRule="auto"/>
        <w:ind w:left="1440" w:right="0" w:firstLine="0"/>
      </w:pPr>
      <w:bookmarkStart w:id="0" w:name="_GoBack"/>
      <w:bookmarkEnd w:id="0"/>
    </w:p>
    <w:sectPr w:rsidR="00BE1B36">
      <w:pgSz w:w="12240" w:h="15840"/>
      <w:pgMar w:top="1081" w:right="1153" w:bottom="164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A601A"/>
    <w:multiLevelType w:val="hybridMultilevel"/>
    <w:tmpl w:val="FC8A0820"/>
    <w:lvl w:ilvl="0" w:tplc="12BE7D5C">
      <w:start w:val="1"/>
      <w:numFmt w:val="bullet"/>
      <w:lvlText w:val="●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18C3F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4650E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6439E4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F267A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6C1CE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D6D71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361B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D05E1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832E0D"/>
    <w:multiLevelType w:val="hybridMultilevel"/>
    <w:tmpl w:val="BC6AA4C8"/>
    <w:lvl w:ilvl="0" w:tplc="3E300B20">
      <w:start w:val="1"/>
      <w:numFmt w:val="decimal"/>
      <w:lvlText w:val="%1."/>
      <w:lvlJc w:val="left"/>
      <w:pPr>
        <w:ind w:left="1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64180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05C62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862A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04EA2A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0A058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2105E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F68B46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C271E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B1"/>
    <w:rsid w:val="001C3BEB"/>
    <w:rsid w:val="002F721E"/>
    <w:rsid w:val="004536F8"/>
    <w:rsid w:val="007B0FB1"/>
    <w:rsid w:val="00B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2F72C-12F0-4851-A435-9C9390BD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right="534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cp:lastModifiedBy>Connor Smith</cp:lastModifiedBy>
  <cp:revision>2</cp:revision>
  <dcterms:created xsi:type="dcterms:W3CDTF">2015-09-24T05:40:00Z</dcterms:created>
  <dcterms:modified xsi:type="dcterms:W3CDTF">2015-09-24T05:40:00Z</dcterms:modified>
</cp:coreProperties>
</file>