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337DA8" w:sz="10" w:space="4"/>
        </w:pBdr>
        <w:spacing w:after="40" w:before="0"/>
        <w:jc w:val="center"/>
      </w:pPr>
      <w:r>
        <w:rPr>
          <w:rFonts w:ascii="Calibri" w:cs="Calibri" w:eastAsia="Calibri" w:hAnsi="Calibri"/>
          <w:b/>
          <w:bCs/>
          <w:color w:val="1F4E73"/>
          <w:sz w:val="28"/>
          <w:szCs w:val="28"/>
        </w:rPr>
        <w:t xml:space="preserve">User Stories</w:t>
      </w:r>
      <w:r>
        <w:rPr>
          <w:rFonts w:ascii="Calibri" w:cs="Calibri" w:eastAsia="Calibri" w:hAnsi="Calibri"/>
          <w:b/>
          <w:bCs/>
          <w:color w:val="1E1B4B"/>
          <w:sz w:val="28"/>
          <w:szCs w:val="28"/>
        </w:rPr>
        <w:t xml:space="preserve"> — Trust BTP</w:t>
      </w:r>
    </w:p>
    <w:p>
      <w:pPr>
        <w:spacing w:after="120" w:before="0"/>
        <w:jc w:val="center"/>
      </w:pPr>
      <w:r>
        <w:rPr>
          <w:rFonts w:ascii="Calibri" w:cs="Calibri" w:eastAsia="Calibri" w:hAnsi="Calibri"/>
          <w:b w:val="false"/>
          <w:bCs w:val="false"/>
          <w:color w:val="6C7489"/>
          <w:sz w:val="15"/>
          <w:szCs w:val="15"/>
        </w:rPr>
        <w:t xml:space="preserve">3 personas · Format GIVEN / WHEN / THEN · Cas pratique Alyra · Avr. 2026</w:t>
      </w:r>
    </w:p>
    <w:tbl>
      <w:tblPr>
        <w:tblW w:type="dxa" w:w="9760"/>
        <w:tblBorders>
          <w:top w:val="none" w:color="FFFFFF" w:sz="0"/>
          <w:left w:val="none" w:color="FFFFFF" w:sz="0"/>
          <w:bottom w:val="none" w:color="FFFFFF" w:sz="0"/>
          <w:right w:val="none" w:color="FFFFFF" w:sz="0"/>
          <w:insideH w:val="none" w:color="FFFFFF" w:sz="0"/>
          <w:insideV w:val="none" w:color="FFFFFF" w:sz="0"/>
        </w:tblBorders>
      </w:tblPr>
      <w:tblGrid>
        <w:gridCol w:w="600"/>
        <w:gridCol w:w="9160"/>
      </w:tblGrid>
      <w:tr>
        <w:tc>
          <w:tcPr>
            <w:tcW w:type="dxa" w:w="600"/>
            <w:shd w:fill="4D43F0" w:val="clear"/>
            <w:tcMar>
              <w:top w:type="dxa" w:w="40"/>
              <w:left w:type="dxa" w:w="40"/>
              <w:bottom w:type="dxa" w:w="40"/>
              <w:right w:type="dxa" w:w="40"/>
            </w:tcMar>
            <w:vAlign w:val="center"/>
          </w:tcPr>
          <w:p>
            <w:pPr>
              <w:jc w:val="center"/>
            </w:pPr>
            <w:r>
              <w:rPr>
                <w:rFonts w:ascii="Calibri" w:cs="Calibri" w:eastAsia="Calibri" w:hAnsi="Calibri"/>
                <w:b/>
                <w:bCs/>
                <w:color w:val="FFFFFF"/>
                <w:sz w:val="24"/>
                <w:szCs w:val="24"/>
              </w:rPr>
              <w:t xml:space="preserve">A</w:t>
            </w:r>
          </w:p>
        </w:tc>
        <w:tc>
          <w:tcPr>
            <w:tcW w:type="dxa" w:w="9160"/>
            <w:tcMar>
              <w:top w:type="dxa" w:w="60"/>
              <w:left w:type="dxa" w:w="160"/>
              <w:bottom w:type="dxa" w:w="60"/>
              <w:right w:type="dxa" w:w="60"/>
            </w:tcMar>
            <w:vAlign w:val="center"/>
          </w:tcPr>
          <w:p>
            <w:pPr>
              <w:jc w:val="left"/>
            </w:pPr>
            <w:r>
              <w:rPr>
                <w:rFonts w:ascii="Calibri" w:cs="Calibri" w:eastAsia="Calibri" w:hAnsi="Calibri"/>
                <w:b/>
                <w:bCs/>
                <w:color w:val="1E1B4B"/>
                <w:sz w:val="22"/>
                <w:szCs w:val="22"/>
              </w:rPr>
              <w:t xml:space="preserve">Persona Artisan</w:t>
            </w:r>
            <w:r>
              <w:rPr>
                <w:rFonts w:ascii="Calibri" w:cs="Calibri" w:eastAsia="Calibri" w:hAnsi="Calibri"/>
                <w:b/>
                <w:bCs/>
                <w:color w:val="337DA8"/>
                <w:sz w:val="20"/>
                <w:szCs w:val="20"/>
              </w:rPr>
              <w:t xml:space="preserve">   —   Sécuriser son paiement</w:t>
            </w:r>
          </w:p>
        </w:tc>
      </w:tr>
    </w:tbl>
    <w:p>
      <w:pPr>
        <w:pBdr>
          <w:top w:val="single" w:color="F1F0FF" w:sz="4" w:space="2"/>
          <w:bottom w:val="single" w:color="F1F0FF" w:sz="4" w:space="2"/>
          <w:left w:val="single" w:color="4D43F0" w:sz="14" w:space="4"/>
          <w:right w:val="single" w:color="F1F0FF" w:sz="4" w:space="2"/>
        </w:pBdr>
        <w:shd w:fill="F1F0FF" w:val="clear"/>
        <w:spacing w:after="20" w:before="40" w:line="200"/>
        <w:jc w:val="left"/>
      </w:pPr>
      <w:r>
        <w:rPr>
          <w:rFonts w:ascii="Calibri" w:cs="Calibri" w:eastAsia="Calibri" w:hAnsi="Calibri"/>
          <w:b/>
          <w:bCs/>
          <w:color w:val="1E1B4B"/>
          <w:sz w:val="17"/>
          <w:szCs w:val="17"/>
        </w:rPr>
        <w:t xml:space="preserve">Objectif : </w:t>
      </w:r>
      <w:r>
        <w:rPr>
          <w:rFonts w:ascii="Calibri" w:cs="Calibri" w:eastAsia="Calibri" w:hAnsi="Calibri"/>
          <w:b w:val="false"/>
          <w:bCs w:val="false"/>
          <w:color w:val="2E3549"/>
          <w:sz w:val="17"/>
          <w:szCs w:val="17"/>
        </w:rPr>
        <w:t xml:space="preserve">Être payé de manière fiable et rapide, sans dépendre de la confiance client.</w:t>
      </w:r>
    </w:p>
    <w:p>
      <w:pPr>
        <w:spacing w:after="40" w:before="40" w:line="220"/>
        <w:jc w:val="left"/>
      </w:pPr>
      <w:r>
        <w:rPr>
          <w:rFonts w:ascii="Calibri" w:cs="Calibri" w:eastAsia="Calibri" w:hAnsi="Calibri"/>
          <w:b/>
          <w:bCs/>
          <w:color w:val="4D43F0"/>
          <w:sz w:val="17"/>
          <w:szCs w:val="17"/>
        </w:rPr>
        <w:t xml:space="preserve">▸ </w:t>
      </w:r>
      <w:r>
        <w:rPr>
          <w:rFonts w:ascii="Calibri" w:cs="Calibri" w:eastAsia="Calibri" w:hAnsi="Calibri"/>
          <w:b/>
          <w:bCs/>
          <w:color w:val="4D43F0"/>
          <w:sz w:val="17"/>
          <w:szCs w:val="17"/>
        </w:rPr>
        <w:t xml:space="preserve">User Story : </w:t>
      </w:r>
      <w:r>
        <w:rPr>
          <w:rFonts w:ascii="Calibri" w:cs="Calibri" w:eastAsia="Calibri" w:hAnsi="Calibri"/>
          <w:b w:val="false"/>
          <w:bCs w:val="false"/>
          <w:color w:val="2E3549"/>
          <w:sz w:val="17"/>
          <w:szCs w:val="17"/>
        </w:rPr>
        <w:t xml:space="preserve">En tant qu’artisan, je veux sécuriser mon paiement avant de démarrer un chantier et prouver l’avancement de mon travail afin d’être payé automatiquement à chaque étape validée.</w:t>
      </w:r>
    </w:p>
    <w:p>
      <w:pPr>
        <w:spacing w:after="10" w:before="40" w:line="210"/>
        <w:jc w:val="left"/>
      </w:pPr>
      <w:r>
        <w:rPr>
          <w:rFonts w:ascii="Calibri" w:cs="Calibri" w:eastAsia="Calibri" w:hAnsi="Calibri"/>
          <w:b/>
          <w:bCs/>
          <w:color w:val="F07B1C"/>
          <w:sz w:val="18"/>
          <w:szCs w:val="18"/>
        </w:rPr>
        <w:t xml:space="preserve">1</w:t>
      </w:r>
      <w:r>
        <w:rPr>
          <w:rFonts w:ascii="Calibri" w:cs="Calibri" w:eastAsia="Calibri" w:hAnsi="Calibri"/>
          <w:b/>
          <w:bCs/>
          <w:color w:val="1F4E73"/>
          <w:sz w:val="18"/>
          <w:szCs w:val="18"/>
        </w:rPr>
        <w:t xml:space="preserve">  Scénario Démarrage du chantier</w:t>
      </w:r>
    </w:p>
    <w:p>
      <w:pPr>
        <w:spacing w:after="10" w:before="10" w:line="210"/>
        <w:ind w:left="160"/>
        <w:jc w:val="left"/>
      </w:pPr>
      <w:r>
        <w:rPr>
          <w:rFonts w:ascii="Calibri" w:cs="Calibri" w:eastAsia="Calibri" w:hAnsi="Calibri"/>
          <w:b/>
          <w:bCs/>
          <w:color w:val="1F7A3E"/>
          <w:sz w:val="15"/>
          <w:szCs w:val="15"/>
        </w:rPr>
        <w:t xml:space="preserve">GIVEN</w:t>
      </w:r>
      <w:r>
        <w:rPr>
          <w:rFonts w:ascii="Calibri" w:cs="Calibri" w:eastAsia="Calibri" w:hAnsi="Calibri"/>
          <w:b/>
          <w:bCs/>
          <w:color w:val="1F7A3E"/>
          <w:sz w:val="15"/>
          <w:szCs w:val="15"/>
        </w:rPr>
        <w:t xml:space="preserve"> : </w:t>
      </w:r>
      <w:r>
        <w:rPr>
          <w:rFonts w:ascii="Calibri" w:cs="Calibri" w:eastAsia="Calibri" w:hAnsi="Calibri"/>
          <w:b w:val="false"/>
          <w:bCs w:val="false"/>
          <w:color w:val="101422"/>
          <w:sz w:val="15"/>
          <w:szCs w:val="15"/>
        </w:rPr>
        <w:t xml:space="preserve">Un devis est signé entre le particulier et moi.</w:t>
      </w:r>
    </w:p>
    <w:p>
      <w:pPr>
        <w:spacing w:after="10" w:before="10" w:line="210"/>
        <w:ind w:left="160"/>
        <w:jc w:val="left"/>
      </w:pPr>
      <w:r>
        <w:rPr>
          <w:rFonts w:ascii="Calibri" w:cs="Calibri" w:eastAsia="Calibri" w:hAnsi="Calibri"/>
          <w:b/>
          <w:bCs/>
          <w:color w:val="1F7A3E"/>
          <w:sz w:val="15"/>
          <w:szCs w:val="15"/>
        </w:rPr>
        <w:t xml:space="preserve">AND</w:t>
      </w:r>
      <w:r>
        <w:rPr>
          <w:rFonts w:ascii="Calibri" w:cs="Calibri" w:eastAsia="Calibri" w:hAnsi="Calibri"/>
          <w:b/>
          <w:bCs/>
          <w:color w:val="1F7A3E"/>
          <w:sz w:val="15"/>
          <w:szCs w:val="15"/>
        </w:rPr>
        <w:t xml:space="preserve"> : </w:t>
      </w:r>
      <w:r>
        <w:rPr>
          <w:rFonts w:ascii="Calibri" w:cs="Calibri" w:eastAsia="Calibri" w:hAnsi="Calibri"/>
          <w:b w:val="false"/>
          <w:bCs w:val="false"/>
          <w:color w:val="101422"/>
          <w:sz w:val="15"/>
          <w:szCs w:val="15"/>
        </w:rPr>
        <w:t xml:space="preserve">Le particulier a déposé les fonds via un partenaire de paiement.</w:t>
      </w:r>
    </w:p>
    <w:p>
      <w:pPr>
        <w:spacing w:after="10" w:before="10" w:line="210"/>
        <w:ind w:left="160"/>
        <w:jc w:val="left"/>
      </w:pPr>
      <w:r>
        <w:rPr>
          <w:rFonts w:ascii="Calibri" w:cs="Calibri" w:eastAsia="Calibri" w:hAnsi="Calibri"/>
          <w:b/>
          <w:bCs/>
          <w:color w:val="1E4EA8"/>
          <w:sz w:val="15"/>
          <w:szCs w:val="15"/>
        </w:rPr>
        <w:t xml:space="preserve">WHEN</w:t>
      </w:r>
      <w:r>
        <w:rPr>
          <w:rFonts w:ascii="Calibri" w:cs="Calibri" w:eastAsia="Calibri" w:hAnsi="Calibri"/>
          <w:b/>
          <w:bCs/>
          <w:color w:val="1E4EA8"/>
          <w:sz w:val="15"/>
          <w:szCs w:val="15"/>
        </w:rPr>
        <w:t xml:space="preserve"> : </w:t>
      </w:r>
      <w:r>
        <w:rPr>
          <w:rFonts w:ascii="Calibri" w:cs="Calibri" w:eastAsia="Calibri" w:hAnsi="Calibri"/>
          <w:b w:val="false"/>
          <w:bCs w:val="false"/>
          <w:color w:val="101422"/>
          <w:sz w:val="15"/>
          <w:szCs w:val="15"/>
        </w:rPr>
        <w:t xml:space="preserve">Le smart contract confirme la mise sous séquestre des fonds.</w:t>
      </w:r>
    </w:p>
    <w:p>
      <w:pPr>
        <w:spacing w:after="10" w:before="10" w:line="210"/>
        <w:ind w:left="160"/>
        <w:jc w:val="left"/>
      </w:pPr>
      <w:r>
        <w:rPr>
          <w:rFonts w:ascii="Calibri" w:cs="Calibri" w:eastAsia="Calibri" w:hAnsi="Calibri"/>
          <w:b/>
          <w:bCs/>
          <w:color w:val="B02A2A"/>
          <w:sz w:val="15"/>
          <w:szCs w:val="15"/>
        </w:rPr>
        <w:t xml:space="preserve">THEN</w:t>
      </w:r>
      <w:r>
        <w:rPr>
          <w:rFonts w:ascii="Calibri" w:cs="Calibri" w:eastAsia="Calibri" w:hAnsi="Calibri"/>
          <w:b/>
          <w:bCs/>
          <w:color w:val="B02A2A"/>
          <w:sz w:val="15"/>
          <w:szCs w:val="15"/>
        </w:rPr>
        <w:t xml:space="preserve"> : </w:t>
      </w:r>
      <w:r>
        <w:rPr>
          <w:rFonts w:ascii="Calibri" w:cs="Calibri" w:eastAsia="Calibri" w:hAnsi="Calibri"/>
          <w:b w:val="false"/>
          <w:bCs w:val="false"/>
          <w:color w:val="101422"/>
          <w:sz w:val="15"/>
          <w:szCs w:val="15"/>
        </w:rPr>
        <w:t xml:space="preserve">Je reçois une confirmation que le chantier peut démarrer en toute sécurité.</w:t>
      </w:r>
    </w:p>
    <w:p>
      <w:pPr>
        <w:spacing w:after="10" w:before="40" w:line="210"/>
        <w:jc w:val="left"/>
      </w:pPr>
      <w:r>
        <w:rPr>
          <w:rFonts w:ascii="Calibri" w:cs="Calibri" w:eastAsia="Calibri" w:hAnsi="Calibri"/>
          <w:b/>
          <w:bCs/>
          <w:color w:val="F07B1C"/>
          <w:sz w:val="18"/>
          <w:szCs w:val="18"/>
        </w:rPr>
        <w:t xml:space="preserve">2</w:t>
      </w:r>
      <w:r>
        <w:rPr>
          <w:rFonts w:ascii="Calibri" w:cs="Calibri" w:eastAsia="Calibri" w:hAnsi="Calibri"/>
          <w:b/>
          <w:bCs/>
          <w:color w:val="1F4E73"/>
          <w:sz w:val="18"/>
          <w:szCs w:val="18"/>
        </w:rPr>
        <w:t xml:space="preserve">  Scénario Dépôt de preuve</w:t>
      </w:r>
    </w:p>
    <w:p>
      <w:pPr>
        <w:spacing w:after="10" w:before="10" w:line="210"/>
        <w:ind w:left="160"/>
        <w:jc w:val="left"/>
      </w:pPr>
      <w:r>
        <w:rPr>
          <w:rFonts w:ascii="Calibri" w:cs="Calibri" w:eastAsia="Calibri" w:hAnsi="Calibri"/>
          <w:b/>
          <w:bCs/>
          <w:color w:val="1F7A3E"/>
          <w:sz w:val="15"/>
          <w:szCs w:val="15"/>
        </w:rPr>
        <w:t xml:space="preserve">GIVEN</w:t>
      </w:r>
      <w:r>
        <w:rPr>
          <w:rFonts w:ascii="Calibri" w:cs="Calibri" w:eastAsia="Calibri" w:hAnsi="Calibri"/>
          <w:b/>
          <w:bCs/>
          <w:color w:val="1F7A3E"/>
          <w:sz w:val="15"/>
          <w:szCs w:val="15"/>
        </w:rPr>
        <w:t xml:space="preserve"> : </w:t>
      </w:r>
      <w:r>
        <w:rPr>
          <w:rFonts w:ascii="Calibri" w:cs="Calibri" w:eastAsia="Calibri" w:hAnsi="Calibri"/>
          <w:b w:val="false"/>
          <w:bCs w:val="false"/>
          <w:color w:val="101422"/>
          <w:sz w:val="15"/>
          <w:szCs w:val="15"/>
        </w:rPr>
        <w:t xml:space="preserve">J’ai terminé une étape du chantier.</w:t>
      </w:r>
    </w:p>
    <w:p>
      <w:pPr>
        <w:spacing w:after="10" w:before="10" w:line="210"/>
        <w:ind w:left="160"/>
        <w:jc w:val="left"/>
      </w:pPr>
      <w:r>
        <w:rPr>
          <w:rFonts w:ascii="Calibri" w:cs="Calibri" w:eastAsia="Calibri" w:hAnsi="Calibri"/>
          <w:b/>
          <w:bCs/>
          <w:color w:val="1E4EA8"/>
          <w:sz w:val="15"/>
          <w:szCs w:val="15"/>
        </w:rPr>
        <w:t xml:space="preserve">WHEN</w:t>
      </w:r>
      <w:r>
        <w:rPr>
          <w:rFonts w:ascii="Calibri" w:cs="Calibri" w:eastAsia="Calibri" w:hAnsi="Calibri"/>
          <w:b/>
          <w:bCs/>
          <w:color w:val="1E4EA8"/>
          <w:sz w:val="15"/>
          <w:szCs w:val="15"/>
        </w:rPr>
        <w:t xml:space="preserve"> : </w:t>
      </w:r>
      <w:r>
        <w:rPr>
          <w:rFonts w:ascii="Calibri" w:cs="Calibri" w:eastAsia="Calibri" w:hAnsi="Calibri"/>
          <w:b w:val="false"/>
          <w:bCs w:val="false"/>
          <w:color w:val="101422"/>
          <w:sz w:val="15"/>
          <w:szCs w:val="15"/>
        </w:rPr>
        <w:t xml:space="preserve">Je dépose des preuves (photos, documents, éléments horodatés).</w:t>
      </w:r>
    </w:p>
    <w:p>
      <w:pPr>
        <w:spacing w:after="10" w:before="10" w:line="210"/>
        <w:ind w:left="160"/>
        <w:jc w:val="left"/>
      </w:pPr>
      <w:r>
        <w:rPr>
          <w:rFonts w:ascii="Calibri" w:cs="Calibri" w:eastAsia="Calibri" w:hAnsi="Calibri"/>
          <w:b/>
          <w:bCs/>
          <w:color w:val="B02A2A"/>
          <w:sz w:val="15"/>
          <w:szCs w:val="15"/>
        </w:rPr>
        <w:t xml:space="preserve">THEN</w:t>
      </w:r>
      <w:r>
        <w:rPr>
          <w:rFonts w:ascii="Calibri" w:cs="Calibri" w:eastAsia="Calibri" w:hAnsi="Calibri"/>
          <w:b/>
          <w:bCs/>
          <w:color w:val="B02A2A"/>
          <w:sz w:val="15"/>
          <w:szCs w:val="15"/>
        </w:rPr>
        <w:t xml:space="preserve"> : </w:t>
      </w:r>
      <w:r>
        <w:rPr>
          <w:rFonts w:ascii="Calibri" w:cs="Calibri" w:eastAsia="Calibri" w:hAnsi="Calibri"/>
          <w:b w:val="false"/>
          <w:bCs w:val="false"/>
          <w:color w:val="101422"/>
          <w:sz w:val="15"/>
          <w:szCs w:val="15"/>
        </w:rPr>
        <w:t xml:space="preserve">Les preuves sont enregistrées et associées au NFT chantier.</w:t>
      </w:r>
    </w:p>
    <w:p>
      <w:pPr>
        <w:spacing w:after="10" w:before="40" w:line="210"/>
        <w:jc w:val="left"/>
      </w:pPr>
      <w:r>
        <w:rPr>
          <w:rFonts w:ascii="Calibri" w:cs="Calibri" w:eastAsia="Calibri" w:hAnsi="Calibri"/>
          <w:b/>
          <w:bCs/>
          <w:color w:val="F07B1C"/>
          <w:sz w:val="18"/>
          <w:szCs w:val="18"/>
        </w:rPr>
        <w:t xml:space="preserve">3</w:t>
      </w:r>
      <w:r>
        <w:rPr>
          <w:rFonts w:ascii="Calibri" w:cs="Calibri" w:eastAsia="Calibri" w:hAnsi="Calibri"/>
          <w:b/>
          <w:bCs/>
          <w:color w:val="1F4E73"/>
          <w:sz w:val="18"/>
          <w:szCs w:val="18"/>
        </w:rPr>
        <w:t xml:space="preserve">  Scénario Paiement automatique</w:t>
      </w:r>
    </w:p>
    <w:p>
      <w:pPr>
        <w:spacing w:after="10" w:before="10" w:line="210"/>
        <w:ind w:left="160"/>
        <w:jc w:val="left"/>
      </w:pPr>
      <w:r>
        <w:rPr>
          <w:rFonts w:ascii="Calibri" w:cs="Calibri" w:eastAsia="Calibri" w:hAnsi="Calibri"/>
          <w:b/>
          <w:bCs/>
          <w:color w:val="1F7A3E"/>
          <w:sz w:val="15"/>
          <w:szCs w:val="15"/>
        </w:rPr>
        <w:t xml:space="preserve">GIVEN</w:t>
      </w:r>
      <w:r>
        <w:rPr>
          <w:rFonts w:ascii="Calibri" w:cs="Calibri" w:eastAsia="Calibri" w:hAnsi="Calibri"/>
          <w:b/>
          <w:bCs/>
          <w:color w:val="1F7A3E"/>
          <w:sz w:val="15"/>
          <w:szCs w:val="15"/>
        </w:rPr>
        <w:t xml:space="preserve"> : </w:t>
      </w:r>
      <w:r>
        <w:rPr>
          <w:rFonts w:ascii="Calibri" w:cs="Calibri" w:eastAsia="Calibri" w:hAnsi="Calibri"/>
          <w:b w:val="false"/>
          <w:bCs w:val="false"/>
          <w:color w:val="101422"/>
          <w:sz w:val="15"/>
          <w:szCs w:val="15"/>
        </w:rPr>
        <w:t xml:space="preserve">Les preuves sont validées par le particulier.</w:t>
      </w:r>
    </w:p>
    <w:p>
      <w:pPr>
        <w:spacing w:after="10" w:before="10" w:line="210"/>
        <w:ind w:left="160"/>
        <w:jc w:val="left"/>
      </w:pPr>
      <w:r>
        <w:rPr>
          <w:rFonts w:ascii="Calibri" w:cs="Calibri" w:eastAsia="Calibri" w:hAnsi="Calibri"/>
          <w:b/>
          <w:bCs/>
          <w:color w:val="1E4EA8"/>
          <w:sz w:val="15"/>
          <w:szCs w:val="15"/>
        </w:rPr>
        <w:t xml:space="preserve">WHEN</w:t>
      </w:r>
      <w:r>
        <w:rPr>
          <w:rFonts w:ascii="Calibri" w:cs="Calibri" w:eastAsia="Calibri" w:hAnsi="Calibri"/>
          <w:b/>
          <w:bCs/>
          <w:color w:val="1E4EA8"/>
          <w:sz w:val="15"/>
          <w:szCs w:val="15"/>
        </w:rPr>
        <w:t xml:space="preserve"> : </w:t>
      </w:r>
      <w:r>
        <w:rPr>
          <w:rFonts w:ascii="Calibri" w:cs="Calibri" w:eastAsia="Calibri" w:hAnsi="Calibri"/>
          <w:b w:val="false"/>
          <w:bCs w:val="false"/>
          <w:color w:val="101422"/>
          <w:sz w:val="15"/>
          <w:szCs w:val="15"/>
        </w:rPr>
        <w:t xml:space="preserve">Le jalon est validé en pair-à-pair.</w:t>
      </w:r>
    </w:p>
    <w:p>
      <w:pPr>
        <w:spacing w:after="10" w:before="10" w:line="210"/>
        <w:ind w:left="160"/>
        <w:jc w:val="left"/>
      </w:pPr>
      <w:r>
        <w:rPr>
          <w:rFonts w:ascii="Calibri" w:cs="Calibri" w:eastAsia="Calibri" w:hAnsi="Calibri"/>
          <w:b/>
          <w:bCs/>
          <w:color w:val="B02A2A"/>
          <w:sz w:val="15"/>
          <w:szCs w:val="15"/>
        </w:rPr>
        <w:t xml:space="preserve">THEN</w:t>
      </w:r>
      <w:r>
        <w:rPr>
          <w:rFonts w:ascii="Calibri" w:cs="Calibri" w:eastAsia="Calibri" w:hAnsi="Calibri"/>
          <w:b/>
          <w:bCs/>
          <w:color w:val="B02A2A"/>
          <w:sz w:val="15"/>
          <w:szCs w:val="15"/>
        </w:rPr>
        <w:t xml:space="preserve"> : </w:t>
      </w:r>
      <w:r>
        <w:rPr>
          <w:rFonts w:ascii="Calibri" w:cs="Calibri" w:eastAsia="Calibri" w:hAnsi="Calibri"/>
          <w:b w:val="false"/>
          <w:bCs w:val="false"/>
          <w:color w:val="101422"/>
          <w:sz w:val="15"/>
          <w:szCs w:val="15"/>
        </w:rPr>
        <w:t xml:space="preserve">Le smart contract déclenche automatiquement le paiement de la tranche.</w:t>
      </w:r>
    </w:p>
    <w:p>
      <w:pPr>
        <w:spacing w:after="10" w:before="40" w:line="210"/>
        <w:jc w:val="left"/>
      </w:pPr>
      <w:r>
        <w:rPr>
          <w:rFonts w:ascii="Calibri" w:cs="Calibri" w:eastAsia="Calibri" w:hAnsi="Calibri"/>
          <w:b/>
          <w:bCs/>
          <w:color w:val="F07B1C"/>
          <w:sz w:val="18"/>
          <w:szCs w:val="18"/>
        </w:rPr>
        <w:t xml:space="preserve">4</w:t>
      </w:r>
      <w:r>
        <w:rPr>
          <w:rFonts w:ascii="Calibri" w:cs="Calibri" w:eastAsia="Calibri" w:hAnsi="Calibri"/>
          <w:b/>
          <w:bCs/>
          <w:color w:val="1F4E73"/>
          <w:sz w:val="18"/>
          <w:szCs w:val="18"/>
        </w:rPr>
        <w:t xml:space="preserve">  Scénario Contestation</w:t>
      </w:r>
    </w:p>
    <w:p>
      <w:pPr>
        <w:spacing w:after="10" w:before="10" w:line="210"/>
        <w:ind w:left="160"/>
        <w:jc w:val="left"/>
      </w:pPr>
      <w:r>
        <w:rPr>
          <w:rFonts w:ascii="Calibri" w:cs="Calibri" w:eastAsia="Calibri" w:hAnsi="Calibri"/>
          <w:b/>
          <w:bCs/>
          <w:color w:val="1F7A3E"/>
          <w:sz w:val="15"/>
          <w:szCs w:val="15"/>
        </w:rPr>
        <w:t xml:space="preserve">GIVEN</w:t>
      </w:r>
      <w:r>
        <w:rPr>
          <w:rFonts w:ascii="Calibri" w:cs="Calibri" w:eastAsia="Calibri" w:hAnsi="Calibri"/>
          <w:b/>
          <w:bCs/>
          <w:color w:val="1F7A3E"/>
          <w:sz w:val="15"/>
          <w:szCs w:val="15"/>
        </w:rPr>
        <w:t xml:space="preserve"> : </w:t>
      </w:r>
      <w:r>
        <w:rPr>
          <w:rFonts w:ascii="Calibri" w:cs="Calibri" w:eastAsia="Calibri" w:hAnsi="Calibri"/>
          <w:b w:val="false"/>
          <w:bCs w:val="false"/>
          <w:color w:val="101422"/>
          <w:sz w:val="15"/>
          <w:szCs w:val="15"/>
        </w:rPr>
        <w:t xml:space="preserve">Le particulier conteste les preuves déposées.</w:t>
      </w:r>
    </w:p>
    <w:p>
      <w:pPr>
        <w:spacing w:after="10" w:before="10" w:line="210"/>
        <w:ind w:left="160"/>
        <w:jc w:val="left"/>
      </w:pPr>
      <w:r>
        <w:rPr>
          <w:rFonts w:ascii="Calibri" w:cs="Calibri" w:eastAsia="Calibri" w:hAnsi="Calibri"/>
          <w:b/>
          <w:bCs/>
          <w:color w:val="1E4EA8"/>
          <w:sz w:val="15"/>
          <w:szCs w:val="15"/>
        </w:rPr>
        <w:t xml:space="preserve">WHEN</w:t>
      </w:r>
      <w:r>
        <w:rPr>
          <w:rFonts w:ascii="Calibri" w:cs="Calibri" w:eastAsia="Calibri" w:hAnsi="Calibri"/>
          <w:b/>
          <w:bCs/>
          <w:color w:val="1E4EA8"/>
          <w:sz w:val="15"/>
          <w:szCs w:val="15"/>
        </w:rPr>
        <w:t xml:space="preserve"> : </w:t>
      </w:r>
      <w:r>
        <w:rPr>
          <w:rFonts w:ascii="Calibri" w:cs="Calibri" w:eastAsia="Calibri" w:hAnsi="Calibri"/>
          <w:b w:val="false"/>
          <w:bCs w:val="false"/>
          <w:color w:val="101422"/>
          <w:sz w:val="15"/>
          <w:szCs w:val="15"/>
        </w:rPr>
        <w:t xml:space="preserve">Une contestation est déclenchée.</w:t>
      </w:r>
    </w:p>
    <w:p>
      <w:pPr>
        <w:spacing w:after="10" w:before="10" w:line="210"/>
        <w:ind w:left="160"/>
        <w:jc w:val="left"/>
      </w:pPr>
      <w:r>
        <w:rPr>
          <w:rFonts w:ascii="Calibri" w:cs="Calibri" w:eastAsia="Calibri" w:hAnsi="Calibri"/>
          <w:b/>
          <w:bCs/>
          <w:color w:val="B02A2A"/>
          <w:sz w:val="15"/>
          <w:szCs w:val="15"/>
        </w:rPr>
        <w:t xml:space="preserve">THEN</w:t>
      </w:r>
      <w:r>
        <w:rPr>
          <w:rFonts w:ascii="Calibri" w:cs="Calibri" w:eastAsia="Calibri" w:hAnsi="Calibri"/>
          <w:b/>
          <w:bCs/>
          <w:color w:val="B02A2A"/>
          <w:sz w:val="15"/>
          <w:szCs w:val="15"/>
        </w:rPr>
        <w:t xml:space="preserve"> : </w:t>
      </w:r>
      <w:r>
        <w:rPr>
          <w:rFonts w:ascii="Calibri" w:cs="Calibri" w:eastAsia="Calibri" w:hAnsi="Calibri"/>
          <w:b w:val="false"/>
          <w:bCs w:val="false"/>
          <w:color w:val="101422"/>
          <w:sz w:val="15"/>
          <w:szCs w:val="15"/>
        </w:rPr>
        <w:t xml:space="preserve">Les fonds restent bloqués et une médiation tierce est initiée.</w:t>
      </w:r>
    </w:p>
    <w:p>
      <w:pPr>
        <w:spacing w:after="10" w:before="40" w:line="210"/>
        <w:jc w:val="left"/>
      </w:pPr>
      <w:r>
        <w:rPr>
          <w:rFonts w:ascii="Calibri" w:cs="Calibri" w:eastAsia="Calibri" w:hAnsi="Calibri"/>
          <w:b/>
          <w:bCs/>
          <w:color w:val="F07B1C"/>
          <w:sz w:val="18"/>
          <w:szCs w:val="18"/>
        </w:rPr>
        <w:t xml:space="preserve">5</w:t>
      </w:r>
      <w:r>
        <w:rPr>
          <w:rFonts w:ascii="Calibri" w:cs="Calibri" w:eastAsia="Calibri" w:hAnsi="Calibri"/>
          <w:b/>
          <w:bCs/>
          <w:color w:val="1F4E73"/>
          <w:sz w:val="18"/>
          <w:szCs w:val="18"/>
        </w:rPr>
        <w:t xml:space="preserve">  Scénario Consultation NFT chantier (optionnelle, crypto invisible par défaut)</w:t>
      </w:r>
    </w:p>
    <w:p>
      <w:pPr>
        <w:spacing w:after="10" w:before="10" w:line="210"/>
        <w:ind w:left="160"/>
        <w:jc w:val="left"/>
      </w:pPr>
      <w:r>
        <w:rPr>
          <w:rFonts w:ascii="Calibri" w:cs="Calibri" w:eastAsia="Calibri" w:hAnsi="Calibri"/>
          <w:b/>
          <w:bCs/>
          <w:color w:val="1F7A3E"/>
          <w:sz w:val="15"/>
          <w:szCs w:val="15"/>
        </w:rPr>
        <w:t xml:space="preserve">GIVEN</w:t>
      </w:r>
      <w:r>
        <w:rPr>
          <w:rFonts w:ascii="Calibri" w:cs="Calibri" w:eastAsia="Calibri" w:hAnsi="Calibri"/>
          <w:b/>
          <w:bCs/>
          <w:color w:val="1F7A3E"/>
          <w:sz w:val="15"/>
          <w:szCs w:val="15"/>
        </w:rPr>
        <w:t xml:space="preserve"> : </w:t>
      </w:r>
      <w:r>
        <w:rPr>
          <w:rFonts w:ascii="Calibri" w:cs="Calibri" w:eastAsia="Calibri" w:hAnsi="Calibri"/>
          <w:b w:val="false"/>
          <w:bCs w:val="false"/>
          <w:color w:val="101422"/>
          <w:sz w:val="15"/>
          <w:szCs w:val="15"/>
        </w:rPr>
        <w:t xml:space="preserve">Le chantier est en cours et je souhaite disposer d’une preuve pro portée.</w:t>
      </w:r>
    </w:p>
    <w:p>
      <w:pPr>
        <w:spacing w:after="10" w:before="10" w:line="210"/>
        <w:ind w:left="160"/>
        <w:jc w:val="left"/>
      </w:pPr>
      <w:r>
        <w:rPr>
          <w:rFonts w:ascii="Calibri" w:cs="Calibri" w:eastAsia="Calibri" w:hAnsi="Calibri"/>
          <w:b/>
          <w:bCs/>
          <w:color w:val="1E4EA8"/>
          <w:sz w:val="15"/>
          <w:szCs w:val="15"/>
        </w:rPr>
        <w:t xml:space="preserve">WHEN</w:t>
      </w:r>
      <w:r>
        <w:rPr>
          <w:rFonts w:ascii="Calibri" w:cs="Calibri" w:eastAsia="Calibri" w:hAnsi="Calibri"/>
          <w:b/>
          <w:bCs/>
          <w:color w:val="1E4EA8"/>
          <w:sz w:val="15"/>
          <w:szCs w:val="15"/>
        </w:rPr>
        <w:t xml:space="preserve"> : </w:t>
      </w:r>
      <w:r>
        <w:rPr>
          <w:rFonts w:ascii="Calibri" w:cs="Calibri" w:eastAsia="Calibri" w:hAnsi="Calibri"/>
          <w:b w:val="false"/>
          <w:bCs w:val="false"/>
          <w:color w:val="101422"/>
          <w:sz w:val="15"/>
          <w:szCs w:val="15"/>
        </w:rPr>
        <w:t xml:space="preserve">Je connecte un wallet externe (Rabby, MetaMask…) à l’app — étape non requise par le parcours standard.</w:t>
      </w:r>
    </w:p>
    <w:p>
      <w:pPr>
        <w:spacing w:after="10" w:before="10" w:line="210"/>
        <w:ind w:left="160"/>
        <w:jc w:val="left"/>
      </w:pPr>
      <w:r>
        <w:rPr>
          <w:rFonts w:ascii="Calibri" w:cs="Calibri" w:eastAsia="Calibri" w:hAnsi="Calibri"/>
          <w:b/>
          <w:bCs/>
          <w:color w:val="B02A2A"/>
          <w:sz w:val="15"/>
          <w:szCs w:val="15"/>
        </w:rPr>
        <w:t xml:space="preserve">THEN</w:t>
      </w:r>
      <w:r>
        <w:rPr>
          <w:rFonts w:ascii="Calibri" w:cs="Calibri" w:eastAsia="Calibri" w:hAnsi="Calibri"/>
          <w:b/>
          <w:bCs/>
          <w:color w:val="B02A2A"/>
          <w:sz w:val="15"/>
          <w:szCs w:val="15"/>
        </w:rPr>
        <w:t xml:space="preserve"> : </w:t>
      </w:r>
      <w:r>
        <w:rPr>
          <w:rFonts w:ascii="Calibri" w:cs="Calibri" w:eastAsia="Calibri" w:hAnsi="Calibri"/>
          <w:b w:val="false"/>
          <w:bCs w:val="false"/>
          <w:color w:val="101422"/>
          <w:sz w:val="15"/>
          <w:szCs w:val="15"/>
        </w:rPr>
        <w:t xml:space="preserve">Je visualise le NFT chantier avec les preuves horodatées et les clauses juridiques embarquées (annexe devis).</w:t>
      </w:r>
    </w:p>
    <w:p>
      <w:pPr>
        <w:pBdr>
          <w:top w:val="single" w:color="FFF5E8" w:sz="4" w:space="2"/>
          <w:bottom w:val="single" w:color="FFF5E8" w:sz="4" w:space="2"/>
          <w:left w:val="single" w:color="F07B1C" w:sz="14" w:space="4"/>
          <w:right w:val="single" w:color="FFF5E8" w:sz="4" w:space="2"/>
        </w:pBdr>
        <w:shd w:fill="FFF5E8" w:val="clear"/>
        <w:spacing w:after="100" w:before="60" w:line="200"/>
        <w:jc w:val="left"/>
      </w:pPr>
      <w:r>
        <w:rPr>
          <w:rFonts w:ascii="Calibri" w:cs="Calibri" w:eastAsia="Calibri" w:hAnsi="Calibri"/>
          <w:b/>
          <w:bCs/>
          <w:color w:val="F07B1C"/>
          <w:sz w:val="18"/>
          <w:szCs w:val="18"/>
        </w:rPr>
        <w:t xml:space="preserve">★  </w:t>
      </w:r>
      <w:r>
        <w:rPr>
          <w:rFonts w:ascii="Calibri" w:cs="Calibri" w:eastAsia="Calibri" w:hAnsi="Calibri"/>
          <w:b/>
          <w:bCs/>
          <w:color w:val="1E1B4B"/>
          <w:sz w:val="16"/>
          <w:szCs w:val="16"/>
        </w:rPr>
        <w:t xml:space="preserve">Insight produit : </w:t>
      </w:r>
      <w:r>
        <w:rPr>
          <w:rFonts w:ascii="Calibri" w:cs="Calibri" w:eastAsia="Calibri" w:hAnsi="Calibri"/>
          <w:b/>
          <w:bCs/>
          <w:color w:val="1E1B4B"/>
          <w:sz w:val="16"/>
          <w:szCs w:val="16"/>
        </w:rPr>
        <w:t xml:space="preserve">L’artisan ne dépend plus de la confiance → il dépend du système.</w:t>
      </w:r>
    </w:p>
    <w:tbl>
      <w:tblPr>
        <w:tblW w:type="dxa" w:w="9760"/>
        <w:tblBorders>
          <w:top w:val="none" w:color="FFFFFF" w:sz="0"/>
          <w:left w:val="none" w:color="FFFFFF" w:sz="0"/>
          <w:bottom w:val="none" w:color="FFFFFF" w:sz="0"/>
          <w:right w:val="none" w:color="FFFFFF" w:sz="0"/>
          <w:insideH w:val="none" w:color="FFFFFF" w:sz="0"/>
          <w:insideV w:val="none" w:color="FFFFFF" w:sz="0"/>
        </w:tblBorders>
      </w:tblPr>
      <w:tblGrid>
        <w:gridCol w:w="600"/>
        <w:gridCol w:w="9160"/>
      </w:tblGrid>
      <w:tr>
        <w:tc>
          <w:tcPr>
            <w:tcW w:type="dxa" w:w="600"/>
            <w:shd w:fill="4D43F0" w:val="clear"/>
            <w:tcMar>
              <w:top w:type="dxa" w:w="40"/>
              <w:left w:type="dxa" w:w="40"/>
              <w:bottom w:type="dxa" w:w="40"/>
              <w:right w:type="dxa" w:w="40"/>
            </w:tcMar>
            <w:vAlign w:val="center"/>
          </w:tcPr>
          <w:p>
            <w:pPr>
              <w:jc w:val="center"/>
            </w:pPr>
            <w:r>
              <w:rPr>
                <w:rFonts w:ascii="Calibri" w:cs="Calibri" w:eastAsia="Calibri" w:hAnsi="Calibri"/>
                <w:b/>
                <w:bCs/>
                <w:color w:val="FFFFFF"/>
                <w:sz w:val="24"/>
                <w:szCs w:val="24"/>
              </w:rPr>
              <w:t xml:space="preserve">P</w:t>
            </w:r>
          </w:p>
        </w:tc>
        <w:tc>
          <w:tcPr>
            <w:tcW w:type="dxa" w:w="9160"/>
            <w:tcMar>
              <w:top w:type="dxa" w:w="60"/>
              <w:left w:type="dxa" w:w="160"/>
              <w:bottom w:type="dxa" w:w="60"/>
              <w:right w:type="dxa" w:w="60"/>
            </w:tcMar>
            <w:vAlign w:val="center"/>
          </w:tcPr>
          <w:p>
            <w:pPr>
              <w:jc w:val="left"/>
            </w:pPr>
            <w:r>
              <w:rPr>
                <w:rFonts w:ascii="Calibri" w:cs="Calibri" w:eastAsia="Calibri" w:hAnsi="Calibri"/>
                <w:b/>
                <w:bCs/>
                <w:color w:val="1E1B4B"/>
                <w:sz w:val="22"/>
                <w:szCs w:val="22"/>
              </w:rPr>
              <w:t xml:space="preserve">Persona Particulier</w:t>
            </w:r>
            <w:r>
              <w:rPr>
                <w:rFonts w:ascii="Calibri" w:cs="Calibri" w:eastAsia="Calibri" w:hAnsi="Calibri"/>
                <w:b/>
                <w:bCs/>
                <w:color w:val="337DA8"/>
                <w:sz w:val="20"/>
                <w:szCs w:val="20"/>
              </w:rPr>
              <w:t xml:space="preserve">   —   Maîtriser son chantier</w:t>
            </w:r>
          </w:p>
        </w:tc>
      </w:tr>
    </w:tbl>
    <w:p>
      <w:pPr>
        <w:pBdr>
          <w:top w:val="single" w:color="F1F0FF" w:sz="4" w:space="2"/>
          <w:bottom w:val="single" w:color="F1F0FF" w:sz="4" w:space="2"/>
          <w:left w:val="single" w:color="4D43F0" w:sz="14" w:space="4"/>
          <w:right w:val="single" w:color="F1F0FF" w:sz="4" w:space="2"/>
        </w:pBdr>
        <w:shd w:fill="F1F0FF" w:val="clear"/>
        <w:spacing w:after="20" w:before="40" w:line="200"/>
        <w:jc w:val="left"/>
      </w:pPr>
      <w:r>
        <w:rPr>
          <w:rFonts w:ascii="Calibri" w:cs="Calibri" w:eastAsia="Calibri" w:hAnsi="Calibri"/>
          <w:b/>
          <w:bCs/>
          <w:color w:val="1E1B4B"/>
          <w:sz w:val="17"/>
          <w:szCs w:val="17"/>
        </w:rPr>
        <w:t xml:space="preserve">Objectif : </w:t>
      </w:r>
      <w:r>
        <w:rPr>
          <w:rFonts w:ascii="Calibri" w:cs="Calibri" w:eastAsia="Calibri" w:hAnsi="Calibri"/>
          <w:b w:val="false"/>
          <w:bCs w:val="false"/>
          <w:color w:val="2E3549"/>
          <w:sz w:val="17"/>
          <w:szCs w:val="17"/>
        </w:rPr>
        <w:t xml:space="preserve">Payer uniquement pour du travail réellement effectué et vérifié.</w:t>
      </w:r>
    </w:p>
    <w:p>
      <w:pPr>
        <w:spacing w:after="40" w:before="40" w:line="220"/>
        <w:jc w:val="left"/>
      </w:pPr>
      <w:r>
        <w:rPr>
          <w:rFonts w:ascii="Calibri" w:cs="Calibri" w:eastAsia="Calibri" w:hAnsi="Calibri"/>
          <w:b/>
          <w:bCs/>
          <w:color w:val="4D43F0"/>
          <w:sz w:val="17"/>
          <w:szCs w:val="17"/>
        </w:rPr>
        <w:t xml:space="preserve">▸ </w:t>
      </w:r>
      <w:r>
        <w:rPr>
          <w:rFonts w:ascii="Calibri" w:cs="Calibri" w:eastAsia="Calibri" w:hAnsi="Calibri"/>
          <w:b/>
          <w:bCs/>
          <w:color w:val="4D43F0"/>
          <w:sz w:val="17"/>
          <w:szCs w:val="17"/>
        </w:rPr>
        <w:t xml:space="preserve">User Story : </w:t>
      </w:r>
      <w:r>
        <w:rPr>
          <w:rFonts w:ascii="Calibri" w:cs="Calibri" w:eastAsia="Calibri" w:hAnsi="Calibri"/>
          <w:b w:val="false"/>
          <w:bCs w:val="false"/>
          <w:color w:val="2E3549"/>
          <w:sz w:val="17"/>
          <w:szCs w:val="17"/>
        </w:rPr>
        <w:t xml:space="preserve">En tant que particulier, je veux garder le contrôle sur les paiements de mon chantier afin de ne libérer les fonds que lorsque les travaux sont réellement réalisés et conformes.</w:t>
      </w:r>
    </w:p>
    <w:p>
      <w:pPr>
        <w:spacing w:after="10" w:before="40" w:line="210"/>
        <w:jc w:val="left"/>
      </w:pPr>
      <w:r>
        <w:rPr>
          <w:rFonts w:ascii="Calibri" w:cs="Calibri" w:eastAsia="Calibri" w:hAnsi="Calibri"/>
          <w:b/>
          <w:bCs/>
          <w:color w:val="F07B1C"/>
          <w:sz w:val="18"/>
          <w:szCs w:val="18"/>
        </w:rPr>
        <w:t xml:space="preserve">1</w:t>
      </w:r>
      <w:r>
        <w:rPr>
          <w:rFonts w:ascii="Calibri" w:cs="Calibri" w:eastAsia="Calibri" w:hAnsi="Calibri"/>
          <w:b/>
          <w:bCs/>
          <w:color w:val="1F4E73"/>
          <w:sz w:val="18"/>
          <w:szCs w:val="18"/>
        </w:rPr>
        <w:t xml:space="preserve">  Scénario Mise sous séquestre</w:t>
      </w:r>
    </w:p>
    <w:p>
      <w:pPr>
        <w:spacing w:after="10" w:before="10" w:line="210"/>
        <w:ind w:left="160"/>
        <w:jc w:val="left"/>
      </w:pPr>
      <w:r>
        <w:rPr>
          <w:rFonts w:ascii="Calibri" w:cs="Calibri" w:eastAsia="Calibri" w:hAnsi="Calibri"/>
          <w:b/>
          <w:bCs/>
          <w:color w:val="1F7A3E"/>
          <w:sz w:val="15"/>
          <w:szCs w:val="15"/>
        </w:rPr>
        <w:t xml:space="preserve">GIVEN</w:t>
      </w:r>
      <w:r>
        <w:rPr>
          <w:rFonts w:ascii="Calibri" w:cs="Calibri" w:eastAsia="Calibri" w:hAnsi="Calibri"/>
          <w:b/>
          <w:bCs/>
          <w:color w:val="1F7A3E"/>
          <w:sz w:val="15"/>
          <w:szCs w:val="15"/>
        </w:rPr>
        <w:t xml:space="preserve"> : </w:t>
      </w:r>
      <w:r>
        <w:rPr>
          <w:rFonts w:ascii="Calibri" w:cs="Calibri" w:eastAsia="Calibri" w:hAnsi="Calibri"/>
          <w:b w:val="false"/>
          <w:bCs w:val="false"/>
          <w:color w:val="101422"/>
          <w:sz w:val="15"/>
          <w:szCs w:val="15"/>
        </w:rPr>
        <w:t xml:space="preserve">J’ai validé un devis avec un artisan.</w:t>
      </w:r>
    </w:p>
    <w:p>
      <w:pPr>
        <w:spacing w:after="10" w:before="10" w:line="210"/>
        <w:ind w:left="160"/>
        <w:jc w:val="left"/>
      </w:pPr>
      <w:r>
        <w:rPr>
          <w:rFonts w:ascii="Calibri" w:cs="Calibri" w:eastAsia="Calibri" w:hAnsi="Calibri"/>
          <w:b/>
          <w:bCs/>
          <w:color w:val="1E4EA8"/>
          <w:sz w:val="15"/>
          <w:szCs w:val="15"/>
        </w:rPr>
        <w:t xml:space="preserve">WHEN</w:t>
      </w:r>
      <w:r>
        <w:rPr>
          <w:rFonts w:ascii="Calibri" w:cs="Calibri" w:eastAsia="Calibri" w:hAnsi="Calibri"/>
          <w:b/>
          <w:bCs/>
          <w:color w:val="1E4EA8"/>
          <w:sz w:val="15"/>
          <w:szCs w:val="15"/>
        </w:rPr>
        <w:t xml:space="preserve"> : </w:t>
      </w:r>
      <w:r>
        <w:rPr>
          <w:rFonts w:ascii="Calibri" w:cs="Calibri" w:eastAsia="Calibri" w:hAnsi="Calibri"/>
          <w:b w:val="false"/>
          <w:bCs w:val="false"/>
          <w:color w:val="101422"/>
          <w:sz w:val="15"/>
          <w:szCs w:val="15"/>
        </w:rPr>
        <w:t xml:space="preserve">Je dépose les fonds via l’application.</w:t>
      </w:r>
    </w:p>
    <w:p>
      <w:pPr>
        <w:spacing w:after="10" w:before="10" w:line="210"/>
        <w:ind w:left="160"/>
        <w:jc w:val="left"/>
      </w:pPr>
      <w:r>
        <w:rPr>
          <w:rFonts w:ascii="Calibri" w:cs="Calibri" w:eastAsia="Calibri" w:hAnsi="Calibri"/>
          <w:b/>
          <w:bCs/>
          <w:color w:val="B02A2A"/>
          <w:sz w:val="15"/>
          <w:szCs w:val="15"/>
        </w:rPr>
        <w:t xml:space="preserve">THEN</w:t>
      </w:r>
      <w:r>
        <w:rPr>
          <w:rFonts w:ascii="Calibri" w:cs="Calibri" w:eastAsia="Calibri" w:hAnsi="Calibri"/>
          <w:b/>
          <w:bCs/>
          <w:color w:val="B02A2A"/>
          <w:sz w:val="15"/>
          <w:szCs w:val="15"/>
        </w:rPr>
        <w:t xml:space="preserve"> : </w:t>
      </w:r>
      <w:r>
        <w:rPr>
          <w:rFonts w:ascii="Calibri" w:cs="Calibri" w:eastAsia="Calibri" w:hAnsi="Calibri"/>
          <w:b w:val="false"/>
          <w:bCs w:val="false"/>
          <w:color w:val="101422"/>
          <w:sz w:val="15"/>
          <w:szCs w:val="15"/>
        </w:rPr>
        <w:t xml:space="preserve">Les fonds sont sécurisés dans un smart contract, inaccessibles à l’artisan.</w:t>
      </w:r>
    </w:p>
    <w:p>
      <w:pPr>
        <w:spacing w:after="10" w:before="40" w:line="210"/>
        <w:jc w:val="left"/>
      </w:pPr>
      <w:r>
        <w:rPr>
          <w:rFonts w:ascii="Calibri" w:cs="Calibri" w:eastAsia="Calibri" w:hAnsi="Calibri"/>
          <w:b/>
          <w:bCs/>
          <w:color w:val="F07B1C"/>
          <w:sz w:val="18"/>
          <w:szCs w:val="18"/>
        </w:rPr>
        <w:t xml:space="preserve">2</w:t>
      </w:r>
      <w:r>
        <w:rPr>
          <w:rFonts w:ascii="Calibri" w:cs="Calibri" w:eastAsia="Calibri" w:hAnsi="Calibri"/>
          <w:b/>
          <w:bCs/>
          <w:color w:val="1F4E73"/>
          <w:sz w:val="18"/>
          <w:szCs w:val="18"/>
        </w:rPr>
        <w:t xml:space="preserve">  Scénario Suivi du chantier</w:t>
      </w:r>
    </w:p>
    <w:p>
      <w:pPr>
        <w:spacing w:after="10" w:before="10" w:line="210"/>
        <w:ind w:left="160"/>
        <w:jc w:val="left"/>
      </w:pPr>
      <w:r>
        <w:rPr>
          <w:rFonts w:ascii="Calibri" w:cs="Calibri" w:eastAsia="Calibri" w:hAnsi="Calibri"/>
          <w:b/>
          <w:bCs/>
          <w:color w:val="1F7A3E"/>
          <w:sz w:val="15"/>
          <w:szCs w:val="15"/>
        </w:rPr>
        <w:t xml:space="preserve">GIVEN</w:t>
      </w:r>
      <w:r>
        <w:rPr>
          <w:rFonts w:ascii="Calibri" w:cs="Calibri" w:eastAsia="Calibri" w:hAnsi="Calibri"/>
          <w:b/>
          <w:bCs/>
          <w:color w:val="1F7A3E"/>
          <w:sz w:val="15"/>
          <w:szCs w:val="15"/>
        </w:rPr>
        <w:t xml:space="preserve"> : </w:t>
      </w:r>
      <w:r>
        <w:rPr>
          <w:rFonts w:ascii="Calibri" w:cs="Calibri" w:eastAsia="Calibri" w:hAnsi="Calibri"/>
          <w:b w:val="false"/>
          <w:bCs w:val="false"/>
          <w:color w:val="101422"/>
          <w:sz w:val="15"/>
          <w:szCs w:val="15"/>
        </w:rPr>
        <w:t xml:space="preserve">Le chantier est en cours.</w:t>
      </w:r>
    </w:p>
    <w:p>
      <w:pPr>
        <w:spacing w:after="10" w:before="10" w:line="210"/>
        <w:ind w:left="160"/>
        <w:jc w:val="left"/>
      </w:pPr>
      <w:r>
        <w:rPr>
          <w:rFonts w:ascii="Calibri" w:cs="Calibri" w:eastAsia="Calibri" w:hAnsi="Calibri"/>
          <w:b/>
          <w:bCs/>
          <w:color w:val="1E4EA8"/>
          <w:sz w:val="15"/>
          <w:szCs w:val="15"/>
        </w:rPr>
        <w:t xml:space="preserve">WHEN</w:t>
      </w:r>
      <w:r>
        <w:rPr>
          <w:rFonts w:ascii="Calibri" w:cs="Calibri" w:eastAsia="Calibri" w:hAnsi="Calibri"/>
          <w:b/>
          <w:bCs/>
          <w:color w:val="1E4EA8"/>
          <w:sz w:val="15"/>
          <w:szCs w:val="15"/>
        </w:rPr>
        <w:t xml:space="preserve"> : </w:t>
      </w:r>
      <w:r>
        <w:rPr>
          <w:rFonts w:ascii="Calibri" w:cs="Calibri" w:eastAsia="Calibri" w:hAnsi="Calibri"/>
          <w:b w:val="false"/>
          <w:bCs w:val="false"/>
          <w:color w:val="101422"/>
          <w:sz w:val="15"/>
          <w:szCs w:val="15"/>
        </w:rPr>
        <w:t xml:space="preserve">Je consulte mon tableau de bord.</w:t>
      </w:r>
    </w:p>
    <w:p>
      <w:pPr>
        <w:spacing w:after="10" w:before="10" w:line="210"/>
        <w:ind w:left="160"/>
        <w:jc w:val="left"/>
      </w:pPr>
      <w:r>
        <w:rPr>
          <w:rFonts w:ascii="Calibri" w:cs="Calibri" w:eastAsia="Calibri" w:hAnsi="Calibri"/>
          <w:b/>
          <w:bCs/>
          <w:color w:val="B02A2A"/>
          <w:sz w:val="15"/>
          <w:szCs w:val="15"/>
        </w:rPr>
        <w:t xml:space="preserve">THEN</w:t>
      </w:r>
      <w:r>
        <w:rPr>
          <w:rFonts w:ascii="Calibri" w:cs="Calibri" w:eastAsia="Calibri" w:hAnsi="Calibri"/>
          <w:b/>
          <w:bCs/>
          <w:color w:val="B02A2A"/>
          <w:sz w:val="15"/>
          <w:szCs w:val="15"/>
        </w:rPr>
        <w:t xml:space="preserve"> : </w:t>
      </w:r>
      <w:r>
        <w:rPr>
          <w:rFonts w:ascii="Calibri" w:cs="Calibri" w:eastAsia="Calibri" w:hAnsi="Calibri"/>
          <w:b w:val="false"/>
          <w:bCs w:val="false"/>
          <w:color w:val="101422"/>
          <w:sz w:val="15"/>
          <w:szCs w:val="15"/>
        </w:rPr>
        <w:t xml:space="preserve">Je visualise les jalons, les preuves déposées et l’état d’avancement.</w:t>
      </w:r>
    </w:p>
    <w:p>
      <w:pPr>
        <w:spacing w:after="10" w:before="40" w:line="210"/>
        <w:jc w:val="left"/>
      </w:pPr>
      <w:r>
        <w:rPr>
          <w:rFonts w:ascii="Calibri" w:cs="Calibri" w:eastAsia="Calibri" w:hAnsi="Calibri"/>
          <w:b/>
          <w:bCs/>
          <w:color w:val="F07B1C"/>
          <w:sz w:val="18"/>
          <w:szCs w:val="18"/>
        </w:rPr>
        <w:t xml:space="preserve">3</w:t>
      </w:r>
      <w:r>
        <w:rPr>
          <w:rFonts w:ascii="Calibri" w:cs="Calibri" w:eastAsia="Calibri" w:hAnsi="Calibri"/>
          <w:b/>
          <w:bCs/>
          <w:color w:val="1F4E73"/>
          <w:sz w:val="18"/>
          <w:szCs w:val="18"/>
        </w:rPr>
        <w:t xml:space="preserve">  Scénario Validation d’un jalon</w:t>
      </w:r>
    </w:p>
    <w:p>
      <w:pPr>
        <w:spacing w:after="10" w:before="10" w:line="210"/>
        <w:ind w:left="160"/>
        <w:jc w:val="left"/>
      </w:pPr>
      <w:r>
        <w:rPr>
          <w:rFonts w:ascii="Calibri" w:cs="Calibri" w:eastAsia="Calibri" w:hAnsi="Calibri"/>
          <w:b/>
          <w:bCs/>
          <w:color w:val="1F7A3E"/>
          <w:sz w:val="15"/>
          <w:szCs w:val="15"/>
        </w:rPr>
        <w:t xml:space="preserve">GIVEN</w:t>
      </w:r>
      <w:r>
        <w:rPr>
          <w:rFonts w:ascii="Calibri" w:cs="Calibri" w:eastAsia="Calibri" w:hAnsi="Calibri"/>
          <w:b/>
          <w:bCs/>
          <w:color w:val="1F7A3E"/>
          <w:sz w:val="15"/>
          <w:szCs w:val="15"/>
        </w:rPr>
        <w:t xml:space="preserve"> : </w:t>
      </w:r>
      <w:r>
        <w:rPr>
          <w:rFonts w:ascii="Calibri" w:cs="Calibri" w:eastAsia="Calibri" w:hAnsi="Calibri"/>
          <w:b w:val="false"/>
          <w:bCs w:val="false"/>
          <w:color w:val="101422"/>
          <w:sz w:val="15"/>
          <w:szCs w:val="15"/>
        </w:rPr>
        <w:t xml:space="preserve">L’artisan a soumis des preuves pour une étape.</w:t>
      </w:r>
    </w:p>
    <w:p>
      <w:pPr>
        <w:spacing w:after="10" w:before="10" w:line="210"/>
        <w:ind w:left="160"/>
        <w:jc w:val="left"/>
      </w:pPr>
      <w:r>
        <w:rPr>
          <w:rFonts w:ascii="Calibri" w:cs="Calibri" w:eastAsia="Calibri" w:hAnsi="Calibri"/>
          <w:b/>
          <w:bCs/>
          <w:color w:val="1E4EA8"/>
          <w:sz w:val="15"/>
          <w:szCs w:val="15"/>
        </w:rPr>
        <w:t xml:space="preserve">WHEN</w:t>
      </w:r>
      <w:r>
        <w:rPr>
          <w:rFonts w:ascii="Calibri" w:cs="Calibri" w:eastAsia="Calibri" w:hAnsi="Calibri"/>
          <w:b/>
          <w:bCs/>
          <w:color w:val="1E4EA8"/>
          <w:sz w:val="15"/>
          <w:szCs w:val="15"/>
        </w:rPr>
        <w:t xml:space="preserve"> : </w:t>
      </w:r>
      <w:r>
        <w:rPr>
          <w:rFonts w:ascii="Calibri" w:cs="Calibri" w:eastAsia="Calibri" w:hAnsi="Calibri"/>
          <w:b w:val="false"/>
          <w:bCs w:val="false"/>
          <w:color w:val="101422"/>
          <w:sz w:val="15"/>
          <w:szCs w:val="15"/>
        </w:rPr>
        <w:t xml:space="preserve">Je valide le jalon.</w:t>
      </w:r>
    </w:p>
    <w:p>
      <w:pPr>
        <w:spacing w:after="10" w:before="10" w:line="210"/>
        <w:ind w:left="160"/>
        <w:jc w:val="left"/>
      </w:pPr>
      <w:r>
        <w:rPr>
          <w:rFonts w:ascii="Calibri" w:cs="Calibri" w:eastAsia="Calibri" w:hAnsi="Calibri"/>
          <w:b/>
          <w:bCs/>
          <w:color w:val="B02A2A"/>
          <w:sz w:val="15"/>
          <w:szCs w:val="15"/>
        </w:rPr>
        <w:t xml:space="preserve">THEN</w:t>
      </w:r>
      <w:r>
        <w:rPr>
          <w:rFonts w:ascii="Calibri" w:cs="Calibri" w:eastAsia="Calibri" w:hAnsi="Calibri"/>
          <w:b/>
          <w:bCs/>
          <w:color w:val="B02A2A"/>
          <w:sz w:val="15"/>
          <w:szCs w:val="15"/>
        </w:rPr>
        <w:t xml:space="preserve"> : </w:t>
      </w:r>
      <w:r>
        <w:rPr>
          <w:rFonts w:ascii="Calibri" w:cs="Calibri" w:eastAsia="Calibri" w:hAnsi="Calibri"/>
          <w:b w:val="false"/>
          <w:bCs w:val="false"/>
          <w:color w:val="101422"/>
          <w:sz w:val="15"/>
          <w:szCs w:val="15"/>
        </w:rPr>
        <w:t xml:space="preserve">Le paiement correspondant est automatiquement libéré.</w:t>
      </w:r>
    </w:p>
    <w:p>
      <w:pPr>
        <w:spacing w:after="10" w:before="40" w:line="210"/>
        <w:jc w:val="left"/>
      </w:pPr>
      <w:r>
        <w:rPr>
          <w:rFonts w:ascii="Calibri" w:cs="Calibri" w:eastAsia="Calibri" w:hAnsi="Calibri"/>
          <w:b/>
          <w:bCs/>
          <w:color w:val="F07B1C"/>
          <w:sz w:val="18"/>
          <w:szCs w:val="18"/>
        </w:rPr>
        <w:t xml:space="preserve">4</w:t>
      </w:r>
      <w:r>
        <w:rPr>
          <w:rFonts w:ascii="Calibri" w:cs="Calibri" w:eastAsia="Calibri" w:hAnsi="Calibri"/>
          <w:b/>
          <w:bCs/>
          <w:color w:val="1F4E73"/>
          <w:sz w:val="18"/>
          <w:szCs w:val="18"/>
        </w:rPr>
        <w:t xml:space="preserve">  Scénario Contestation</w:t>
      </w:r>
    </w:p>
    <w:p>
      <w:pPr>
        <w:spacing w:after="10" w:before="10" w:line="210"/>
        <w:ind w:left="160"/>
        <w:jc w:val="left"/>
      </w:pPr>
      <w:r>
        <w:rPr>
          <w:rFonts w:ascii="Calibri" w:cs="Calibri" w:eastAsia="Calibri" w:hAnsi="Calibri"/>
          <w:b/>
          <w:bCs/>
          <w:color w:val="1F7A3E"/>
          <w:sz w:val="15"/>
          <w:szCs w:val="15"/>
        </w:rPr>
        <w:t xml:space="preserve">GIVEN</w:t>
      </w:r>
      <w:r>
        <w:rPr>
          <w:rFonts w:ascii="Calibri" w:cs="Calibri" w:eastAsia="Calibri" w:hAnsi="Calibri"/>
          <w:b/>
          <w:bCs/>
          <w:color w:val="1F7A3E"/>
          <w:sz w:val="15"/>
          <w:szCs w:val="15"/>
        </w:rPr>
        <w:t xml:space="preserve"> : </w:t>
      </w:r>
      <w:r>
        <w:rPr>
          <w:rFonts w:ascii="Calibri" w:cs="Calibri" w:eastAsia="Calibri" w:hAnsi="Calibri"/>
          <w:b w:val="false"/>
          <w:bCs w:val="false"/>
          <w:color w:val="101422"/>
          <w:sz w:val="15"/>
          <w:szCs w:val="15"/>
        </w:rPr>
        <w:t xml:space="preserve">Je considère que les travaux ne sont pas conformes.</w:t>
      </w:r>
    </w:p>
    <w:p>
      <w:pPr>
        <w:spacing w:after="10" w:before="10" w:line="210"/>
        <w:ind w:left="160"/>
        <w:jc w:val="left"/>
      </w:pPr>
      <w:r>
        <w:rPr>
          <w:rFonts w:ascii="Calibri" w:cs="Calibri" w:eastAsia="Calibri" w:hAnsi="Calibri"/>
          <w:b/>
          <w:bCs/>
          <w:color w:val="1E4EA8"/>
          <w:sz w:val="15"/>
          <w:szCs w:val="15"/>
        </w:rPr>
        <w:t xml:space="preserve">WHEN</w:t>
      </w:r>
      <w:r>
        <w:rPr>
          <w:rFonts w:ascii="Calibri" w:cs="Calibri" w:eastAsia="Calibri" w:hAnsi="Calibri"/>
          <w:b/>
          <w:bCs/>
          <w:color w:val="1E4EA8"/>
          <w:sz w:val="15"/>
          <w:szCs w:val="15"/>
        </w:rPr>
        <w:t xml:space="preserve"> : </w:t>
      </w:r>
      <w:r>
        <w:rPr>
          <w:rFonts w:ascii="Calibri" w:cs="Calibri" w:eastAsia="Calibri" w:hAnsi="Calibri"/>
          <w:b w:val="false"/>
          <w:bCs w:val="false"/>
          <w:color w:val="101422"/>
          <w:sz w:val="15"/>
          <w:szCs w:val="15"/>
        </w:rPr>
        <w:t xml:space="preserve">Je déclenche une contestation.</w:t>
      </w:r>
    </w:p>
    <w:p>
      <w:pPr>
        <w:spacing w:after="10" w:before="10" w:line="210"/>
        <w:ind w:left="160"/>
        <w:jc w:val="left"/>
      </w:pPr>
      <w:r>
        <w:rPr>
          <w:rFonts w:ascii="Calibri" w:cs="Calibri" w:eastAsia="Calibri" w:hAnsi="Calibri"/>
          <w:b/>
          <w:bCs/>
          <w:color w:val="B02A2A"/>
          <w:sz w:val="15"/>
          <w:szCs w:val="15"/>
        </w:rPr>
        <w:t xml:space="preserve">THEN</w:t>
      </w:r>
      <w:r>
        <w:rPr>
          <w:rFonts w:ascii="Calibri" w:cs="Calibri" w:eastAsia="Calibri" w:hAnsi="Calibri"/>
          <w:b/>
          <w:bCs/>
          <w:color w:val="B02A2A"/>
          <w:sz w:val="15"/>
          <w:szCs w:val="15"/>
        </w:rPr>
        <w:t xml:space="preserve"> : </w:t>
      </w:r>
      <w:r>
        <w:rPr>
          <w:rFonts w:ascii="Calibri" w:cs="Calibri" w:eastAsia="Calibri" w:hAnsi="Calibri"/>
          <w:b w:val="false"/>
          <w:bCs w:val="false"/>
          <w:color w:val="101422"/>
          <w:sz w:val="15"/>
          <w:szCs w:val="15"/>
        </w:rPr>
        <w:t xml:space="preserve">Les fonds restent bloqués et une médiation indépendante est lancée.</w:t>
      </w:r>
    </w:p>
    <w:p>
      <w:pPr>
        <w:spacing w:after="10" w:before="40" w:line="210"/>
        <w:jc w:val="left"/>
      </w:pPr>
      <w:r>
        <w:rPr>
          <w:rFonts w:ascii="Calibri" w:cs="Calibri" w:eastAsia="Calibri" w:hAnsi="Calibri"/>
          <w:b/>
          <w:bCs/>
          <w:color w:val="F07B1C"/>
          <w:sz w:val="18"/>
          <w:szCs w:val="18"/>
        </w:rPr>
        <w:t xml:space="preserve">5</w:t>
      </w:r>
      <w:r>
        <w:rPr>
          <w:rFonts w:ascii="Calibri" w:cs="Calibri" w:eastAsia="Calibri" w:hAnsi="Calibri"/>
          <w:b/>
          <w:bCs/>
          <w:color w:val="1F4E73"/>
          <w:sz w:val="18"/>
          <w:szCs w:val="18"/>
        </w:rPr>
        <w:t xml:space="preserve">  Scénario Transparence</w:t>
      </w:r>
    </w:p>
    <w:p>
      <w:pPr>
        <w:spacing w:after="10" w:before="10" w:line="210"/>
        <w:ind w:left="160"/>
        <w:jc w:val="left"/>
      </w:pPr>
      <w:r>
        <w:rPr>
          <w:rFonts w:ascii="Calibri" w:cs="Calibri" w:eastAsia="Calibri" w:hAnsi="Calibri"/>
          <w:b/>
          <w:bCs/>
          <w:color w:val="1F7A3E"/>
          <w:sz w:val="15"/>
          <w:szCs w:val="15"/>
        </w:rPr>
        <w:t xml:space="preserve">GIVEN</w:t>
      </w:r>
      <w:r>
        <w:rPr>
          <w:rFonts w:ascii="Calibri" w:cs="Calibri" w:eastAsia="Calibri" w:hAnsi="Calibri"/>
          <w:b/>
          <w:bCs/>
          <w:color w:val="1F7A3E"/>
          <w:sz w:val="15"/>
          <w:szCs w:val="15"/>
        </w:rPr>
        <w:t xml:space="preserve"> : </w:t>
      </w:r>
      <w:r>
        <w:rPr>
          <w:rFonts w:ascii="Calibri" w:cs="Calibri" w:eastAsia="Calibri" w:hAnsi="Calibri"/>
          <w:b w:val="false"/>
          <w:bCs w:val="false"/>
          <w:color w:val="101422"/>
          <w:sz w:val="15"/>
          <w:szCs w:val="15"/>
        </w:rPr>
        <w:t xml:space="preserve">Toutes les étapes sont enregistrées.</w:t>
      </w:r>
    </w:p>
    <w:p>
      <w:pPr>
        <w:spacing w:after="10" w:before="10" w:line="210"/>
        <w:ind w:left="160"/>
        <w:jc w:val="left"/>
      </w:pPr>
      <w:r>
        <w:rPr>
          <w:rFonts w:ascii="Calibri" w:cs="Calibri" w:eastAsia="Calibri" w:hAnsi="Calibri"/>
          <w:b/>
          <w:bCs/>
          <w:color w:val="1E4EA8"/>
          <w:sz w:val="15"/>
          <w:szCs w:val="15"/>
        </w:rPr>
        <w:t xml:space="preserve">WHEN</w:t>
      </w:r>
      <w:r>
        <w:rPr>
          <w:rFonts w:ascii="Calibri" w:cs="Calibri" w:eastAsia="Calibri" w:hAnsi="Calibri"/>
          <w:b/>
          <w:bCs/>
          <w:color w:val="1E4EA8"/>
          <w:sz w:val="15"/>
          <w:szCs w:val="15"/>
        </w:rPr>
        <w:t xml:space="preserve"> : </w:t>
      </w:r>
      <w:r>
        <w:rPr>
          <w:rFonts w:ascii="Calibri" w:cs="Calibri" w:eastAsia="Calibri" w:hAnsi="Calibri"/>
          <w:b w:val="false"/>
          <w:bCs w:val="false"/>
          <w:color w:val="101422"/>
          <w:sz w:val="15"/>
          <w:szCs w:val="15"/>
        </w:rPr>
        <w:t xml:space="preserve">Je consulte l’historique.</w:t>
      </w:r>
    </w:p>
    <w:p>
      <w:pPr>
        <w:spacing w:after="10" w:before="10" w:line="210"/>
        <w:ind w:left="160"/>
        <w:jc w:val="left"/>
      </w:pPr>
      <w:r>
        <w:rPr>
          <w:rFonts w:ascii="Calibri" w:cs="Calibri" w:eastAsia="Calibri" w:hAnsi="Calibri"/>
          <w:b/>
          <w:bCs/>
          <w:color w:val="B02A2A"/>
          <w:sz w:val="15"/>
          <w:szCs w:val="15"/>
        </w:rPr>
        <w:t xml:space="preserve">THEN</w:t>
      </w:r>
      <w:r>
        <w:rPr>
          <w:rFonts w:ascii="Calibri" w:cs="Calibri" w:eastAsia="Calibri" w:hAnsi="Calibri"/>
          <w:b/>
          <w:bCs/>
          <w:color w:val="B02A2A"/>
          <w:sz w:val="15"/>
          <w:szCs w:val="15"/>
        </w:rPr>
        <w:t xml:space="preserve"> : </w:t>
      </w:r>
      <w:r>
        <w:rPr>
          <w:rFonts w:ascii="Calibri" w:cs="Calibri" w:eastAsia="Calibri" w:hAnsi="Calibri"/>
          <w:b w:val="false"/>
          <w:bCs w:val="false"/>
          <w:color w:val="101422"/>
          <w:sz w:val="15"/>
          <w:szCs w:val="15"/>
        </w:rPr>
        <w:t xml:space="preserve">J’ai accès à un dossier complet, horodaté et traçable.</w:t>
      </w:r>
    </w:p>
    <w:p>
      <w:pPr>
        <w:spacing w:after="10" w:before="40" w:line="210"/>
        <w:jc w:val="left"/>
      </w:pPr>
      <w:r>
        <w:rPr>
          <w:rFonts w:ascii="Calibri" w:cs="Calibri" w:eastAsia="Calibri" w:hAnsi="Calibri"/>
          <w:b/>
          <w:bCs/>
          <w:color w:val="F07B1C"/>
          <w:sz w:val="18"/>
          <w:szCs w:val="18"/>
        </w:rPr>
        <w:t xml:space="preserve">6</w:t>
      </w:r>
      <w:r>
        <w:rPr>
          <w:rFonts w:ascii="Calibri" w:cs="Calibri" w:eastAsia="Calibri" w:hAnsi="Calibri"/>
          <w:b/>
          <w:bCs/>
          <w:color w:val="1F4E73"/>
          <w:sz w:val="18"/>
          <w:szCs w:val="18"/>
        </w:rPr>
        <w:t xml:space="preserve">  Scénario Consultation NFT chantier (option power user)</w:t>
      </w:r>
    </w:p>
    <w:p>
      <w:pPr>
        <w:spacing w:after="10" w:before="10" w:line="210"/>
        <w:ind w:left="160"/>
        <w:jc w:val="left"/>
      </w:pPr>
      <w:r>
        <w:rPr>
          <w:rFonts w:ascii="Calibri" w:cs="Calibri" w:eastAsia="Calibri" w:hAnsi="Calibri"/>
          <w:b/>
          <w:bCs/>
          <w:color w:val="1F7A3E"/>
          <w:sz w:val="15"/>
          <w:szCs w:val="15"/>
        </w:rPr>
        <w:t xml:space="preserve">GIVEN</w:t>
      </w:r>
      <w:r>
        <w:rPr>
          <w:rFonts w:ascii="Calibri" w:cs="Calibri" w:eastAsia="Calibri" w:hAnsi="Calibri"/>
          <w:b/>
          <w:bCs/>
          <w:color w:val="1F7A3E"/>
          <w:sz w:val="15"/>
          <w:szCs w:val="15"/>
        </w:rPr>
        <w:t xml:space="preserve"> : </w:t>
      </w:r>
      <w:r>
        <w:rPr>
          <w:rFonts w:ascii="Calibri" w:cs="Calibri" w:eastAsia="Calibri" w:hAnsi="Calibri"/>
          <w:b w:val="false"/>
          <w:bCs w:val="false"/>
          <w:color w:val="101422"/>
          <w:sz w:val="15"/>
          <w:szCs w:val="15"/>
        </w:rPr>
        <w:t xml:space="preserve">Le devis a été validé et je suis un utilisateur « power » intéressé par la preuve on-chain.</w:t>
      </w:r>
    </w:p>
    <w:p>
      <w:pPr>
        <w:spacing w:after="10" w:before="10" w:line="210"/>
        <w:ind w:left="160"/>
        <w:jc w:val="left"/>
      </w:pPr>
      <w:r>
        <w:rPr>
          <w:rFonts w:ascii="Calibri" w:cs="Calibri" w:eastAsia="Calibri" w:hAnsi="Calibri"/>
          <w:b/>
          <w:bCs/>
          <w:color w:val="1E4EA8"/>
          <w:sz w:val="15"/>
          <w:szCs w:val="15"/>
        </w:rPr>
        <w:t xml:space="preserve">WHEN</w:t>
      </w:r>
      <w:r>
        <w:rPr>
          <w:rFonts w:ascii="Calibri" w:cs="Calibri" w:eastAsia="Calibri" w:hAnsi="Calibri"/>
          <w:b/>
          <w:bCs/>
          <w:color w:val="1E4EA8"/>
          <w:sz w:val="15"/>
          <w:szCs w:val="15"/>
        </w:rPr>
        <w:t xml:space="preserve"> : </w:t>
      </w:r>
      <w:r>
        <w:rPr>
          <w:rFonts w:ascii="Calibri" w:cs="Calibri" w:eastAsia="Calibri" w:hAnsi="Calibri"/>
          <w:b w:val="false"/>
          <w:bCs w:val="false"/>
          <w:color w:val="101422"/>
          <w:sz w:val="15"/>
          <w:szCs w:val="15"/>
        </w:rPr>
        <w:t xml:space="preserve">Je connecte mon wallet (Rabby, MetaMask…) à l’application Trust BTP.</w:t>
      </w:r>
    </w:p>
    <w:p>
      <w:pPr>
        <w:spacing w:after="10" w:before="10" w:line="210"/>
        <w:ind w:left="160"/>
        <w:jc w:val="left"/>
      </w:pPr>
      <w:r>
        <w:rPr>
          <w:rFonts w:ascii="Calibri" w:cs="Calibri" w:eastAsia="Calibri" w:hAnsi="Calibri"/>
          <w:b/>
          <w:bCs/>
          <w:color w:val="B02A2A"/>
          <w:sz w:val="15"/>
          <w:szCs w:val="15"/>
        </w:rPr>
        <w:t xml:space="preserve">THEN</w:t>
      </w:r>
      <w:r>
        <w:rPr>
          <w:rFonts w:ascii="Calibri" w:cs="Calibri" w:eastAsia="Calibri" w:hAnsi="Calibri"/>
          <w:b/>
          <w:bCs/>
          <w:color w:val="B02A2A"/>
          <w:sz w:val="15"/>
          <w:szCs w:val="15"/>
        </w:rPr>
        <w:t xml:space="preserve"> : </w:t>
      </w:r>
      <w:r>
        <w:rPr>
          <w:rFonts w:ascii="Calibri" w:cs="Calibri" w:eastAsia="Calibri" w:hAnsi="Calibri"/>
          <w:b w:val="false"/>
          <w:bCs w:val="false"/>
          <w:color w:val="101422"/>
          <w:sz w:val="15"/>
          <w:szCs w:val="15"/>
        </w:rPr>
        <w:t xml:space="preserve">Je visualise dans mon wallet le NFT chantier contenant le hash du devis, des clauses juridiques (annexe) et de toutes les preuves horodatées.</w:t>
      </w:r>
    </w:p>
    <w:p>
      <w:pPr>
        <w:pBdr>
          <w:top w:val="single" w:color="FFF5E8" w:sz="4" w:space="2"/>
          <w:bottom w:val="single" w:color="FFF5E8" w:sz="4" w:space="2"/>
          <w:left w:val="single" w:color="F07B1C" w:sz="14" w:space="4"/>
          <w:right w:val="single" w:color="FFF5E8" w:sz="4" w:space="2"/>
        </w:pBdr>
        <w:shd w:fill="FFF5E8" w:val="clear"/>
        <w:spacing w:after="100" w:before="60" w:line="200"/>
        <w:jc w:val="left"/>
      </w:pPr>
      <w:r>
        <w:rPr>
          <w:rFonts w:ascii="Calibri" w:cs="Calibri" w:eastAsia="Calibri" w:hAnsi="Calibri"/>
          <w:b/>
          <w:bCs/>
          <w:color w:val="F07B1C"/>
          <w:sz w:val="18"/>
          <w:szCs w:val="18"/>
        </w:rPr>
        <w:t xml:space="preserve">★  </w:t>
      </w:r>
      <w:r>
        <w:rPr>
          <w:rFonts w:ascii="Calibri" w:cs="Calibri" w:eastAsia="Calibri" w:hAnsi="Calibri"/>
          <w:b/>
          <w:bCs/>
          <w:color w:val="1E1B4B"/>
          <w:sz w:val="16"/>
          <w:szCs w:val="16"/>
        </w:rPr>
        <w:t xml:space="preserve">Insight produit : </w:t>
      </w:r>
      <w:r>
        <w:rPr>
          <w:rFonts w:ascii="Calibri" w:cs="Calibri" w:eastAsia="Calibri" w:hAnsi="Calibri"/>
          <w:b/>
          <w:bCs/>
          <w:color w:val="1E1B4B"/>
          <w:sz w:val="16"/>
          <w:szCs w:val="16"/>
        </w:rPr>
        <w:t xml:space="preserve">Le particulier ne paie plus « à l’aveugle » → il paie « à la preuve ».</w:t>
      </w:r>
    </w:p>
    <w:tbl>
      <w:tblPr>
        <w:tblW w:type="dxa" w:w="9760"/>
        <w:tblBorders>
          <w:top w:val="none" w:color="FFFFFF" w:sz="0"/>
          <w:left w:val="none" w:color="FFFFFF" w:sz="0"/>
          <w:bottom w:val="none" w:color="FFFFFF" w:sz="0"/>
          <w:right w:val="none" w:color="FFFFFF" w:sz="0"/>
          <w:insideH w:val="none" w:color="FFFFFF" w:sz="0"/>
          <w:insideV w:val="none" w:color="FFFFFF" w:sz="0"/>
        </w:tblBorders>
      </w:tblPr>
      <w:tblGrid>
        <w:gridCol w:w="600"/>
        <w:gridCol w:w="9160"/>
      </w:tblGrid>
      <w:tr>
        <w:tc>
          <w:tcPr>
            <w:tcW w:type="dxa" w:w="600"/>
            <w:shd w:fill="4D43F0" w:val="clear"/>
            <w:tcMar>
              <w:top w:type="dxa" w:w="40"/>
              <w:left w:type="dxa" w:w="40"/>
              <w:bottom w:type="dxa" w:w="40"/>
              <w:right w:type="dxa" w:w="40"/>
            </w:tcMar>
            <w:vAlign w:val="center"/>
          </w:tcPr>
          <w:p>
            <w:pPr>
              <w:jc w:val="center"/>
            </w:pPr>
            <w:r>
              <w:rPr>
                <w:rFonts w:ascii="Calibri" w:cs="Calibri" w:eastAsia="Calibri" w:hAnsi="Calibri"/>
                <w:b/>
                <w:bCs/>
                <w:color w:val="FFFFFF"/>
                <w:sz w:val="24"/>
                <w:szCs w:val="24"/>
              </w:rPr>
              <w:t xml:space="preserve">G</w:t>
            </w:r>
          </w:p>
        </w:tc>
        <w:tc>
          <w:tcPr>
            <w:tcW w:type="dxa" w:w="9160"/>
            <w:tcMar>
              <w:top w:type="dxa" w:w="60"/>
              <w:left w:type="dxa" w:w="160"/>
              <w:bottom w:type="dxa" w:w="60"/>
              <w:right w:type="dxa" w:w="60"/>
            </w:tcMar>
            <w:vAlign w:val="center"/>
          </w:tcPr>
          <w:p>
            <w:pPr>
              <w:jc w:val="left"/>
            </w:pPr>
            <w:r>
              <w:rPr>
                <w:rFonts w:ascii="Calibri" w:cs="Calibri" w:eastAsia="Calibri" w:hAnsi="Calibri"/>
                <w:b/>
                <w:bCs/>
                <w:color w:val="1E1B4B"/>
                <w:sz w:val="22"/>
                <w:szCs w:val="22"/>
              </w:rPr>
              <w:t xml:space="preserve">Persona Gouvernance dApp</w:t>
            </w:r>
            <w:r>
              <w:rPr>
                <w:rFonts w:ascii="Calibri" w:cs="Calibri" w:eastAsia="Calibri" w:hAnsi="Calibri"/>
                <w:b/>
                <w:bCs/>
                <w:color w:val="337DA8"/>
                <w:sz w:val="20"/>
                <w:szCs w:val="20"/>
              </w:rPr>
              <w:t xml:space="preserve">   —   Orchestrer sans contrôler</w:t>
            </w:r>
          </w:p>
        </w:tc>
      </w:tr>
    </w:tbl>
    <w:p>
      <w:pPr>
        <w:pBdr>
          <w:top w:val="single" w:color="F1F0FF" w:sz="4" w:space="2"/>
          <w:bottom w:val="single" w:color="F1F0FF" w:sz="4" w:space="2"/>
          <w:left w:val="single" w:color="4D43F0" w:sz="14" w:space="4"/>
          <w:right w:val="single" w:color="F1F0FF" w:sz="4" w:space="2"/>
        </w:pBdr>
        <w:shd w:fill="F1F0FF" w:val="clear"/>
        <w:spacing w:after="20" w:before="40" w:line="200"/>
        <w:jc w:val="left"/>
      </w:pPr>
      <w:r>
        <w:rPr>
          <w:rFonts w:ascii="Calibri" w:cs="Calibri" w:eastAsia="Calibri" w:hAnsi="Calibri"/>
          <w:b/>
          <w:bCs/>
          <w:color w:val="1E1B4B"/>
          <w:sz w:val="17"/>
          <w:szCs w:val="17"/>
        </w:rPr>
        <w:t xml:space="preserve">Objectif : </w:t>
      </w:r>
      <w:r>
        <w:rPr>
          <w:rFonts w:ascii="Calibri" w:cs="Calibri" w:eastAsia="Calibri" w:hAnsi="Calibri"/>
          <w:b w:val="false"/>
          <w:bCs w:val="false"/>
          <w:color w:val="2E3549"/>
          <w:sz w:val="17"/>
          <w:szCs w:val="17"/>
        </w:rPr>
        <w:t xml:space="preserve">Assurer le bon fonctionnement du système sans jamais intervenir sur les fonds ni les décisions utilisateurs.</w:t>
      </w:r>
    </w:p>
    <w:p>
      <w:pPr>
        <w:spacing w:after="40" w:before="40" w:line="220"/>
        <w:jc w:val="left"/>
      </w:pPr>
      <w:r>
        <w:rPr>
          <w:rFonts w:ascii="Calibri" w:cs="Calibri" w:eastAsia="Calibri" w:hAnsi="Calibri"/>
          <w:b/>
          <w:bCs/>
          <w:color w:val="4D43F0"/>
          <w:sz w:val="17"/>
          <w:szCs w:val="17"/>
        </w:rPr>
        <w:t xml:space="preserve">▸ </w:t>
      </w:r>
      <w:r>
        <w:rPr>
          <w:rFonts w:ascii="Calibri" w:cs="Calibri" w:eastAsia="Calibri" w:hAnsi="Calibri"/>
          <w:b/>
          <w:bCs/>
          <w:color w:val="4D43F0"/>
          <w:sz w:val="17"/>
          <w:szCs w:val="17"/>
        </w:rPr>
        <w:t xml:space="preserve">User Story : </w:t>
      </w:r>
      <w:r>
        <w:rPr>
          <w:rFonts w:ascii="Calibri" w:cs="Calibri" w:eastAsia="Calibri" w:hAnsi="Calibri"/>
          <w:b w:val="false"/>
          <w:bCs w:val="false"/>
          <w:color w:val="2E3549"/>
          <w:sz w:val="17"/>
          <w:szCs w:val="17"/>
        </w:rPr>
        <w:t xml:space="preserve">En tant qu’opérateur de la dApp, je veux superviser le bon fonctionnement de l’infrastructure et des indicateurs globaux afin d’assurer la performance du système sans intervenir dans les flux ni les validations.</w:t>
      </w:r>
    </w:p>
    <w:p>
      <w:pPr>
        <w:spacing w:after="10" w:before="40" w:line="210"/>
        <w:jc w:val="left"/>
      </w:pPr>
      <w:r>
        <w:rPr>
          <w:rFonts w:ascii="Calibri" w:cs="Calibri" w:eastAsia="Calibri" w:hAnsi="Calibri"/>
          <w:b/>
          <w:bCs/>
          <w:color w:val="F07B1C"/>
          <w:sz w:val="18"/>
          <w:szCs w:val="18"/>
        </w:rPr>
        <w:t xml:space="preserve">1</w:t>
      </w:r>
      <w:r>
        <w:rPr>
          <w:rFonts w:ascii="Calibri" w:cs="Calibri" w:eastAsia="Calibri" w:hAnsi="Calibri"/>
          <w:b/>
          <w:bCs/>
          <w:color w:val="1F4E73"/>
          <w:sz w:val="18"/>
          <w:szCs w:val="18"/>
        </w:rPr>
        <w:t xml:space="preserve">  Scénario Monitoring global</w:t>
      </w:r>
    </w:p>
    <w:p>
      <w:pPr>
        <w:spacing w:after="10" w:before="10" w:line="210"/>
        <w:ind w:left="160"/>
        <w:jc w:val="left"/>
      </w:pPr>
      <w:r>
        <w:rPr>
          <w:rFonts w:ascii="Calibri" w:cs="Calibri" w:eastAsia="Calibri" w:hAnsi="Calibri"/>
          <w:b/>
          <w:bCs/>
          <w:color w:val="1F7A3E"/>
          <w:sz w:val="15"/>
          <w:szCs w:val="15"/>
        </w:rPr>
        <w:t xml:space="preserve">GIVEN</w:t>
      </w:r>
      <w:r>
        <w:rPr>
          <w:rFonts w:ascii="Calibri" w:cs="Calibri" w:eastAsia="Calibri" w:hAnsi="Calibri"/>
          <w:b/>
          <w:bCs/>
          <w:color w:val="1F7A3E"/>
          <w:sz w:val="15"/>
          <w:szCs w:val="15"/>
        </w:rPr>
        <w:t xml:space="preserve"> : </w:t>
      </w:r>
      <w:r>
        <w:rPr>
          <w:rFonts w:ascii="Calibri" w:cs="Calibri" w:eastAsia="Calibri" w:hAnsi="Calibri"/>
          <w:b w:val="false"/>
          <w:bCs w:val="false"/>
          <w:color w:val="101422"/>
          <w:sz w:val="15"/>
          <w:szCs w:val="15"/>
        </w:rPr>
        <w:t xml:space="preserve">Des chantiers sont en cours sur la plateforme.</w:t>
      </w:r>
    </w:p>
    <w:p>
      <w:pPr>
        <w:spacing w:after="10" w:before="10" w:line="210"/>
        <w:ind w:left="160"/>
        <w:jc w:val="left"/>
      </w:pPr>
      <w:r>
        <w:rPr>
          <w:rFonts w:ascii="Calibri" w:cs="Calibri" w:eastAsia="Calibri" w:hAnsi="Calibri"/>
          <w:b/>
          <w:bCs/>
          <w:color w:val="1E4EA8"/>
          <w:sz w:val="15"/>
          <w:szCs w:val="15"/>
        </w:rPr>
        <w:t xml:space="preserve">WHEN</w:t>
      </w:r>
      <w:r>
        <w:rPr>
          <w:rFonts w:ascii="Calibri" w:cs="Calibri" w:eastAsia="Calibri" w:hAnsi="Calibri"/>
          <w:b/>
          <w:bCs/>
          <w:color w:val="1E4EA8"/>
          <w:sz w:val="15"/>
          <w:szCs w:val="15"/>
        </w:rPr>
        <w:t xml:space="preserve"> : </w:t>
      </w:r>
      <w:r>
        <w:rPr>
          <w:rFonts w:ascii="Calibri" w:cs="Calibri" w:eastAsia="Calibri" w:hAnsi="Calibri"/>
          <w:b w:val="false"/>
          <w:bCs w:val="false"/>
          <w:color w:val="101422"/>
          <w:sz w:val="15"/>
          <w:szCs w:val="15"/>
        </w:rPr>
        <w:t xml:space="preserve">Je consulte le dashboard.</w:t>
      </w:r>
    </w:p>
    <w:p>
      <w:pPr>
        <w:spacing w:after="10" w:before="10" w:line="210"/>
        <w:ind w:left="160"/>
        <w:jc w:val="left"/>
      </w:pPr>
      <w:r>
        <w:rPr>
          <w:rFonts w:ascii="Calibri" w:cs="Calibri" w:eastAsia="Calibri" w:hAnsi="Calibri"/>
          <w:b/>
          <w:bCs/>
          <w:color w:val="B02A2A"/>
          <w:sz w:val="15"/>
          <w:szCs w:val="15"/>
        </w:rPr>
        <w:t xml:space="preserve">THEN</w:t>
      </w:r>
      <w:r>
        <w:rPr>
          <w:rFonts w:ascii="Calibri" w:cs="Calibri" w:eastAsia="Calibri" w:hAnsi="Calibri"/>
          <w:b/>
          <w:bCs/>
          <w:color w:val="B02A2A"/>
          <w:sz w:val="15"/>
          <w:szCs w:val="15"/>
        </w:rPr>
        <w:t xml:space="preserve"> : </w:t>
      </w:r>
      <w:r>
        <w:rPr>
          <w:rFonts w:ascii="Calibri" w:cs="Calibri" w:eastAsia="Calibri" w:hAnsi="Calibri"/>
          <w:b w:val="false"/>
          <w:bCs w:val="false"/>
          <w:color w:val="101422"/>
          <w:sz w:val="15"/>
          <w:szCs w:val="15"/>
        </w:rPr>
        <w:t xml:space="preserve">Je visualise des indicateurs agrégés (nombre de chantiers, statuts, litiges, volumes).</w:t>
      </w:r>
    </w:p>
    <w:p>
      <w:pPr>
        <w:spacing w:after="10" w:before="40" w:line="210"/>
        <w:jc w:val="left"/>
      </w:pPr>
      <w:r>
        <w:rPr>
          <w:rFonts w:ascii="Calibri" w:cs="Calibri" w:eastAsia="Calibri" w:hAnsi="Calibri"/>
          <w:b/>
          <w:bCs/>
          <w:color w:val="F07B1C"/>
          <w:sz w:val="18"/>
          <w:szCs w:val="18"/>
        </w:rPr>
        <w:t xml:space="preserve">2</w:t>
      </w:r>
      <w:r>
        <w:rPr>
          <w:rFonts w:ascii="Calibri" w:cs="Calibri" w:eastAsia="Calibri" w:hAnsi="Calibri"/>
          <w:b/>
          <w:bCs/>
          <w:color w:val="1F4E73"/>
          <w:sz w:val="18"/>
          <w:szCs w:val="18"/>
        </w:rPr>
        <w:t xml:space="preserve">  Scénario Suivi des performances (option DeFi)</w:t>
      </w:r>
    </w:p>
    <w:p>
      <w:pPr>
        <w:spacing w:after="10" w:before="10" w:line="210"/>
        <w:ind w:left="160"/>
        <w:jc w:val="left"/>
      </w:pPr>
      <w:r>
        <w:rPr>
          <w:rFonts w:ascii="Calibri" w:cs="Calibri" w:eastAsia="Calibri" w:hAnsi="Calibri"/>
          <w:b/>
          <w:bCs/>
          <w:color w:val="1F7A3E"/>
          <w:sz w:val="15"/>
          <w:szCs w:val="15"/>
        </w:rPr>
        <w:t xml:space="preserve">GIVEN</w:t>
      </w:r>
      <w:r>
        <w:rPr>
          <w:rFonts w:ascii="Calibri" w:cs="Calibri" w:eastAsia="Calibri" w:hAnsi="Calibri"/>
          <w:b/>
          <w:bCs/>
          <w:color w:val="1F7A3E"/>
          <w:sz w:val="15"/>
          <w:szCs w:val="15"/>
        </w:rPr>
        <w:t xml:space="preserve"> : </w:t>
      </w:r>
      <w:r>
        <w:rPr>
          <w:rFonts w:ascii="Calibri" w:cs="Calibri" w:eastAsia="Calibri" w:hAnsi="Calibri"/>
          <w:b w:val="false"/>
          <w:bCs w:val="false"/>
          <w:color w:val="101422"/>
          <w:sz w:val="15"/>
          <w:szCs w:val="15"/>
        </w:rPr>
        <w:t xml:space="preserve">Des fonds sont alloués via des partenaires régulés.</w:t>
      </w:r>
    </w:p>
    <w:p>
      <w:pPr>
        <w:spacing w:after="10" w:before="10" w:line="210"/>
        <w:ind w:left="160"/>
        <w:jc w:val="left"/>
      </w:pPr>
      <w:r>
        <w:rPr>
          <w:rFonts w:ascii="Calibri" w:cs="Calibri" w:eastAsia="Calibri" w:hAnsi="Calibri"/>
          <w:b/>
          <w:bCs/>
          <w:color w:val="1E4EA8"/>
          <w:sz w:val="15"/>
          <w:szCs w:val="15"/>
        </w:rPr>
        <w:t xml:space="preserve">WHEN</w:t>
      </w:r>
      <w:r>
        <w:rPr>
          <w:rFonts w:ascii="Calibri" w:cs="Calibri" w:eastAsia="Calibri" w:hAnsi="Calibri"/>
          <w:b/>
          <w:bCs/>
          <w:color w:val="1E4EA8"/>
          <w:sz w:val="15"/>
          <w:szCs w:val="15"/>
        </w:rPr>
        <w:t xml:space="preserve"> : </w:t>
      </w:r>
      <w:r>
        <w:rPr>
          <w:rFonts w:ascii="Calibri" w:cs="Calibri" w:eastAsia="Calibri" w:hAnsi="Calibri"/>
          <w:b w:val="false"/>
          <w:bCs w:val="false"/>
          <w:color w:val="101422"/>
          <w:sz w:val="15"/>
          <w:szCs w:val="15"/>
        </w:rPr>
        <w:t xml:space="preserve">Je consulte les données de performance.</w:t>
      </w:r>
    </w:p>
    <w:p>
      <w:pPr>
        <w:spacing w:after="10" w:before="10" w:line="210"/>
        <w:ind w:left="160"/>
        <w:jc w:val="left"/>
      </w:pPr>
      <w:r>
        <w:rPr>
          <w:rFonts w:ascii="Calibri" w:cs="Calibri" w:eastAsia="Calibri" w:hAnsi="Calibri"/>
          <w:b/>
          <w:bCs/>
          <w:color w:val="B02A2A"/>
          <w:sz w:val="15"/>
          <w:szCs w:val="15"/>
        </w:rPr>
        <w:t xml:space="preserve">THEN</w:t>
      </w:r>
      <w:r>
        <w:rPr>
          <w:rFonts w:ascii="Calibri" w:cs="Calibri" w:eastAsia="Calibri" w:hAnsi="Calibri"/>
          <w:b/>
          <w:bCs/>
          <w:color w:val="B02A2A"/>
          <w:sz w:val="15"/>
          <w:szCs w:val="15"/>
        </w:rPr>
        <w:t xml:space="preserve"> : </w:t>
      </w:r>
      <w:r>
        <w:rPr>
          <w:rFonts w:ascii="Calibri" w:cs="Calibri" w:eastAsia="Calibri" w:hAnsi="Calibri"/>
          <w:b w:val="false"/>
          <w:bCs w:val="false"/>
          <w:color w:val="101422"/>
          <w:sz w:val="15"/>
          <w:szCs w:val="15"/>
        </w:rPr>
        <w:t xml:space="preserve">Je visualise les rendements générés sans intervenir dans les allocations.</w:t>
      </w:r>
    </w:p>
    <w:p>
      <w:pPr>
        <w:spacing w:after="10" w:before="40" w:line="210"/>
        <w:jc w:val="left"/>
      </w:pPr>
      <w:r>
        <w:rPr>
          <w:rFonts w:ascii="Calibri" w:cs="Calibri" w:eastAsia="Calibri" w:hAnsi="Calibri"/>
          <w:b/>
          <w:bCs/>
          <w:color w:val="F07B1C"/>
          <w:sz w:val="18"/>
          <w:szCs w:val="18"/>
        </w:rPr>
        <w:t xml:space="preserve">3</w:t>
      </w:r>
      <w:r>
        <w:rPr>
          <w:rFonts w:ascii="Calibri" w:cs="Calibri" w:eastAsia="Calibri" w:hAnsi="Calibri"/>
          <w:b/>
          <w:bCs/>
          <w:color w:val="1F4E73"/>
          <w:sz w:val="18"/>
          <w:szCs w:val="18"/>
        </w:rPr>
        <w:t xml:space="preserve">  Scénario Maintenance technique</w:t>
      </w:r>
    </w:p>
    <w:p>
      <w:pPr>
        <w:spacing w:after="10" w:before="10" w:line="210"/>
        <w:ind w:left="160"/>
        <w:jc w:val="left"/>
      </w:pPr>
      <w:r>
        <w:rPr>
          <w:rFonts w:ascii="Calibri" w:cs="Calibri" w:eastAsia="Calibri" w:hAnsi="Calibri"/>
          <w:b/>
          <w:bCs/>
          <w:color w:val="1F7A3E"/>
          <w:sz w:val="15"/>
          <w:szCs w:val="15"/>
        </w:rPr>
        <w:t xml:space="preserve">GIVEN</w:t>
      </w:r>
      <w:r>
        <w:rPr>
          <w:rFonts w:ascii="Calibri" w:cs="Calibri" w:eastAsia="Calibri" w:hAnsi="Calibri"/>
          <w:b/>
          <w:bCs/>
          <w:color w:val="1F7A3E"/>
          <w:sz w:val="15"/>
          <w:szCs w:val="15"/>
        </w:rPr>
        <w:t xml:space="preserve"> : </w:t>
      </w:r>
      <w:r>
        <w:rPr>
          <w:rFonts w:ascii="Calibri" w:cs="Calibri" w:eastAsia="Calibri" w:hAnsi="Calibri"/>
          <w:b w:val="false"/>
          <w:bCs w:val="false"/>
          <w:color w:val="101422"/>
          <w:sz w:val="15"/>
          <w:szCs w:val="15"/>
        </w:rPr>
        <w:t xml:space="preserve">Une mise à jour des smart contracts est nécessaire.</w:t>
      </w:r>
    </w:p>
    <w:p>
      <w:pPr>
        <w:spacing w:after="10" w:before="10" w:line="210"/>
        <w:ind w:left="160"/>
        <w:jc w:val="left"/>
      </w:pPr>
      <w:r>
        <w:rPr>
          <w:rFonts w:ascii="Calibri" w:cs="Calibri" w:eastAsia="Calibri" w:hAnsi="Calibri"/>
          <w:b/>
          <w:bCs/>
          <w:color w:val="1E4EA8"/>
          <w:sz w:val="15"/>
          <w:szCs w:val="15"/>
        </w:rPr>
        <w:t xml:space="preserve">WHEN</w:t>
      </w:r>
      <w:r>
        <w:rPr>
          <w:rFonts w:ascii="Calibri" w:cs="Calibri" w:eastAsia="Calibri" w:hAnsi="Calibri"/>
          <w:b/>
          <w:bCs/>
          <w:color w:val="1E4EA8"/>
          <w:sz w:val="15"/>
          <w:szCs w:val="15"/>
        </w:rPr>
        <w:t xml:space="preserve"> : </w:t>
      </w:r>
      <w:r>
        <w:rPr>
          <w:rFonts w:ascii="Calibri" w:cs="Calibri" w:eastAsia="Calibri" w:hAnsi="Calibri"/>
          <w:b w:val="false"/>
          <w:bCs w:val="false"/>
          <w:color w:val="101422"/>
          <w:sz w:val="15"/>
          <w:szCs w:val="15"/>
        </w:rPr>
        <w:t xml:space="preserve">Une modification est proposée.</w:t>
      </w:r>
    </w:p>
    <w:p>
      <w:pPr>
        <w:spacing w:after="10" w:before="10" w:line="210"/>
        <w:ind w:left="160"/>
        <w:jc w:val="left"/>
      </w:pPr>
      <w:r>
        <w:rPr>
          <w:rFonts w:ascii="Calibri" w:cs="Calibri" w:eastAsia="Calibri" w:hAnsi="Calibri"/>
          <w:b/>
          <w:bCs/>
          <w:color w:val="B02A2A"/>
          <w:sz w:val="15"/>
          <w:szCs w:val="15"/>
        </w:rPr>
        <w:t xml:space="preserve">THEN</w:t>
      </w:r>
      <w:r>
        <w:rPr>
          <w:rFonts w:ascii="Calibri" w:cs="Calibri" w:eastAsia="Calibri" w:hAnsi="Calibri"/>
          <w:b/>
          <w:bCs/>
          <w:color w:val="B02A2A"/>
          <w:sz w:val="15"/>
          <w:szCs w:val="15"/>
        </w:rPr>
        <w:t xml:space="preserve"> : </w:t>
      </w:r>
      <w:r>
        <w:rPr>
          <w:rFonts w:ascii="Calibri" w:cs="Calibri" w:eastAsia="Calibri" w:hAnsi="Calibri"/>
          <w:b w:val="false"/>
          <w:bCs w:val="false"/>
          <w:color w:val="101422"/>
          <w:sz w:val="15"/>
          <w:szCs w:val="15"/>
        </w:rPr>
        <w:t xml:space="preserve">Elle est soumise à un mécanisme sécurisé (multi-sig + timelock).</w:t>
      </w:r>
    </w:p>
    <w:p>
      <w:pPr>
        <w:spacing w:after="10" w:before="40" w:line="210"/>
        <w:jc w:val="left"/>
      </w:pPr>
      <w:r>
        <w:rPr>
          <w:rFonts w:ascii="Calibri" w:cs="Calibri" w:eastAsia="Calibri" w:hAnsi="Calibri"/>
          <w:b/>
          <w:bCs/>
          <w:color w:val="F07B1C"/>
          <w:sz w:val="18"/>
          <w:szCs w:val="18"/>
        </w:rPr>
        <w:t xml:space="preserve">4</w:t>
      </w:r>
      <w:r>
        <w:rPr>
          <w:rFonts w:ascii="Calibri" w:cs="Calibri" w:eastAsia="Calibri" w:hAnsi="Calibri"/>
          <w:b/>
          <w:bCs/>
          <w:color w:val="1F4E73"/>
          <w:sz w:val="18"/>
          <w:szCs w:val="18"/>
        </w:rPr>
        <w:t xml:space="preserve">  Scénario Gestion des litiges</w:t>
      </w:r>
    </w:p>
    <w:p>
      <w:pPr>
        <w:spacing w:after="10" w:before="10" w:line="210"/>
        <w:ind w:left="160"/>
        <w:jc w:val="left"/>
      </w:pPr>
      <w:r>
        <w:rPr>
          <w:rFonts w:ascii="Calibri" w:cs="Calibri" w:eastAsia="Calibri" w:hAnsi="Calibri"/>
          <w:b/>
          <w:bCs/>
          <w:color w:val="1F7A3E"/>
          <w:sz w:val="15"/>
          <w:szCs w:val="15"/>
        </w:rPr>
        <w:t xml:space="preserve">GIVEN</w:t>
      </w:r>
      <w:r>
        <w:rPr>
          <w:rFonts w:ascii="Calibri" w:cs="Calibri" w:eastAsia="Calibri" w:hAnsi="Calibri"/>
          <w:b/>
          <w:bCs/>
          <w:color w:val="1F7A3E"/>
          <w:sz w:val="15"/>
          <w:szCs w:val="15"/>
        </w:rPr>
        <w:t xml:space="preserve"> : </w:t>
      </w:r>
      <w:r>
        <w:rPr>
          <w:rFonts w:ascii="Calibri" w:cs="Calibri" w:eastAsia="Calibri" w:hAnsi="Calibri"/>
          <w:b w:val="false"/>
          <w:bCs w:val="false"/>
          <w:color w:val="101422"/>
          <w:sz w:val="15"/>
          <w:szCs w:val="15"/>
        </w:rPr>
        <w:t xml:space="preserve">Un litige est déclenché entre utilisateurs.</w:t>
      </w:r>
    </w:p>
    <w:p>
      <w:pPr>
        <w:spacing w:after="10" w:before="10" w:line="210"/>
        <w:ind w:left="160"/>
        <w:jc w:val="left"/>
      </w:pPr>
      <w:r>
        <w:rPr>
          <w:rFonts w:ascii="Calibri" w:cs="Calibri" w:eastAsia="Calibri" w:hAnsi="Calibri"/>
          <w:b/>
          <w:bCs/>
          <w:color w:val="1E4EA8"/>
          <w:sz w:val="15"/>
          <w:szCs w:val="15"/>
        </w:rPr>
        <w:t xml:space="preserve">WHEN</w:t>
      </w:r>
      <w:r>
        <w:rPr>
          <w:rFonts w:ascii="Calibri" w:cs="Calibri" w:eastAsia="Calibri" w:hAnsi="Calibri"/>
          <w:b/>
          <w:bCs/>
          <w:color w:val="1E4EA8"/>
          <w:sz w:val="15"/>
          <w:szCs w:val="15"/>
        </w:rPr>
        <w:t xml:space="preserve"> : </w:t>
      </w:r>
      <w:r>
        <w:rPr>
          <w:rFonts w:ascii="Calibri" w:cs="Calibri" w:eastAsia="Calibri" w:hAnsi="Calibri"/>
          <w:b w:val="false"/>
          <w:bCs w:val="false"/>
          <w:color w:val="101422"/>
          <w:sz w:val="15"/>
          <w:szCs w:val="15"/>
        </w:rPr>
        <w:t xml:space="preserve">Le système identifie le conflit.</w:t>
      </w:r>
    </w:p>
    <w:p>
      <w:pPr>
        <w:spacing w:after="10" w:before="10" w:line="210"/>
        <w:ind w:left="160"/>
        <w:jc w:val="left"/>
      </w:pPr>
      <w:r>
        <w:rPr>
          <w:rFonts w:ascii="Calibri" w:cs="Calibri" w:eastAsia="Calibri" w:hAnsi="Calibri"/>
          <w:b/>
          <w:bCs/>
          <w:color w:val="B02A2A"/>
          <w:sz w:val="15"/>
          <w:szCs w:val="15"/>
        </w:rPr>
        <w:t xml:space="preserve">THEN</w:t>
      </w:r>
      <w:r>
        <w:rPr>
          <w:rFonts w:ascii="Calibri" w:cs="Calibri" w:eastAsia="Calibri" w:hAnsi="Calibri"/>
          <w:b/>
          <w:bCs/>
          <w:color w:val="B02A2A"/>
          <w:sz w:val="15"/>
          <w:szCs w:val="15"/>
        </w:rPr>
        <w:t xml:space="preserve"> : </w:t>
      </w:r>
      <w:r>
        <w:rPr>
          <w:rFonts w:ascii="Calibri" w:cs="Calibri" w:eastAsia="Calibri" w:hAnsi="Calibri"/>
          <w:b w:val="false"/>
          <w:bCs w:val="false"/>
          <w:color w:val="101422"/>
          <w:sz w:val="15"/>
          <w:szCs w:val="15"/>
        </w:rPr>
        <w:t xml:space="preserve">Le dossier est transmis au médiateur sans intervention décisionnelle de la plateforme.</w:t>
      </w:r>
    </w:p>
    <w:p>
      <w:pPr>
        <w:spacing w:after="10" w:before="40" w:line="210"/>
        <w:jc w:val="left"/>
      </w:pPr>
      <w:r>
        <w:rPr>
          <w:rFonts w:ascii="Calibri" w:cs="Calibri" w:eastAsia="Calibri" w:hAnsi="Calibri"/>
          <w:b/>
          <w:bCs/>
          <w:color w:val="F07B1C"/>
          <w:sz w:val="18"/>
          <w:szCs w:val="18"/>
        </w:rPr>
        <w:t xml:space="preserve">5</w:t>
      </w:r>
      <w:r>
        <w:rPr>
          <w:rFonts w:ascii="Calibri" w:cs="Calibri" w:eastAsia="Calibri" w:hAnsi="Calibri"/>
          <w:b/>
          <w:bCs/>
          <w:color w:val="1F4E73"/>
          <w:sz w:val="18"/>
          <w:szCs w:val="18"/>
        </w:rPr>
        <w:t xml:space="preserve">  Scénario Limite d’intervention</w:t>
      </w:r>
    </w:p>
    <w:p>
      <w:pPr>
        <w:spacing w:after="10" w:before="10" w:line="210"/>
        <w:ind w:left="160"/>
        <w:jc w:val="left"/>
      </w:pPr>
      <w:r>
        <w:rPr>
          <w:rFonts w:ascii="Calibri" w:cs="Calibri" w:eastAsia="Calibri" w:hAnsi="Calibri"/>
          <w:b/>
          <w:bCs/>
          <w:color w:val="1F7A3E"/>
          <w:sz w:val="15"/>
          <w:szCs w:val="15"/>
        </w:rPr>
        <w:t xml:space="preserve">GIVEN</w:t>
      </w:r>
      <w:r>
        <w:rPr>
          <w:rFonts w:ascii="Calibri" w:cs="Calibri" w:eastAsia="Calibri" w:hAnsi="Calibri"/>
          <w:b/>
          <w:bCs/>
          <w:color w:val="1F7A3E"/>
          <w:sz w:val="15"/>
          <w:szCs w:val="15"/>
        </w:rPr>
        <w:t xml:space="preserve"> : </w:t>
      </w:r>
      <w:r>
        <w:rPr>
          <w:rFonts w:ascii="Calibri" w:cs="Calibri" w:eastAsia="Calibri" w:hAnsi="Calibri"/>
          <w:b w:val="false"/>
          <w:bCs w:val="false"/>
          <w:color w:val="101422"/>
          <w:sz w:val="15"/>
          <w:szCs w:val="15"/>
        </w:rPr>
        <w:t xml:space="preserve">Des fonds sont bloqués dans un smart contract.</w:t>
      </w:r>
    </w:p>
    <w:p>
      <w:pPr>
        <w:spacing w:after="10" w:before="10" w:line="210"/>
        <w:ind w:left="160"/>
        <w:jc w:val="left"/>
      </w:pPr>
      <w:r>
        <w:rPr>
          <w:rFonts w:ascii="Calibri" w:cs="Calibri" w:eastAsia="Calibri" w:hAnsi="Calibri"/>
          <w:b/>
          <w:bCs/>
          <w:color w:val="1E4EA8"/>
          <w:sz w:val="15"/>
          <w:szCs w:val="15"/>
        </w:rPr>
        <w:t xml:space="preserve">WHEN</w:t>
      </w:r>
      <w:r>
        <w:rPr>
          <w:rFonts w:ascii="Calibri" w:cs="Calibri" w:eastAsia="Calibri" w:hAnsi="Calibri"/>
          <w:b/>
          <w:bCs/>
          <w:color w:val="1E4EA8"/>
          <w:sz w:val="15"/>
          <w:szCs w:val="15"/>
        </w:rPr>
        <w:t xml:space="preserve"> : </w:t>
      </w:r>
      <w:r>
        <w:rPr>
          <w:rFonts w:ascii="Calibri" w:cs="Calibri" w:eastAsia="Calibri" w:hAnsi="Calibri"/>
          <w:b w:val="false"/>
          <w:bCs w:val="false"/>
          <w:color w:val="101422"/>
          <w:sz w:val="15"/>
          <w:szCs w:val="15"/>
        </w:rPr>
        <w:t xml:space="preserve">Je consulte leur statut.</w:t>
      </w:r>
    </w:p>
    <w:p>
      <w:pPr>
        <w:spacing w:after="10" w:before="10" w:line="210"/>
        <w:ind w:left="160"/>
        <w:jc w:val="left"/>
      </w:pPr>
      <w:r>
        <w:rPr>
          <w:rFonts w:ascii="Calibri" w:cs="Calibri" w:eastAsia="Calibri" w:hAnsi="Calibri"/>
          <w:b/>
          <w:bCs/>
          <w:color w:val="B02A2A"/>
          <w:sz w:val="15"/>
          <w:szCs w:val="15"/>
        </w:rPr>
        <w:t xml:space="preserve">THEN</w:t>
      </w:r>
      <w:r>
        <w:rPr>
          <w:rFonts w:ascii="Calibri" w:cs="Calibri" w:eastAsia="Calibri" w:hAnsi="Calibri"/>
          <w:b/>
          <w:bCs/>
          <w:color w:val="B02A2A"/>
          <w:sz w:val="15"/>
          <w:szCs w:val="15"/>
        </w:rPr>
        <w:t xml:space="preserve"> : </w:t>
      </w:r>
      <w:r>
        <w:rPr>
          <w:rFonts w:ascii="Calibri" w:cs="Calibri" w:eastAsia="Calibri" w:hAnsi="Calibri"/>
          <w:b w:val="false"/>
          <w:bCs w:val="false"/>
          <w:color w:val="101422"/>
          <w:sz w:val="15"/>
          <w:szCs w:val="15"/>
        </w:rPr>
        <w:t xml:space="preserve">Je ne peux ni les déplacer ni les débloquer.</w:t>
      </w:r>
    </w:p>
    <w:p>
      <w:pPr>
        <w:pBdr>
          <w:top w:val="single" w:color="FFF5E8" w:sz="4" w:space="2"/>
          <w:bottom w:val="single" w:color="FFF5E8" w:sz="4" w:space="2"/>
          <w:left w:val="single" w:color="F07B1C" w:sz="14" w:space="4"/>
          <w:right w:val="single" w:color="FFF5E8" w:sz="4" w:space="2"/>
        </w:pBdr>
        <w:shd w:fill="FFF5E8" w:val="clear"/>
        <w:spacing w:after="100" w:before="60" w:line="200"/>
        <w:jc w:val="left"/>
      </w:pPr>
      <w:r>
        <w:rPr>
          <w:rFonts w:ascii="Calibri" w:cs="Calibri" w:eastAsia="Calibri" w:hAnsi="Calibri"/>
          <w:b/>
          <w:bCs/>
          <w:color w:val="F07B1C"/>
          <w:sz w:val="18"/>
          <w:szCs w:val="18"/>
        </w:rPr>
        <w:t xml:space="preserve">★  </w:t>
      </w:r>
      <w:r>
        <w:rPr>
          <w:rFonts w:ascii="Calibri" w:cs="Calibri" w:eastAsia="Calibri" w:hAnsi="Calibri"/>
          <w:b/>
          <w:bCs/>
          <w:color w:val="1E1B4B"/>
          <w:sz w:val="16"/>
          <w:szCs w:val="16"/>
        </w:rPr>
        <w:t xml:space="preserve">Insight produit : </w:t>
      </w:r>
      <w:r>
        <w:rPr>
          <w:rFonts w:ascii="Calibri" w:cs="Calibri" w:eastAsia="Calibri" w:hAnsi="Calibri"/>
          <w:b/>
          <w:bCs/>
          <w:color w:val="1E1B4B"/>
          <w:sz w:val="16"/>
          <w:szCs w:val="16"/>
        </w:rPr>
        <w:t xml:space="preserve">La dApp ne contrôle rien → elle garantit que tout fonctionne.</w:t>
      </w:r>
    </w:p>
    <w:p>
      <w:pPr>
        <w:pBdr>
          <w:top w:val="single" w:color="9DC8E0" w:sz="6" w:space="8"/>
        </w:pBdr>
        <w:spacing w:after="0" w:before="300"/>
        <w:jc w:val="center"/>
      </w:pPr>
      <w:r>
        <w:rPr>
          <w:rFonts w:ascii="Calibri" w:cs="Calibri" w:eastAsia="Calibri" w:hAnsi="Calibri"/>
          <w:b w:val="false"/>
          <w:bCs w:val="false"/>
          <w:color w:val="6C7489"/>
          <w:sz w:val="16"/>
          <w:szCs w:val="16"/>
        </w:rPr>
        <w:t xml:space="preserve">Convention : </w:t>
      </w:r>
      <w:r>
        <w:rPr>
          <w:rFonts w:ascii="Calibri" w:cs="Calibri" w:eastAsia="Calibri" w:hAnsi="Calibri"/>
          <w:b/>
          <w:bCs/>
          <w:color w:val="1F7A3E"/>
          <w:sz w:val="16"/>
          <w:szCs w:val="16"/>
        </w:rPr>
        <w:t xml:space="preserve">GIVEN</w:t>
      </w:r>
      <w:r>
        <w:rPr>
          <w:rFonts w:ascii="Calibri" w:cs="Calibri" w:eastAsia="Calibri" w:hAnsi="Calibri"/>
          <w:b w:val="false"/>
          <w:bCs w:val="false"/>
          <w:color w:val="6C7489"/>
          <w:sz w:val="16"/>
          <w:szCs w:val="16"/>
        </w:rPr>
        <w:t xml:space="preserve"> = contexte initial  ·  </w:t>
      </w:r>
      <w:r>
        <w:rPr>
          <w:rFonts w:ascii="Calibri" w:cs="Calibri" w:eastAsia="Calibri" w:hAnsi="Calibri"/>
          <w:b/>
          <w:bCs/>
          <w:color w:val="1E4EA8"/>
          <w:sz w:val="16"/>
          <w:szCs w:val="16"/>
        </w:rPr>
        <w:t xml:space="preserve">WHEN</w:t>
      </w:r>
      <w:r>
        <w:rPr>
          <w:rFonts w:ascii="Calibri" w:cs="Calibri" w:eastAsia="Calibri" w:hAnsi="Calibri"/>
          <w:b w:val="false"/>
          <w:bCs w:val="false"/>
          <w:color w:val="6C7489"/>
          <w:sz w:val="16"/>
          <w:szCs w:val="16"/>
        </w:rPr>
        <w:t xml:space="preserve"> = action  ·  </w:t>
      </w:r>
      <w:r>
        <w:rPr>
          <w:rFonts w:ascii="Calibri" w:cs="Calibri" w:eastAsia="Calibri" w:hAnsi="Calibri"/>
          <w:b/>
          <w:bCs/>
          <w:color w:val="B02A2A"/>
          <w:sz w:val="16"/>
          <w:szCs w:val="16"/>
        </w:rPr>
        <w:t xml:space="preserve">THEN</w:t>
      </w:r>
      <w:r>
        <w:rPr>
          <w:rFonts w:ascii="Calibri" w:cs="Calibri" w:eastAsia="Calibri" w:hAnsi="Calibri"/>
          <w:b w:val="false"/>
          <w:bCs w:val="false"/>
          <w:color w:val="6C7489"/>
          <w:sz w:val="16"/>
          <w:szCs w:val="16"/>
        </w:rPr>
        <w:t xml:space="preserve"> = résultat attendu.  </w:t>
      </w:r>
      <w:r>
        <w:rPr>
          <w:rFonts w:ascii="Calibri" w:cs="Calibri" w:eastAsia="Calibri" w:hAnsi="Calibri"/>
          <w:b/>
          <w:bCs/>
          <w:color w:val="1E1B4B"/>
          <w:sz w:val="16"/>
          <w:szCs w:val="16"/>
        </w:rPr>
        <w:t xml:space="preserve">INVEST</w:t>
      </w:r>
      <w:r>
        <w:rPr>
          <w:rFonts w:ascii="Calibri" w:cs="Calibri" w:eastAsia="Calibri" w:hAnsi="Calibri"/>
          <w:b w:val="false"/>
          <w:bCs w:val="false"/>
          <w:color w:val="6C7489"/>
          <w:sz w:val="16"/>
          <w:szCs w:val="16"/>
        </w:rPr>
        <w:t xml:space="preserve"> : Indépendant, Négociable, Valuable, Estimable, Small, Testable.</w:t>
      </w:r>
    </w:p>
    <w:sectPr>
      <w:footerReference w:type="default" r:id="rId7"/>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b w:val="false"/>
        <w:bCs w:val="false"/>
        <w:color w:val="6C7489"/>
        <w:sz w:val="15"/>
        <w:szCs w:val="15"/>
      </w:rPr>
      <w:t xml:space="preserve">Trust BTP — User Stories · Cas pratique Alyra · Avr. 2026 — page </w:t>
    </w:r>
    <w:r>
      <w:rPr>
        <w:color w:val="6C7489"/>
        <w:sz w:val="15"/>
        <w:szCs w:val="15"/>
      </w:rPr>
      <w:fldChar w:fldCharType="begin"/>
      <w:instrText xml:space="preserve">PAGE</w:instrText>
      <w:fldChar w:fldCharType="separate"/>
      <w:fldChar w:fldCharType="end"/>
    </w:r>
    <w:r>
      <w:rPr>
        <w:color w:val="6C7489"/>
        <w:sz w:val="15"/>
        <w:szCs w:val="15"/>
      </w:rPr>
      <w:t xml:space="preserve">/</w:t>
    </w:r>
    <w:r>
      <w:rPr>
        <w:color w:val="6C748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BTP — User Stories</dc:title>
  <dc:creator>Trust BTP</dc:creator>
  <cp:lastModifiedBy>Un-named</cp:lastModifiedBy>
  <cp:revision>1</cp:revision>
  <dcterms:created xsi:type="dcterms:W3CDTF">2026-04-17T14:53:59.270Z</dcterms:created>
  <dcterms:modified xsi:type="dcterms:W3CDTF">2026-04-17T14:53:59.271Z</dcterms:modified>
</cp:coreProperties>
</file>

<file path=docProps/custom.xml><?xml version="1.0" encoding="utf-8"?>
<Properties xmlns="http://schemas.openxmlformats.org/officeDocument/2006/custom-properties" xmlns:vt="http://schemas.openxmlformats.org/officeDocument/2006/docPropsVTypes"/>
</file>