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question-1"/>
      <w:r>
        <w:t xml:space="preserve">Question 1</w:t>
      </w:r>
      <w:bookmarkEnd w:id="20"/>
    </w:p>
    <w:p>
      <w:pPr>
        <w:pStyle w:val="Heading4"/>
      </w:pPr>
      <w:bookmarkStart w:id="21" w:name="o1-to-mux6"/>
      <w:r>
        <w:t xml:space="preserve">1. O1 to MUX6</w:t>
      </w:r>
      <w:bookmarkEnd w:id="21"/>
    </w:p>
    <w:p>
      <w:pPr>
        <w:pStyle w:val="SourceCode"/>
      </w:pPr>
      <w:r>
        <w:rPr>
          <w:rStyle w:val="VerbatimChar"/>
        </w:rPr>
        <w:t xml:space="preserve">ADD     R0, R0, R0</w:t>
      </w:r>
      <w:r>
        <w:br/>
      </w:r>
      <w:r>
        <w:rPr>
          <w:rStyle w:val="VerbatimChar"/>
        </w:rPr>
        <w:t xml:space="preserve">ADD     R1, R1, R0</w:t>
      </w:r>
      <w:r>
        <w:br/>
      </w:r>
      <w:r>
        <w:rPr>
          <w:rStyle w:val="VerbatimChar"/>
        </w:rPr>
        <w:t xml:space="preserve">ADD     R1, R0, R1</w:t>
      </w:r>
    </w:p>
    <w:p>
      <w:pPr>
        <w:pStyle w:val="CaptionedFigure"/>
      </w:pPr>
      <w:r>
        <w:drawing>
          <wp:inline>
            <wp:extent cx="5334000" cy="3724891"/>
            <wp:effectExtent b="0" l="0" r="0" t="0"/>
            <wp:docPr descr="1-2" title="" id="1" name="Picture"/>
            <a:graphic>
              <a:graphicData uri="http://schemas.openxmlformats.org/drawingml/2006/picture">
                <pic:pic>
                  <pic:nvPicPr>
                    <pic:cNvPr descr="images/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1-2</w:t>
      </w:r>
    </w:p>
    <w:p>
      <w:pPr>
        <w:pStyle w:val="Heading4"/>
      </w:pPr>
      <w:bookmarkStart w:id="23" w:name="o0-to-mux7-o1-to-mux6"/>
      <w:r>
        <w:t xml:space="preserve">2. O0 to MUX7 &amp; O1 to MUX6</w:t>
      </w:r>
      <w:bookmarkEnd w:id="23"/>
    </w:p>
    <w:p>
      <w:pPr>
        <w:pStyle w:val="SourceCode"/>
      </w:pPr>
      <w:r>
        <w:rPr>
          <w:rStyle w:val="VerbatimChar"/>
        </w:rPr>
        <w:t xml:space="preserve">ADD     R0, R0, R0</w:t>
      </w:r>
      <w:r>
        <w:br/>
      </w:r>
      <w:r>
        <w:rPr>
          <w:rStyle w:val="VerbatimChar"/>
        </w:rPr>
        <w:t xml:space="preserve">ADD     R1, R1, R0</w:t>
      </w:r>
      <w:r>
        <w:br/>
      </w:r>
      <w:r>
        <w:rPr>
          <w:rStyle w:val="VerbatimChar"/>
        </w:rPr>
        <w:t xml:space="preserve">ADD     R1, R0, R1</w:t>
      </w:r>
    </w:p>
    <w:p>
      <w:pPr>
        <w:pStyle w:val="CaptionedFigure"/>
      </w:pPr>
      <w:r>
        <w:drawing>
          <wp:inline>
            <wp:extent cx="5334000" cy="3724891"/>
            <wp:effectExtent b="0" l="0" r="0" t="0"/>
            <wp:docPr descr="1-2" title="" id="1" name="Picture"/>
            <a:graphic>
              <a:graphicData uri="http://schemas.openxmlformats.org/drawingml/2006/picture">
                <pic:pic>
                  <pic:nvPicPr>
                    <pic:cNvPr descr="images/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1-2</w:t>
      </w:r>
    </w:p>
    <w:p>
      <w:pPr>
        <w:pStyle w:val="Heading4"/>
      </w:pPr>
      <w:bookmarkStart w:id="24" w:name="o0-to-mux8"/>
      <w:r>
        <w:t xml:space="preserve">3. O0 to MUX8</w:t>
      </w:r>
      <w:bookmarkEnd w:id="24"/>
    </w:p>
    <w:p>
      <w:pPr>
        <w:pStyle w:val="SourceCode"/>
      </w:pPr>
      <w:r>
        <w:rPr>
          <w:rStyle w:val="VerbatimChar"/>
        </w:rPr>
        <w:t xml:space="preserve">ST      R0, R0, 0</w:t>
      </w:r>
    </w:p>
    <w:p>
      <w:pPr>
        <w:pStyle w:val="CaptionedFigure"/>
      </w:pPr>
      <w:r>
        <w:drawing>
          <wp:inline>
            <wp:extent cx="5334000" cy="3748975"/>
            <wp:effectExtent b="0" l="0" r="0" t="0"/>
            <wp:docPr descr="3-4" title="" id="1" name="Picture"/>
            <a:graphic>
              <a:graphicData uri="http://schemas.openxmlformats.org/drawingml/2006/picture">
                <pic:pic>
                  <pic:nvPicPr>
                    <pic:cNvPr descr="images/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3-4</w:t>
      </w:r>
    </w:p>
    <w:p>
      <w:pPr>
        <w:pStyle w:val="Heading4"/>
      </w:pPr>
      <w:bookmarkStart w:id="26" w:name="ex-to-mux7"/>
      <w:r>
        <w:t xml:space="preserve">4. EX to MUX7</w:t>
      </w:r>
      <w:bookmarkEnd w:id="26"/>
    </w:p>
    <w:p>
      <w:pPr>
        <w:pStyle w:val="SourceCode"/>
      </w:pPr>
      <w:r>
        <w:rPr>
          <w:rStyle w:val="VerbatimChar"/>
        </w:rPr>
        <w:t xml:space="preserve">ST      R0, R0, 0</w:t>
      </w:r>
    </w:p>
    <w:p>
      <w:pPr>
        <w:pStyle w:val="CaptionedFigure"/>
      </w:pPr>
      <w:r>
        <w:drawing>
          <wp:inline>
            <wp:extent cx="5334000" cy="3748975"/>
            <wp:effectExtent b="0" l="0" r="0" t="0"/>
            <wp:docPr descr="3-4" title="" id="1" name="Picture"/>
            <a:graphic>
              <a:graphicData uri="http://schemas.openxmlformats.org/drawingml/2006/picture">
                <pic:pic>
                  <pic:nvPicPr>
                    <pic:cNvPr descr="images/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3-4</w:t>
      </w:r>
    </w:p>
    <w:p>
      <w:pPr>
        <w:pStyle w:val="Heading3"/>
      </w:pPr>
      <w:bookmarkStart w:id="27" w:name="dc-to-mux9"/>
      <w:r>
        <w:t xml:space="preserve">5. DC to MUX9</w:t>
      </w:r>
      <w:bookmarkEnd w:id="27"/>
    </w:p>
    <w:p>
      <w:pPr>
        <w:pStyle w:val="SourceCode"/>
      </w:pPr>
      <w:r>
        <w:rPr>
          <w:rStyle w:val="VerbatimChar"/>
        </w:rPr>
        <w:t xml:space="preserve">LD      R0, R0, 0</w:t>
      </w:r>
    </w:p>
    <w:p>
      <w:pPr>
        <w:pStyle w:val="CaptionedFigure"/>
      </w:pPr>
      <w:r>
        <w:drawing>
          <wp:inline>
            <wp:extent cx="5334000" cy="3714750"/>
            <wp:effectExtent b="0" l="0" r="0" t="0"/>
            <wp:docPr descr="5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Heading4"/>
      </w:pPr>
      <w:bookmarkStart w:id="29" w:name="o0-to-zd"/>
      <w:r>
        <w:t xml:space="preserve">6. O0 to ZD</w:t>
      </w:r>
      <w:bookmarkEnd w:id="29"/>
    </w:p>
    <w:p>
      <w:pPr>
        <w:pStyle w:val="SourceCode"/>
      </w:pPr>
      <w:r>
        <w:rPr>
          <w:rStyle w:val="VerbatimChar"/>
        </w:rPr>
        <w:t xml:space="preserve">ADD     R0, R0, R0</w:t>
      </w:r>
      <w:r>
        <w:br/>
      </w:r>
      <w:r>
        <w:rPr>
          <w:rStyle w:val="VerbatimChar"/>
        </w:rPr>
        <w:t xml:space="preserve">BEQZ    R0, 0</w:t>
      </w:r>
    </w:p>
    <w:p>
      <w:pPr>
        <w:pStyle w:val="CaptionedFigure"/>
      </w:pPr>
      <w:r>
        <w:drawing>
          <wp:inline>
            <wp:extent cx="5334000" cy="3724264"/>
            <wp:effectExtent b="0" l="0" r="0" t="0"/>
            <wp:docPr descr="6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Heading4"/>
      </w:pPr>
      <w:bookmarkStart w:id="31" w:name="rf-to-mux1"/>
      <w:r>
        <w:t xml:space="preserve">7. RF to MUX1</w:t>
      </w:r>
      <w:bookmarkEnd w:id="31"/>
    </w:p>
    <w:p>
      <w:pPr>
        <w:pStyle w:val="SourceCode"/>
      </w:pPr>
      <w:r>
        <w:rPr>
          <w:rStyle w:val="VerbatimChar"/>
        </w:rPr>
        <w:t xml:space="preserve">ADD     R0, R1, R0</w:t>
      </w:r>
      <w:r>
        <w:br/>
      </w:r>
      <w:r>
        <w:rPr>
          <w:rStyle w:val="VerbatimChar"/>
        </w:rPr>
        <w:t xml:space="preserve">JALR    R0, R1</w:t>
      </w:r>
    </w:p>
    <w:p>
      <w:pPr>
        <w:pStyle w:val="CaptionedFigure"/>
      </w:pPr>
      <w:r>
        <w:drawing>
          <wp:inline>
            <wp:extent cx="5334000" cy="3719170"/>
            <wp:effectExtent b="0" l="0" r="0" t="0"/>
            <wp:docPr descr="7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Heading4"/>
      </w:pPr>
      <w:bookmarkStart w:id="33" w:name="btb-to-mux1"/>
      <w:r>
        <w:t xml:space="preserve">8. BTB to MUX1</w:t>
      </w:r>
      <w:bookmarkEnd w:id="33"/>
    </w:p>
    <w:p>
      <w:pPr>
        <w:pStyle w:val="SourceCode"/>
      </w:pPr>
      <w:r>
        <w:rPr>
          <w:rStyle w:val="VerbatimChar"/>
        </w:rPr>
        <w:t xml:space="preserve">JAL     R0, 0</w:t>
      </w:r>
    </w:p>
    <w:p>
      <w:pPr>
        <w:pStyle w:val="CaptionedFigure"/>
      </w:pPr>
      <w:r>
        <w:drawing>
          <wp:inline>
            <wp:extent cx="5334000" cy="3741091"/>
            <wp:effectExtent b="0" l="0" r="0" t="0"/>
            <wp:docPr descr="8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Heading2"/>
      </w:pPr>
      <w:bookmarkStart w:id="35" w:name="question-2"/>
      <w:r>
        <w:t xml:space="preserve">Question 2</w:t>
      </w:r>
      <w:bookmarkEnd w:id="35"/>
    </w:p>
    <w:tbl>
      <w:tblPr>
        <w:tblStyle w:val="Table"/>
        <w:tblW w:type="pct" w:w="5000.0"/>
        <w:tblLook w:firstRow="1"/>
      </w:tblPr>
      <w:tblGrid>
        <w:gridCol w:w="1980"/>
        <w:gridCol w:w="1980"/>
        <w:gridCol w:w="1980"/>
        <w:gridCol w:w="19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Question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R1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Clock Cycles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Results in</w:t>
            </w:r>
            <w:r>
              <w:t xml:space="preserve"> </w:t>
            </w:r>
            <w:r>
              <w:rPr>
                <w:rStyle w:val="VerbatimChar"/>
              </w:rPr>
              <w:t xml:space="preserve">O0</w:t>
            </w:r>
            <w:r>
              <w:t xml:space="preserve"> </w:t>
            </w:r>
            <w:r>
              <w:t xml:space="preserve">and</w:t>
            </w:r>
            <w:r>
              <w:t xml:space="preserve"> </w:t>
            </w:r>
            <w:r>
              <w:rPr>
                <w:rStyle w:val="VerbatimChar"/>
              </w:rPr>
              <w:t xml:space="preserve">O1</w:t>
            </w:r>
            <w:r>
              <w:t xml:space="preserve"> </w:t>
            </w:r>
            <w:r>
              <w:t xml:space="preserve">can be fed back into the ALU without waiting for the values to be put in and gotten from the register file.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(ii)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Need to stall between instructions so that the registers can be updated as we don’t store results in</w:t>
            </w:r>
            <w:r>
              <w:t xml:space="preserve"> </w:t>
            </w:r>
            <w:r>
              <w:rPr>
                <w:rStyle w:val="VerbatimChar"/>
              </w:rPr>
              <w:t xml:space="preserve">O1</w:t>
            </w:r>
            <w:r>
              <w:t xml:space="preserve"> </w:t>
            </w:r>
            <w:r>
              <w:t xml:space="preserve">or</w:t>
            </w:r>
            <w:r>
              <w:t xml:space="preserve"> </w:t>
            </w:r>
            <w:r>
              <w:rPr>
                <w:rStyle w:val="VerbatimChar"/>
              </w:rPr>
              <w:t xml:space="preserve">O0</w:t>
            </w:r>
            <w:r>
              <w:t xml:space="preserve">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(iii)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No stalls are used so values are accessed before the correct data has been put into the register file leading to the incorrect result.</w:t>
            </w:r>
          </w:p>
        </w:tc>
      </w:tr>
    </w:tbl>
    <w:p>
      <w:pPr>
        <w:pStyle w:val="Heading2"/>
      </w:pPr>
      <w:bookmarkStart w:id="36" w:name="question-3"/>
      <w:r>
        <w:t xml:space="preserve">Question 3</w:t>
      </w:r>
      <w:bookmarkEnd w:id="36"/>
    </w:p>
    <w:p>
      <w:pPr>
        <w:pStyle w:val="Heading4"/>
      </w:pPr>
      <w:bookmarkStart w:id="37" w:name="i"/>
      <w:r>
        <w:t xml:space="preserve">(i)</w:t>
      </w:r>
      <w:bookmarkEnd w:id="3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Instructions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Clock Cycles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50</w:t>
            </w:r>
          </w:p>
        </w:tc>
      </w:tr>
    </w:tbl>
    <w:p>
      <w:pPr>
        <w:pStyle w:val="BodyText"/>
      </w:pPr>
      <w:r>
        <w:t xml:space="preserve">The difference is due to stall cycles.</w:t>
      </w:r>
    </w:p>
    <w:tbl>
      <w:tblPr>
        <w:tblStyle w:val="Table"/>
        <w:tblW w:type="pct" w:w="5000.0"/>
        <w:tblLook w:firstRow="1"/>
      </w:tblPr>
      <w:tblGrid>
        <w:gridCol w:w="3960"/>
        <w:gridCol w:w="39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Number of Cycles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Due to the filling up of the pipeline at the start of the program.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Due to</w:t>
            </w:r>
            <w:r>
              <w:t xml:space="preserve"> </w:t>
            </w:r>
            <w:r>
              <w:rPr>
                <w:rStyle w:val="VerbatimChar"/>
              </w:rPr>
              <w:t xml:space="preserve">LD</w:t>
            </w:r>
            <w:r>
              <w:t xml:space="preserve"> </w:t>
            </w:r>
            <w:r>
              <w:t xml:space="preserve">and</w:t>
            </w:r>
            <w:r>
              <w:t xml:space="preserve"> </w:t>
            </w:r>
            <w:r>
              <w:rPr>
                <w:rStyle w:val="VerbatimChar"/>
              </w:rPr>
              <w:t xml:space="preserve">SRLi</w:t>
            </w:r>
            <w:r>
              <w:t xml:space="preserve"> </w:t>
            </w:r>
            <w:r>
              <w:t xml:space="preserve">both depending on R2 (see</w:t>
            </w:r>
            <w:r>
              <w:t xml:space="preserve"> </w:t>
            </w:r>
            <w:r>
              <w:rPr>
                <w:i/>
              </w:rPr>
              <w:t xml:space="preserve">(iii)</w:t>
            </w:r>
            <w:r>
              <w:t xml:space="preserve">) - occurs 4 times.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Due to</w:t>
            </w:r>
            <w:r>
              <w:t xml:space="preserve"> </w:t>
            </w:r>
            <w:r>
              <w:rPr>
                <w:rStyle w:val="VerbatimChar"/>
              </w:rPr>
              <w:t xml:space="preserve">J</w:t>
            </w:r>
            <w:r>
              <w:t xml:space="preserve"> </w:t>
            </w:r>
            <w:r>
              <w:t xml:space="preserve">as the processor needs to fetch the next instruction (</w:t>
            </w:r>
            <w:r>
              <w:rPr>
                <w:rStyle w:val="VerbatimChar"/>
              </w:rPr>
              <w:t xml:space="preserve">BEQZ</w:t>
            </w:r>
            <w:r>
              <w:t xml:space="preserve"> </w:t>
            </w:r>
            <w:r>
              <w:t xml:space="preserve">instead of</w:t>
            </w:r>
            <w:r>
              <w:t xml:space="preserve"> </w:t>
            </w:r>
            <w:r>
              <w:rPr>
                <w:rStyle w:val="VerbatimChar"/>
              </w:rPr>
              <w:t xml:space="preserve">ST</w:t>
            </w:r>
            <w:r>
              <w:t xml:space="preserve">) - occurs twice.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Due to branch prediction incorrectly loading the instruction following</w:t>
            </w:r>
            <w:r>
              <w:t xml:space="preserve"> </w:t>
            </w:r>
            <w:r>
              <w:rPr>
                <w:rStyle w:val="VerbatimChar"/>
              </w:rPr>
              <w:t xml:space="preserve">BEQZ</w:t>
            </w:r>
            <w:r>
              <w:t xml:space="preserve"> </w:t>
            </w:r>
            <w:r>
              <w:t xml:space="preserve">- occurs twice.</w:t>
            </w:r>
          </w:p>
        </w:tc>
      </w:tr>
    </w:tbl>
    <w:p>
      <w:pPr>
        <w:pStyle w:val="Heading4"/>
      </w:pPr>
      <w:bookmarkStart w:id="38" w:name="ii"/>
      <w:r>
        <w:t xml:space="preserve">(ii)</w:t>
      </w:r>
      <w:bookmarkEnd w:id="3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Instructions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Clock Cycles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53</w:t>
            </w:r>
          </w:p>
        </w:tc>
      </w:tr>
    </w:tbl>
    <w:p>
      <w:pPr>
        <w:pStyle w:val="BodyText"/>
      </w:pPr>
      <w:r>
        <w:t xml:space="preserve">There are 3 more stall cycles than in</w:t>
      </w:r>
      <w:r>
        <w:t xml:space="preserve"> </w:t>
      </w:r>
      <w:r>
        <w:rPr>
          <w:i/>
        </w:rPr>
        <w:t xml:space="preserve">(i)</w:t>
      </w:r>
      <w:r>
        <w:t xml:space="preserve">. These are due to there being no branch prediction for the unconditional jump instruction. The unconditional jump occurs 4 times but seeing as branch prediction makes a mistake at cycle</w:t>
      </w:r>
      <w:r>
        <w:t xml:space="preserve"> </w:t>
      </w:r>
      <w:r>
        <w:rPr>
          <w:rStyle w:val="VerbatimChar"/>
        </w:rPr>
        <w:t xml:space="preserve">43</w:t>
      </w:r>
      <w:r>
        <w:t xml:space="preserve"> </w:t>
      </w:r>
      <w:r>
        <w:t xml:space="preserve">for the</w:t>
      </w:r>
      <w:r>
        <w:t xml:space="preserve"> </w:t>
      </w:r>
      <w:r>
        <w:rPr>
          <w:rStyle w:val="VerbatimChar"/>
        </w:rPr>
        <w:t xml:space="preserve">BEQZ</w:t>
      </w:r>
      <w:r>
        <w:t xml:space="preserve"> </w:t>
      </w:r>
      <w:r>
        <w:t xml:space="preserve">instruction there is only an increase in</w:t>
      </w:r>
      <w:r>
        <w:t xml:space="preserve"> </w:t>
      </w:r>
      <w:r>
        <w:rPr>
          <w:rStyle w:val="VerbatimChar"/>
        </w:rPr>
        <w:t xml:space="preserve">4 - 1 = 3</w:t>
      </w:r>
      <w:r>
        <w:t xml:space="preserve"> </w:t>
      </w:r>
      <w:r>
        <w:t xml:space="preserve">stall cycles.</w:t>
      </w:r>
    </w:p>
    <w:p>
      <w:pPr>
        <w:pStyle w:val="Heading4"/>
      </w:pPr>
      <w:bookmarkStart w:id="39" w:name="iii"/>
      <w:r>
        <w:t xml:space="preserve">(iii)</w:t>
      </w:r>
      <w:bookmarkEnd w:id="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Instructions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Clock Cycles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46</w:t>
            </w:r>
          </w:p>
        </w:tc>
      </w:tr>
    </w:tbl>
    <w:p>
      <w:pPr>
        <w:pStyle w:val="BodyText"/>
      </w:pPr>
      <w:r>
        <w:t xml:space="preserve">Both</w:t>
      </w:r>
      <w:r>
        <w:t xml:space="preserve"> </w:t>
      </w:r>
      <w:r>
        <w:rPr>
          <w:rStyle w:val="VerbatimChar"/>
        </w:rPr>
        <w:t xml:space="preserve">LD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SRLi</w:t>
      </w:r>
      <w:r>
        <w:t xml:space="preserve"> </w:t>
      </w:r>
      <w:r>
        <w:t xml:space="preserve">accessed</w:t>
      </w:r>
      <w:r>
        <w:t xml:space="preserve"> </w:t>
      </w:r>
      <w:r>
        <w:rPr>
          <w:rStyle w:val="VerbatimChar"/>
        </w:rPr>
        <w:t xml:space="preserve">R2</w:t>
      </w:r>
      <w:r>
        <w:t xml:space="preserve"> </w:t>
      </w:r>
      <w:r>
        <w:t xml:space="preserve">which meant that the processor needed to stall once after</w:t>
      </w:r>
      <w:r>
        <w:t xml:space="preserve"> </w:t>
      </w:r>
      <w:r>
        <w:rPr>
          <w:rStyle w:val="VerbatimChar"/>
        </w:rPr>
        <w:t xml:space="preserve">LD</w:t>
      </w:r>
      <w:r>
        <w:t xml:space="preserve"> </w:t>
      </w:r>
      <w:r>
        <w:t xml:space="preserve">so that the register could be updated before it was accessed by</w:t>
      </w:r>
      <w:r>
        <w:t xml:space="preserve"> </w:t>
      </w:r>
      <w:r>
        <w:rPr>
          <w:rStyle w:val="VerbatimChar"/>
        </w:rPr>
        <w:t xml:space="preserve">SRLi</w:t>
      </w:r>
      <w:r>
        <w:t xml:space="preserve">. If we swap the two instructions we no longer access</w:t>
      </w:r>
      <w:r>
        <w:t xml:space="preserve"> </w:t>
      </w:r>
      <w:r>
        <w:rPr>
          <w:rStyle w:val="VerbatimChar"/>
        </w:rPr>
        <w:t xml:space="preserve">R2</w:t>
      </w:r>
      <w:r>
        <w:t xml:space="preserve"> </w:t>
      </w:r>
      <w:r>
        <w:t xml:space="preserve">twice in a row which removes the need to stall. This leads to a decrease of 4 in the number of clock cycles as these instructions are executed 4 times each.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2019-11-10T20:31:55Z</dcterms:created>
  <dcterms:modified xsi:type="dcterms:W3CDTF">2019-11-10T20:31:55Z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