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yk9h9jv55p" w:id="0"/>
      <w:bookmarkEnd w:id="0"/>
      <w:r w:rsidDel="00000000" w:rsidR="00000000" w:rsidRPr="00000000">
        <w:rPr>
          <w:rtl w:val="0"/>
        </w:rPr>
        <w:t xml:space="preserve">Measuring Engineering: Report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1dw54j937ja" w:id="1"/>
      <w:bookmarkEnd w:id="1"/>
      <w:r w:rsidDel="00000000" w:rsidR="00000000" w:rsidRPr="00000000">
        <w:rPr>
          <w:rtl w:val="0"/>
        </w:rPr>
        <w:t xml:space="preserve">CS3012: Software Engineering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w7k0yu0fg03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 here.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zp4owr69t3m" w:id="3"/>
      <w:bookmarkEnd w:id="3"/>
      <w:r w:rsidDel="00000000" w:rsidR="00000000" w:rsidRPr="00000000">
        <w:rPr>
          <w:rtl w:val="0"/>
        </w:rPr>
        <w:t xml:space="preserve">Overview of Available Platforms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Text here.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t91whawlaux" w:id="4"/>
      <w:bookmarkEnd w:id="4"/>
      <w:r w:rsidDel="00000000" w:rsidR="00000000" w:rsidRPr="00000000">
        <w:rPr>
          <w:rtl w:val="0"/>
        </w:rPr>
        <w:t xml:space="preserve">Algorithmic Approaches Available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 here.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51fbkfhpmri" w:id="5"/>
      <w:bookmarkEnd w:id="5"/>
      <w:r w:rsidDel="00000000" w:rsidR="00000000" w:rsidRPr="00000000">
        <w:rPr>
          <w:rtl w:val="0"/>
        </w:rPr>
        <w:t xml:space="preserve">Ethical Concerns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 here.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4reawolswizw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 here.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9lthugwp1ef4" w:id="7"/>
      <w:bookmarkEnd w:id="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 here.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right" w:pos="8929.133858267716"/>
      </w:tabs>
      <w:rPr>
        <w:i w:val="1"/>
        <w:color w:val="434343"/>
      </w:rPr>
    </w:pPr>
    <w:r w:rsidDel="00000000" w:rsidR="00000000" w:rsidRPr="00000000">
      <w:rPr>
        <w:i w:val="1"/>
        <w:color w:val="434343"/>
        <w:rtl w:val="0"/>
      </w:rPr>
      <w:t xml:space="preserve">Conor McCauley</w:t>
      <w:tab/>
      <w:t xml:space="preserve">17323203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