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58A65" w14:textId="77777777" w:rsidR="001409CD" w:rsidRDefault="001409CD" w:rsidP="001409CD">
      <w:pPr>
        <w:spacing w:after="150" w:line="360" w:lineRule="atLeast"/>
        <w:textAlignment w:val="baseline"/>
        <w:rPr>
          <w:rFonts w:ascii="Georgia" w:eastAsia="Times New Roman" w:hAnsi="Georgia" w:cs="Times New Roman"/>
          <w:color w:val="404041"/>
          <w:sz w:val="24"/>
          <w:szCs w:val="24"/>
        </w:rPr>
      </w:pPr>
    </w:p>
    <w:p w14:paraId="2A247FE7" w14:textId="77777777" w:rsidR="001409CD" w:rsidRPr="001409CD" w:rsidRDefault="001409CD" w:rsidP="001409CD">
      <w:pPr>
        <w:spacing w:before="300" w:after="150" w:line="312" w:lineRule="atLeast"/>
        <w:textAlignment w:val="baseline"/>
        <w:outlineLvl w:val="0"/>
        <w:rPr>
          <w:rFonts w:ascii="Georgia" w:eastAsia="Times New Roman" w:hAnsi="Georgia" w:cs="Times New Roman"/>
          <w:b/>
          <w:bCs/>
          <w:i/>
          <w:iCs/>
          <w:kern w:val="36"/>
          <w:sz w:val="54"/>
          <w:szCs w:val="54"/>
        </w:rPr>
      </w:pPr>
      <w:r w:rsidRPr="001409CD">
        <w:rPr>
          <w:rFonts w:ascii="Georgia" w:eastAsia="Times New Roman" w:hAnsi="Georgia" w:cs="Times New Roman"/>
          <w:b/>
          <w:bCs/>
          <w:i/>
          <w:iCs/>
          <w:kern w:val="36"/>
          <w:sz w:val="54"/>
          <w:szCs w:val="54"/>
        </w:rPr>
        <w:t>Analytic Insights - Data Scientist Sr Associate</w:t>
      </w:r>
    </w:p>
    <w:p w14:paraId="200F975C" w14:textId="77777777" w:rsidR="001409CD" w:rsidRDefault="001409CD" w:rsidP="001409CD">
      <w:pPr>
        <w:spacing w:after="150" w:line="360" w:lineRule="atLeast"/>
        <w:textAlignment w:val="baseline"/>
        <w:rPr>
          <w:rFonts w:ascii="Georgia" w:eastAsia="Times New Roman" w:hAnsi="Georgia" w:cs="Times New Roman"/>
          <w:color w:val="404041"/>
          <w:sz w:val="24"/>
          <w:szCs w:val="24"/>
        </w:rPr>
      </w:pPr>
      <w:bookmarkStart w:id="0" w:name="_GoBack"/>
      <w:bookmarkEnd w:id="0"/>
    </w:p>
    <w:p w14:paraId="33B2BD5C" w14:textId="032AE7E9" w:rsidR="001409CD" w:rsidRPr="001409CD" w:rsidRDefault="001409CD" w:rsidP="001409CD">
      <w:pPr>
        <w:spacing w:after="150" w:line="360" w:lineRule="atLeast"/>
        <w:textAlignment w:val="baseline"/>
        <w:rPr>
          <w:rFonts w:ascii="Georgia" w:eastAsia="Times New Roman" w:hAnsi="Georgia" w:cs="Times New Roman"/>
          <w:color w:val="404041"/>
          <w:sz w:val="24"/>
          <w:szCs w:val="24"/>
        </w:rPr>
      </w:pPr>
      <w:r w:rsidRPr="001409CD">
        <w:rPr>
          <w:rFonts w:ascii="Georgia" w:eastAsia="Times New Roman" w:hAnsi="Georgia" w:cs="Times New Roman"/>
          <w:color w:val="404041"/>
          <w:sz w:val="24"/>
          <w:szCs w:val="24"/>
        </w:rPr>
        <w:t>A career in National Special Functions, within Internal Firm Services, will provide you with the opportunity to support service, sector, and market leaders deliver the unique PwC client experience to our clients. You’ll play an important part in continuously innovating and improving Firm operations so that we can continue to provide the highest quality of services to our current and prospective clients. Our Data and Analytics Delivery Services team is responsible for serving as a strategic business partner for an assigned customer to identify and pursue new opportunities, conduct market analysis, and prepare revenue projections. You’ll also develop new service offerings and solutions, enhance existing delivery capabilities, and support the delivery of solutions on engagements.</w:t>
      </w:r>
    </w:p>
    <w:p w14:paraId="6B1732EF" w14:textId="77777777" w:rsidR="001409CD" w:rsidRPr="001409CD" w:rsidRDefault="001409CD" w:rsidP="001409CD">
      <w:pPr>
        <w:spacing w:after="0" w:line="240" w:lineRule="auto"/>
        <w:rPr>
          <w:rFonts w:ascii="Times New Roman" w:eastAsia="Times New Roman" w:hAnsi="Times New Roman" w:cs="Times New Roman"/>
          <w:sz w:val="24"/>
          <w:szCs w:val="24"/>
        </w:rPr>
      </w:pPr>
      <w:r w:rsidRPr="001409CD">
        <w:rPr>
          <w:rFonts w:ascii="Georgia" w:eastAsia="Times New Roman" w:hAnsi="Georgia" w:cs="Times New Roman"/>
          <w:color w:val="404041"/>
          <w:sz w:val="21"/>
          <w:szCs w:val="21"/>
        </w:rPr>
        <w:br/>
      </w:r>
    </w:p>
    <w:p w14:paraId="7409E3B9" w14:textId="77777777" w:rsidR="001409CD" w:rsidRPr="001409CD" w:rsidRDefault="001409CD" w:rsidP="001409CD">
      <w:pPr>
        <w:spacing w:after="0" w:line="360" w:lineRule="atLeast"/>
        <w:textAlignment w:val="baseline"/>
        <w:rPr>
          <w:rFonts w:ascii="Georgia" w:eastAsia="Times New Roman" w:hAnsi="Georgia" w:cs="Times New Roman"/>
          <w:color w:val="404041"/>
          <w:sz w:val="24"/>
          <w:szCs w:val="24"/>
        </w:rPr>
      </w:pPr>
      <w:r w:rsidRPr="001409CD">
        <w:rPr>
          <w:rFonts w:ascii="inherit" w:eastAsia="Times New Roman" w:hAnsi="inherit" w:cs="Times New Roman"/>
          <w:b/>
          <w:bCs/>
          <w:color w:val="404041"/>
          <w:sz w:val="24"/>
          <w:szCs w:val="24"/>
          <w:bdr w:val="none" w:sz="0" w:space="0" w:color="auto" w:frame="1"/>
        </w:rPr>
        <w:t>Responsibilities</w:t>
      </w:r>
    </w:p>
    <w:p w14:paraId="3A721570" w14:textId="77777777" w:rsidR="001409CD" w:rsidRPr="001409CD" w:rsidRDefault="001409CD" w:rsidP="001409CD">
      <w:pPr>
        <w:spacing w:after="150" w:line="360" w:lineRule="atLeast"/>
        <w:textAlignment w:val="baseline"/>
        <w:rPr>
          <w:rFonts w:ascii="Georgia" w:eastAsia="Times New Roman" w:hAnsi="Georgia" w:cs="Times New Roman"/>
          <w:color w:val="404041"/>
          <w:sz w:val="24"/>
          <w:szCs w:val="24"/>
        </w:rPr>
      </w:pPr>
      <w:r w:rsidRPr="001409CD">
        <w:rPr>
          <w:rFonts w:ascii="Georgia" w:eastAsia="Times New Roman" w:hAnsi="Georgia" w:cs="Times New Roman"/>
          <w:color w:val="404041"/>
          <w:sz w:val="24"/>
          <w:szCs w:val="24"/>
        </w:rPr>
        <w:t>As a Senior Associate, you’ll work as part of a team of problem solvers with extensive consulting and industry experience, helping our clients solve their complex business issues from strategy to execution. Specific responsibilities include but are not limited to:</w:t>
      </w:r>
    </w:p>
    <w:p w14:paraId="45AD2C73" w14:textId="77777777" w:rsidR="001409CD" w:rsidRPr="001409CD" w:rsidRDefault="001409CD" w:rsidP="001409CD">
      <w:pPr>
        <w:numPr>
          <w:ilvl w:val="0"/>
          <w:numId w:val="1"/>
        </w:numPr>
        <w:spacing w:after="120" w:line="240" w:lineRule="auto"/>
        <w:ind w:left="0"/>
        <w:textAlignment w:val="baseline"/>
        <w:rPr>
          <w:rFonts w:ascii="Georgia" w:eastAsia="Times New Roman" w:hAnsi="Georgia" w:cs="Times New Roman"/>
          <w:color w:val="404041"/>
          <w:sz w:val="21"/>
          <w:szCs w:val="21"/>
        </w:rPr>
      </w:pPr>
      <w:r w:rsidRPr="001409CD">
        <w:rPr>
          <w:rFonts w:ascii="Georgia" w:eastAsia="Times New Roman" w:hAnsi="Georgia" w:cs="Times New Roman"/>
          <w:color w:val="404041"/>
          <w:sz w:val="21"/>
          <w:szCs w:val="21"/>
        </w:rPr>
        <w:t>Proactively assist in the management of several clients, while reporting to Managers and above</w:t>
      </w:r>
    </w:p>
    <w:p w14:paraId="1F8F0B8D" w14:textId="77777777" w:rsidR="001409CD" w:rsidRPr="001409CD" w:rsidRDefault="001409CD" w:rsidP="001409CD">
      <w:pPr>
        <w:numPr>
          <w:ilvl w:val="0"/>
          <w:numId w:val="1"/>
        </w:numPr>
        <w:spacing w:after="120" w:line="240" w:lineRule="auto"/>
        <w:ind w:left="0"/>
        <w:textAlignment w:val="baseline"/>
        <w:rPr>
          <w:rFonts w:ascii="Georgia" w:eastAsia="Times New Roman" w:hAnsi="Georgia" w:cs="Times New Roman"/>
          <w:color w:val="404041"/>
          <w:sz w:val="21"/>
          <w:szCs w:val="21"/>
        </w:rPr>
      </w:pPr>
      <w:r w:rsidRPr="001409CD">
        <w:rPr>
          <w:rFonts w:ascii="Georgia" w:eastAsia="Times New Roman" w:hAnsi="Georgia" w:cs="Times New Roman"/>
          <w:color w:val="404041"/>
          <w:sz w:val="21"/>
          <w:szCs w:val="21"/>
        </w:rPr>
        <w:t>Train and lead staff</w:t>
      </w:r>
    </w:p>
    <w:p w14:paraId="4DBAD68C" w14:textId="77777777" w:rsidR="001409CD" w:rsidRPr="001409CD" w:rsidRDefault="001409CD" w:rsidP="001409CD">
      <w:pPr>
        <w:numPr>
          <w:ilvl w:val="0"/>
          <w:numId w:val="1"/>
        </w:numPr>
        <w:spacing w:after="120" w:line="240" w:lineRule="auto"/>
        <w:ind w:left="0"/>
        <w:textAlignment w:val="baseline"/>
        <w:rPr>
          <w:rFonts w:ascii="Georgia" w:eastAsia="Times New Roman" w:hAnsi="Georgia" w:cs="Times New Roman"/>
          <w:color w:val="404041"/>
          <w:sz w:val="21"/>
          <w:szCs w:val="21"/>
        </w:rPr>
      </w:pPr>
      <w:r w:rsidRPr="001409CD">
        <w:rPr>
          <w:rFonts w:ascii="Georgia" w:eastAsia="Times New Roman" w:hAnsi="Georgia" w:cs="Times New Roman"/>
          <w:color w:val="404041"/>
          <w:sz w:val="21"/>
          <w:szCs w:val="21"/>
        </w:rPr>
        <w:t>Establish effective working relationships directly with clients</w:t>
      </w:r>
    </w:p>
    <w:p w14:paraId="13C586CA" w14:textId="77777777" w:rsidR="001409CD" w:rsidRPr="001409CD" w:rsidRDefault="001409CD" w:rsidP="001409CD">
      <w:pPr>
        <w:numPr>
          <w:ilvl w:val="0"/>
          <w:numId w:val="1"/>
        </w:numPr>
        <w:spacing w:after="120" w:line="240" w:lineRule="auto"/>
        <w:ind w:left="0"/>
        <w:textAlignment w:val="baseline"/>
        <w:rPr>
          <w:rFonts w:ascii="Georgia" w:eastAsia="Times New Roman" w:hAnsi="Georgia" w:cs="Times New Roman"/>
          <w:color w:val="404041"/>
          <w:sz w:val="21"/>
          <w:szCs w:val="21"/>
        </w:rPr>
      </w:pPr>
      <w:r w:rsidRPr="001409CD">
        <w:rPr>
          <w:rFonts w:ascii="Georgia" w:eastAsia="Times New Roman" w:hAnsi="Georgia" w:cs="Times New Roman"/>
          <w:color w:val="404041"/>
          <w:sz w:val="21"/>
          <w:szCs w:val="21"/>
        </w:rPr>
        <w:t>Contribute to the development of your own and team’s technical acumen</w:t>
      </w:r>
    </w:p>
    <w:p w14:paraId="1BD0A344" w14:textId="77777777" w:rsidR="001409CD" w:rsidRPr="001409CD" w:rsidRDefault="001409CD" w:rsidP="001409CD">
      <w:pPr>
        <w:numPr>
          <w:ilvl w:val="0"/>
          <w:numId w:val="1"/>
        </w:numPr>
        <w:spacing w:after="120" w:line="240" w:lineRule="auto"/>
        <w:ind w:left="0"/>
        <w:textAlignment w:val="baseline"/>
        <w:rPr>
          <w:rFonts w:ascii="Georgia" w:eastAsia="Times New Roman" w:hAnsi="Georgia" w:cs="Times New Roman"/>
          <w:color w:val="404041"/>
          <w:sz w:val="21"/>
          <w:szCs w:val="21"/>
        </w:rPr>
      </w:pPr>
      <w:r w:rsidRPr="001409CD">
        <w:rPr>
          <w:rFonts w:ascii="Georgia" w:eastAsia="Times New Roman" w:hAnsi="Georgia" w:cs="Times New Roman"/>
          <w:color w:val="404041"/>
          <w:sz w:val="21"/>
          <w:szCs w:val="21"/>
        </w:rPr>
        <w:t>Keep up to date with local and national business and economic issues</w:t>
      </w:r>
    </w:p>
    <w:p w14:paraId="2E141DCE" w14:textId="77777777" w:rsidR="001409CD" w:rsidRPr="001409CD" w:rsidRDefault="001409CD" w:rsidP="001409CD">
      <w:pPr>
        <w:numPr>
          <w:ilvl w:val="0"/>
          <w:numId w:val="1"/>
        </w:numPr>
        <w:spacing w:after="120" w:line="240" w:lineRule="auto"/>
        <w:ind w:left="0"/>
        <w:textAlignment w:val="baseline"/>
        <w:rPr>
          <w:rFonts w:ascii="Georgia" w:eastAsia="Times New Roman" w:hAnsi="Georgia" w:cs="Times New Roman"/>
          <w:color w:val="404041"/>
          <w:sz w:val="21"/>
          <w:szCs w:val="21"/>
        </w:rPr>
      </w:pPr>
      <w:r w:rsidRPr="001409CD">
        <w:rPr>
          <w:rFonts w:ascii="Georgia" w:eastAsia="Times New Roman" w:hAnsi="Georgia" w:cs="Times New Roman"/>
          <w:color w:val="404041"/>
          <w:sz w:val="21"/>
          <w:szCs w:val="21"/>
        </w:rPr>
        <w:t>Be actively involved in business development activities to help identify and research opportunities on new/existing clients </w:t>
      </w:r>
    </w:p>
    <w:p w14:paraId="54C820DB" w14:textId="77777777" w:rsidR="001409CD" w:rsidRPr="001409CD" w:rsidRDefault="001409CD" w:rsidP="001409CD">
      <w:pPr>
        <w:numPr>
          <w:ilvl w:val="0"/>
          <w:numId w:val="1"/>
        </w:numPr>
        <w:spacing w:after="120" w:line="240" w:lineRule="auto"/>
        <w:ind w:left="0"/>
        <w:textAlignment w:val="baseline"/>
        <w:rPr>
          <w:rFonts w:ascii="Georgia" w:eastAsia="Times New Roman" w:hAnsi="Georgia" w:cs="Times New Roman"/>
          <w:color w:val="404041"/>
          <w:sz w:val="21"/>
          <w:szCs w:val="21"/>
        </w:rPr>
      </w:pPr>
      <w:r w:rsidRPr="001409CD">
        <w:rPr>
          <w:rFonts w:ascii="Georgia" w:eastAsia="Times New Roman" w:hAnsi="Georgia" w:cs="Times New Roman"/>
          <w:color w:val="404041"/>
          <w:sz w:val="21"/>
          <w:szCs w:val="21"/>
        </w:rPr>
        <w:t>Continue to develop internal relationships and your PwC brand</w:t>
      </w:r>
    </w:p>
    <w:p w14:paraId="1CA1542B" w14:textId="77777777" w:rsidR="001409CD" w:rsidRPr="001409CD" w:rsidRDefault="001409CD" w:rsidP="001409CD">
      <w:pPr>
        <w:spacing w:after="0" w:line="240" w:lineRule="auto"/>
        <w:rPr>
          <w:rFonts w:ascii="Georgia" w:eastAsia="Times New Roman" w:hAnsi="Georgia" w:cs="Times New Roman"/>
          <w:color w:val="404041"/>
          <w:sz w:val="21"/>
          <w:szCs w:val="21"/>
          <w:bdr w:val="none" w:sz="0" w:space="0" w:color="auto" w:frame="1"/>
        </w:rPr>
      </w:pPr>
      <w:r w:rsidRPr="001409CD">
        <w:rPr>
          <w:rFonts w:ascii="Georgia" w:eastAsia="Times New Roman" w:hAnsi="Georgia" w:cs="Times New Roman"/>
          <w:color w:val="404041"/>
          <w:sz w:val="21"/>
          <w:szCs w:val="21"/>
        </w:rPr>
        <w:br/>
      </w:r>
      <w:r w:rsidRPr="001409CD">
        <w:rPr>
          <w:rFonts w:ascii="inherit" w:eastAsia="Times New Roman" w:hAnsi="inherit" w:cs="Times New Roman"/>
          <w:b/>
          <w:bCs/>
          <w:color w:val="404041"/>
          <w:sz w:val="21"/>
          <w:szCs w:val="21"/>
          <w:u w:val="single"/>
          <w:bdr w:val="none" w:sz="0" w:space="0" w:color="auto" w:frame="1"/>
        </w:rPr>
        <w:t>Job Requirements and Preferences</w:t>
      </w:r>
      <w:r w:rsidRPr="001409CD">
        <w:rPr>
          <w:rFonts w:ascii="Georgia" w:eastAsia="Times New Roman" w:hAnsi="Georgia" w:cs="Times New Roman"/>
          <w:color w:val="404041"/>
          <w:sz w:val="21"/>
          <w:szCs w:val="21"/>
          <w:bdr w:val="none" w:sz="0" w:space="0" w:color="auto" w:frame="1"/>
        </w:rPr>
        <w:t>:</w:t>
      </w:r>
      <w:r w:rsidRPr="001409CD">
        <w:rPr>
          <w:rFonts w:ascii="Georgia" w:eastAsia="Times New Roman" w:hAnsi="Georgia" w:cs="Times New Roman"/>
          <w:color w:val="404041"/>
          <w:sz w:val="21"/>
          <w:szCs w:val="21"/>
          <w:bdr w:val="none" w:sz="0" w:space="0" w:color="auto" w:frame="1"/>
        </w:rPr>
        <w:br/>
      </w:r>
      <w:r w:rsidRPr="001409CD">
        <w:rPr>
          <w:rFonts w:ascii="Georgia" w:eastAsia="Times New Roman" w:hAnsi="Georgia" w:cs="Times New Roman"/>
          <w:color w:val="404041"/>
          <w:sz w:val="21"/>
          <w:szCs w:val="21"/>
          <w:bdr w:val="none" w:sz="0" w:space="0" w:color="auto" w:frame="1"/>
        </w:rPr>
        <w:br/>
      </w:r>
      <w:r w:rsidRPr="001409CD">
        <w:rPr>
          <w:rFonts w:ascii="inherit" w:eastAsia="Times New Roman" w:hAnsi="inherit" w:cs="Times New Roman"/>
          <w:b/>
          <w:bCs/>
          <w:color w:val="404041"/>
          <w:sz w:val="21"/>
          <w:szCs w:val="21"/>
          <w:u w:val="single"/>
          <w:bdr w:val="none" w:sz="0" w:space="0" w:color="auto" w:frame="1"/>
        </w:rPr>
        <w:t>Basic Qualifications</w:t>
      </w:r>
      <w:r w:rsidRPr="001409CD">
        <w:rPr>
          <w:rFonts w:ascii="Georgia" w:eastAsia="Times New Roman" w:hAnsi="Georgia" w:cs="Times New Roman"/>
          <w:color w:val="404041"/>
          <w:sz w:val="21"/>
          <w:szCs w:val="21"/>
          <w:bdr w:val="none" w:sz="0" w:space="0" w:color="auto" w:frame="1"/>
        </w:rPr>
        <w:t>:</w:t>
      </w:r>
      <w:r w:rsidRPr="001409CD">
        <w:rPr>
          <w:rFonts w:ascii="Georgia" w:eastAsia="Times New Roman" w:hAnsi="Georgia" w:cs="Times New Roman"/>
          <w:color w:val="404041"/>
          <w:sz w:val="21"/>
          <w:szCs w:val="21"/>
          <w:bdr w:val="none" w:sz="0" w:space="0" w:color="auto" w:frame="1"/>
        </w:rPr>
        <w:br/>
      </w:r>
      <w:r w:rsidRPr="001409CD">
        <w:rPr>
          <w:rFonts w:ascii="Georgia" w:eastAsia="Times New Roman" w:hAnsi="Georgia" w:cs="Times New Roman"/>
          <w:color w:val="404041"/>
          <w:sz w:val="21"/>
          <w:szCs w:val="21"/>
          <w:bdr w:val="none" w:sz="0" w:space="0" w:color="auto" w:frame="1"/>
        </w:rPr>
        <w:br/>
      </w:r>
      <w:r w:rsidRPr="001409CD">
        <w:rPr>
          <w:rFonts w:ascii="inherit" w:eastAsia="Times New Roman" w:hAnsi="inherit" w:cs="Times New Roman"/>
          <w:b/>
          <w:bCs/>
          <w:color w:val="404041"/>
          <w:sz w:val="21"/>
          <w:szCs w:val="21"/>
          <w:bdr w:val="none" w:sz="0" w:space="0" w:color="auto" w:frame="1"/>
        </w:rPr>
        <w:t>Minimum Degree Required</w:t>
      </w:r>
      <w:r w:rsidRPr="001409CD">
        <w:rPr>
          <w:rFonts w:ascii="Georgia" w:eastAsia="Times New Roman" w:hAnsi="Georgia" w:cs="Times New Roman"/>
          <w:color w:val="404041"/>
          <w:sz w:val="21"/>
          <w:szCs w:val="21"/>
          <w:bdr w:val="none" w:sz="0" w:space="0" w:color="auto" w:frame="1"/>
        </w:rPr>
        <w:t>:</w:t>
      </w:r>
      <w:r w:rsidRPr="001409CD">
        <w:rPr>
          <w:rFonts w:ascii="Georgia" w:eastAsia="Times New Roman" w:hAnsi="Georgia" w:cs="Times New Roman"/>
          <w:color w:val="404041"/>
          <w:sz w:val="21"/>
          <w:szCs w:val="21"/>
          <w:bdr w:val="none" w:sz="0" w:space="0" w:color="auto" w:frame="1"/>
        </w:rPr>
        <w:br/>
      </w:r>
      <w:proofErr w:type="gramStart"/>
      <w:r w:rsidRPr="001409CD">
        <w:rPr>
          <w:rFonts w:ascii="Georgia" w:eastAsia="Times New Roman" w:hAnsi="Georgia" w:cs="Times New Roman"/>
          <w:color w:val="404041"/>
          <w:sz w:val="21"/>
          <w:szCs w:val="21"/>
          <w:bdr w:val="none" w:sz="0" w:space="0" w:color="auto" w:frame="1"/>
        </w:rPr>
        <w:t>Bachelor Degree</w:t>
      </w:r>
      <w:proofErr w:type="gramEnd"/>
      <w:r w:rsidRPr="001409CD">
        <w:rPr>
          <w:rFonts w:ascii="Georgia" w:eastAsia="Times New Roman" w:hAnsi="Georgia" w:cs="Times New Roman"/>
          <w:color w:val="404041"/>
          <w:sz w:val="21"/>
          <w:szCs w:val="21"/>
          <w:bdr w:val="none" w:sz="0" w:space="0" w:color="auto" w:frame="1"/>
        </w:rPr>
        <w:br/>
      </w:r>
      <w:r w:rsidRPr="001409CD">
        <w:rPr>
          <w:rFonts w:ascii="Georgia" w:eastAsia="Times New Roman" w:hAnsi="Georgia" w:cs="Times New Roman"/>
          <w:color w:val="404041"/>
          <w:sz w:val="21"/>
          <w:szCs w:val="21"/>
          <w:bdr w:val="none" w:sz="0" w:space="0" w:color="auto" w:frame="1"/>
        </w:rPr>
        <w:lastRenderedPageBreak/>
        <w:br/>
      </w:r>
      <w:r w:rsidRPr="001409CD">
        <w:rPr>
          <w:rFonts w:ascii="inherit" w:eastAsia="Times New Roman" w:hAnsi="inherit" w:cs="Times New Roman"/>
          <w:b/>
          <w:bCs/>
          <w:color w:val="404041"/>
          <w:sz w:val="21"/>
          <w:szCs w:val="21"/>
          <w:bdr w:val="none" w:sz="0" w:space="0" w:color="auto" w:frame="1"/>
        </w:rPr>
        <w:t>Minimum Years of Experience</w:t>
      </w:r>
      <w:r w:rsidRPr="001409CD">
        <w:rPr>
          <w:rFonts w:ascii="Georgia" w:eastAsia="Times New Roman" w:hAnsi="Georgia" w:cs="Times New Roman"/>
          <w:color w:val="404041"/>
          <w:sz w:val="21"/>
          <w:szCs w:val="21"/>
          <w:bdr w:val="none" w:sz="0" w:space="0" w:color="auto" w:frame="1"/>
        </w:rPr>
        <w:t>:</w:t>
      </w:r>
      <w:r w:rsidRPr="001409CD">
        <w:rPr>
          <w:rFonts w:ascii="Georgia" w:eastAsia="Times New Roman" w:hAnsi="Georgia" w:cs="Times New Roman"/>
          <w:color w:val="404041"/>
          <w:sz w:val="21"/>
          <w:szCs w:val="21"/>
          <w:bdr w:val="none" w:sz="0" w:space="0" w:color="auto" w:frame="1"/>
        </w:rPr>
        <w:br/>
        <w:t>2 year(s)</w:t>
      </w:r>
      <w:r w:rsidRPr="001409CD">
        <w:rPr>
          <w:rFonts w:ascii="Georgia" w:eastAsia="Times New Roman" w:hAnsi="Georgia" w:cs="Times New Roman"/>
          <w:color w:val="404041"/>
          <w:sz w:val="21"/>
          <w:szCs w:val="21"/>
          <w:bdr w:val="none" w:sz="0" w:space="0" w:color="auto" w:frame="1"/>
        </w:rPr>
        <w:br/>
      </w:r>
      <w:r w:rsidRPr="001409CD">
        <w:rPr>
          <w:rFonts w:ascii="Georgia" w:eastAsia="Times New Roman" w:hAnsi="Georgia" w:cs="Times New Roman"/>
          <w:color w:val="404041"/>
          <w:sz w:val="21"/>
          <w:szCs w:val="21"/>
          <w:bdr w:val="none" w:sz="0" w:space="0" w:color="auto" w:frame="1"/>
        </w:rPr>
        <w:br/>
      </w:r>
      <w:r w:rsidRPr="001409CD">
        <w:rPr>
          <w:rFonts w:ascii="inherit" w:eastAsia="Times New Roman" w:hAnsi="inherit" w:cs="Times New Roman"/>
          <w:b/>
          <w:bCs/>
          <w:color w:val="404041"/>
          <w:sz w:val="21"/>
          <w:szCs w:val="21"/>
          <w:u w:val="single"/>
          <w:bdr w:val="none" w:sz="0" w:space="0" w:color="auto" w:frame="1"/>
        </w:rPr>
        <w:t>Preferred Qualifications</w:t>
      </w:r>
      <w:r w:rsidRPr="001409CD">
        <w:rPr>
          <w:rFonts w:ascii="Georgia" w:eastAsia="Times New Roman" w:hAnsi="Georgia" w:cs="Times New Roman"/>
          <w:color w:val="404041"/>
          <w:sz w:val="21"/>
          <w:szCs w:val="21"/>
          <w:bdr w:val="none" w:sz="0" w:space="0" w:color="auto" w:frame="1"/>
        </w:rPr>
        <w:t>:</w:t>
      </w:r>
      <w:r w:rsidRPr="001409CD">
        <w:rPr>
          <w:rFonts w:ascii="Georgia" w:eastAsia="Times New Roman" w:hAnsi="Georgia" w:cs="Times New Roman"/>
          <w:color w:val="404041"/>
          <w:sz w:val="21"/>
          <w:szCs w:val="21"/>
          <w:bdr w:val="none" w:sz="0" w:space="0" w:color="auto" w:frame="1"/>
        </w:rPr>
        <w:br/>
      </w:r>
      <w:r w:rsidRPr="001409CD">
        <w:rPr>
          <w:rFonts w:ascii="Georgia" w:eastAsia="Times New Roman" w:hAnsi="Georgia" w:cs="Times New Roman"/>
          <w:color w:val="404041"/>
          <w:sz w:val="21"/>
          <w:szCs w:val="21"/>
          <w:bdr w:val="none" w:sz="0" w:space="0" w:color="auto" w:frame="1"/>
        </w:rPr>
        <w:br/>
      </w:r>
      <w:r w:rsidRPr="001409CD">
        <w:rPr>
          <w:rFonts w:ascii="inherit" w:eastAsia="Times New Roman" w:hAnsi="inherit" w:cs="Times New Roman"/>
          <w:b/>
          <w:bCs/>
          <w:color w:val="404041"/>
          <w:sz w:val="21"/>
          <w:szCs w:val="21"/>
          <w:bdr w:val="none" w:sz="0" w:space="0" w:color="auto" w:frame="1"/>
        </w:rPr>
        <w:t>Preferred Knowledge/Skills</w:t>
      </w:r>
      <w:r w:rsidRPr="001409CD">
        <w:rPr>
          <w:rFonts w:ascii="Georgia" w:eastAsia="Times New Roman" w:hAnsi="Georgia" w:cs="Times New Roman"/>
          <w:color w:val="404041"/>
          <w:sz w:val="21"/>
          <w:szCs w:val="21"/>
          <w:bdr w:val="none" w:sz="0" w:space="0" w:color="auto" w:frame="1"/>
        </w:rPr>
        <w:t>:</w:t>
      </w:r>
    </w:p>
    <w:p w14:paraId="7426AA98"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Demonstrates thorough knowledge and/or a proven record of success in the following areas:</w:t>
      </w:r>
    </w:p>
    <w:p w14:paraId="0A6B732C"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Working with information technology and business intelligence platforms;</w:t>
      </w:r>
    </w:p>
    <w:p w14:paraId="572E0C77"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Understanding and developing scientific approaches to extract insights from data and developing predictive models;</w:t>
      </w:r>
    </w:p>
    <w:p w14:paraId="1CA114E3"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Developing differentiated points of view through predictive analytics;</w:t>
      </w:r>
    </w:p>
    <w:p w14:paraId="6AAB1244"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Leveraging modeling, analytics, statistical capabilities, and statistical software (R, Python, SAS) including SQL;</w:t>
      </w:r>
    </w:p>
    <w:p w14:paraId="3FE8B7AF"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Creating and contextualizing analytic modeling and monitoring of key business drivers;</w:t>
      </w:r>
    </w:p>
    <w:p w14:paraId="5DDB8D83"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Managing activities around client support, risk mitigation on a product, deliverable and project basis, and the quality of delivered products by adhering to the unit's quality review protocol; and,</w:t>
      </w:r>
    </w:p>
    <w:p w14:paraId="4AD0CBBB"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Taking an active part in building a personal knowledge base through proactive data analysis activities and efforts to build product deliverables either individually or with client service teams.</w:t>
      </w:r>
    </w:p>
    <w:p w14:paraId="4724A96A"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Demonstrates thorough abilities and/or a proven record of success in the following areas:</w:t>
      </w:r>
    </w:p>
    <w:p w14:paraId="6484113C"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xml:space="preserve">- Delivering relevant and </w:t>
      </w:r>
      <w:proofErr w:type="gramStart"/>
      <w:r w:rsidRPr="001409CD">
        <w:rPr>
          <w:rFonts w:ascii="inherit" w:eastAsia="Times New Roman" w:hAnsi="inherit" w:cs="Times New Roman"/>
          <w:color w:val="404041"/>
          <w:sz w:val="21"/>
          <w:szCs w:val="21"/>
          <w:bdr w:val="none" w:sz="0" w:space="0" w:color="auto" w:frame="1"/>
        </w:rPr>
        <w:t>value added</w:t>
      </w:r>
      <w:proofErr w:type="gramEnd"/>
      <w:r w:rsidRPr="001409CD">
        <w:rPr>
          <w:rFonts w:ascii="inherit" w:eastAsia="Times New Roman" w:hAnsi="inherit" w:cs="Times New Roman"/>
          <w:color w:val="404041"/>
          <w:sz w:val="21"/>
          <w:szCs w:val="21"/>
          <w:bdr w:val="none" w:sz="0" w:space="0" w:color="auto" w:frame="1"/>
        </w:rPr>
        <w:t xml:space="preserve"> insights from data;</w:t>
      </w:r>
    </w:p>
    <w:p w14:paraId="399620CF"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Leveraging multiple software packages to efficiently execute appropriate analytic techniques and execute in both standard point-and-click and customized code-based settings;</w:t>
      </w:r>
    </w:p>
    <w:p w14:paraId="4F758242"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Leveraging both traditional statistical techniques as well as machine learning and artificial intelligence approaches, with thorough ability to understand when and how to apply all approaches to deliver optimal solutions;</w:t>
      </w:r>
    </w:p>
    <w:p w14:paraId="6A130EBE"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Integrating analyses from multiple angles;</w:t>
      </w:r>
    </w:p>
    <w:p w14:paraId="78297705"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Navigation of statistical software after cleaning dirty data from multiple sources;</w:t>
      </w:r>
    </w:p>
    <w:p w14:paraId="69C7FF83"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Leveraging analytics methodologies and tools;</w:t>
      </w:r>
    </w:p>
    <w:p w14:paraId="38A238CE"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Establishing personal networks relevant to the industry;</w:t>
      </w:r>
    </w:p>
    <w:p w14:paraId="426A061C"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lastRenderedPageBreak/>
        <w:t>- Exhibiting team commitment and the willingness to support the team in the attainment organizational goals; and,</w:t>
      </w:r>
    </w:p>
    <w:p w14:paraId="787940C0" w14:textId="77777777" w:rsidR="001409CD" w:rsidRPr="001409CD" w:rsidRDefault="001409CD" w:rsidP="001409CD">
      <w:pPr>
        <w:spacing w:after="150" w:line="360" w:lineRule="atLeast"/>
        <w:textAlignment w:val="baseline"/>
        <w:rPr>
          <w:rFonts w:ascii="inherit" w:eastAsia="Times New Roman" w:hAnsi="inherit" w:cs="Times New Roman"/>
          <w:color w:val="404041"/>
          <w:sz w:val="21"/>
          <w:szCs w:val="21"/>
          <w:bdr w:val="none" w:sz="0" w:space="0" w:color="auto" w:frame="1"/>
        </w:rPr>
      </w:pPr>
      <w:r w:rsidRPr="001409CD">
        <w:rPr>
          <w:rFonts w:ascii="inherit" w:eastAsia="Times New Roman" w:hAnsi="inherit" w:cs="Times New Roman"/>
          <w:color w:val="404041"/>
          <w:sz w:val="21"/>
          <w:szCs w:val="21"/>
          <w:bdr w:val="none" w:sz="0" w:space="0" w:color="auto" w:frame="1"/>
        </w:rPr>
        <w:t>- Guiding and developing others in the group and across the Analytic Insights organization and the Firm who are new to the industry or subject matter.</w:t>
      </w:r>
    </w:p>
    <w:p w14:paraId="3025E24F" w14:textId="77777777" w:rsidR="00405696" w:rsidRDefault="00405696"/>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77C3A"/>
    <w:multiLevelType w:val="multilevel"/>
    <w:tmpl w:val="46F2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CD"/>
    <w:rsid w:val="001409CD"/>
    <w:rsid w:val="0040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3DFF"/>
  <w15:chartTrackingRefBased/>
  <w15:docId w15:val="{581636F6-FB24-4F89-9CA8-D6A22C4D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09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9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09C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2047">
      <w:bodyDiv w:val="1"/>
      <w:marLeft w:val="0"/>
      <w:marRight w:val="0"/>
      <w:marTop w:val="0"/>
      <w:marBottom w:val="0"/>
      <w:divBdr>
        <w:top w:val="none" w:sz="0" w:space="0" w:color="auto"/>
        <w:left w:val="none" w:sz="0" w:space="0" w:color="auto"/>
        <w:bottom w:val="none" w:sz="0" w:space="0" w:color="auto"/>
        <w:right w:val="none" w:sz="0" w:space="0" w:color="auto"/>
      </w:divBdr>
    </w:div>
    <w:div w:id="143871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1</cp:revision>
  <dcterms:created xsi:type="dcterms:W3CDTF">2018-10-29T19:51:00Z</dcterms:created>
  <dcterms:modified xsi:type="dcterms:W3CDTF">2018-10-29T19:52:00Z</dcterms:modified>
</cp:coreProperties>
</file>