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auGrille7Couleur-Accentuation6"/>
        <w:tblW w:w="0" w:type="auto"/>
        <w:tblInd w:w="1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047"/>
        <w:gridCol w:w="1771"/>
        <w:gridCol w:w="2418"/>
        <w:gridCol w:w="2555"/>
        <w:gridCol w:w="2041"/>
        <w:gridCol w:w="4556"/>
      </w:tblGrid>
      <w:tr w:rsidR="00E6004B" w:rsidTr="00E600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426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</w:tcPr>
          <w:p w:rsidR="00F84F6C" w:rsidRDefault="00F84F6C" w:rsidP="00F84F6C">
            <w:pPr>
              <w:jc w:val="left"/>
            </w:pPr>
          </w:p>
        </w:tc>
        <w:tc>
          <w:tcPr>
            <w:tcW w:w="0" w:type="auto"/>
            <w:tcBorders>
              <w:right w:val="single" w:sz="4" w:space="0" w:color="A8D08D" w:themeColor="accent6" w:themeTint="99"/>
            </w:tcBorders>
          </w:tcPr>
          <w:p w:rsidR="00F84F6C" w:rsidRPr="00E6004B" w:rsidRDefault="00F84F6C" w:rsidP="00F84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E6004B">
              <w:rPr>
                <w:sz w:val="18"/>
              </w:rPr>
              <w:t xml:space="preserve">Cires </w:t>
            </w:r>
            <w:proofErr w:type="spellStart"/>
            <w:r w:rsidRPr="00E6004B">
              <w:rPr>
                <w:sz w:val="18"/>
              </w:rPr>
              <w:t>épicuticulaires</w:t>
            </w:r>
            <w:proofErr w:type="spellEnd"/>
          </w:p>
        </w:tc>
        <w:tc>
          <w:tcPr>
            <w:tcW w:w="0" w:type="auto"/>
            <w:tcBorders>
              <w:left w:val="single" w:sz="4" w:space="0" w:color="A8D08D" w:themeColor="accent6" w:themeTint="99"/>
              <w:right w:val="single" w:sz="4" w:space="0" w:color="A8D08D" w:themeColor="accent6" w:themeTint="99"/>
            </w:tcBorders>
          </w:tcPr>
          <w:p w:rsidR="00F84F6C" w:rsidRPr="00E6004B" w:rsidRDefault="00F84F6C" w:rsidP="00F84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E6004B">
              <w:rPr>
                <w:sz w:val="18"/>
              </w:rPr>
              <w:t>Respiration</w:t>
            </w:r>
          </w:p>
        </w:tc>
        <w:tc>
          <w:tcPr>
            <w:tcW w:w="0" w:type="auto"/>
            <w:tcBorders>
              <w:left w:val="single" w:sz="4" w:space="0" w:color="A8D08D" w:themeColor="accent6" w:themeTint="99"/>
              <w:right w:val="single" w:sz="4" w:space="0" w:color="A8D08D" w:themeColor="accent6" w:themeTint="99"/>
            </w:tcBorders>
          </w:tcPr>
          <w:p w:rsidR="00F84F6C" w:rsidRPr="00E6004B" w:rsidRDefault="00F84F6C" w:rsidP="00F84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proofErr w:type="spellStart"/>
            <w:r w:rsidRPr="00E6004B">
              <w:rPr>
                <w:sz w:val="18"/>
              </w:rPr>
              <w:t>Osmorégulation</w:t>
            </w:r>
            <w:proofErr w:type="spellEnd"/>
            <w:r w:rsidRPr="00E6004B">
              <w:rPr>
                <w:sz w:val="18"/>
              </w:rPr>
              <w:t>/excrétion</w:t>
            </w:r>
          </w:p>
        </w:tc>
        <w:tc>
          <w:tcPr>
            <w:tcW w:w="0" w:type="auto"/>
            <w:tcBorders>
              <w:left w:val="single" w:sz="4" w:space="0" w:color="A8D08D" w:themeColor="accent6" w:themeTint="99"/>
              <w:right w:val="single" w:sz="4" w:space="0" w:color="A8D08D" w:themeColor="accent6" w:themeTint="99"/>
            </w:tcBorders>
          </w:tcPr>
          <w:p w:rsidR="00F84F6C" w:rsidRPr="00E6004B" w:rsidRDefault="00F84F6C" w:rsidP="00F84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E6004B">
              <w:rPr>
                <w:sz w:val="18"/>
              </w:rPr>
              <w:t>Déchets azotés</w:t>
            </w:r>
          </w:p>
        </w:tc>
        <w:tc>
          <w:tcPr>
            <w:tcW w:w="0" w:type="auto"/>
            <w:tcBorders>
              <w:left w:val="single" w:sz="4" w:space="0" w:color="A8D08D" w:themeColor="accent6" w:themeTint="99"/>
            </w:tcBorders>
          </w:tcPr>
          <w:p w:rsidR="00F84F6C" w:rsidRPr="00E6004B" w:rsidRDefault="00F84F6C" w:rsidP="00F84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E6004B">
              <w:rPr>
                <w:sz w:val="18"/>
              </w:rPr>
              <w:t>Schéma</w:t>
            </w:r>
          </w:p>
        </w:tc>
      </w:tr>
      <w:tr w:rsidR="00E50253" w:rsidTr="00E600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84F6C" w:rsidRDefault="00F84F6C" w:rsidP="00F84F6C">
            <w:pPr>
              <w:jc w:val="left"/>
            </w:pPr>
            <w:r w:rsidRPr="00F84F6C">
              <w:rPr>
                <w:sz w:val="24"/>
              </w:rPr>
              <w:t>Pycnogonides</w:t>
            </w:r>
          </w:p>
        </w:tc>
        <w:tc>
          <w:tcPr>
            <w:tcW w:w="0" w:type="auto"/>
          </w:tcPr>
          <w:p w:rsidR="00F84F6C" w:rsidRDefault="00F84F6C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004B">
              <w:rPr>
                <w:color w:val="FF0000"/>
              </w:rPr>
              <w:t>Absentes</w:t>
            </w:r>
          </w:p>
        </w:tc>
        <w:tc>
          <w:tcPr>
            <w:tcW w:w="0" w:type="auto"/>
          </w:tcPr>
          <w:p w:rsidR="00F84F6C" w:rsidRDefault="00F84F6C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Transtégumentaire</w:t>
            </w:r>
            <w:proofErr w:type="spellEnd"/>
          </w:p>
        </w:tc>
        <w:tc>
          <w:tcPr>
            <w:tcW w:w="0" w:type="auto"/>
          </w:tcPr>
          <w:p w:rsidR="00F84F6C" w:rsidRDefault="00F84F6C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Néphridies </w:t>
            </w:r>
            <w:proofErr w:type="spellStart"/>
            <w:r>
              <w:t>sacculaires</w:t>
            </w:r>
            <w:proofErr w:type="spellEnd"/>
          </w:p>
        </w:tc>
        <w:tc>
          <w:tcPr>
            <w:tcW w:w="0" w:type="auto"/>
          </w:tcPr>
          <w:p w:rsidR="00F84F6C" w:rsidRDefault="00F84F6C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Ammoniaque</w:t>
            </w:r>
          </w:p>
        </w:tc>
        <w:tc>
          <w:tcPr>
            <w:tcW w:w="0" w:type="auto"/>
          </w:tcPr>
          <w:p w:rsidR="00F84F6C" w:rsidRDefault="00F84F6C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fr-FR"/>
              </w:rPr>
            </w:pPr>
          </w:p>
          <w:p w:rsidR="00F84F6C" w:rsidRDefault="00F84F6C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fr-FR"/>
              </w:rPr>
              <w:drawing>
                <wp:inline distT="0" distB="0" distL="0" distR="0" wp14:anchorId="7CD3603C" wp14:editId="541FDC5A">
                  <wp:extent cx="1383126" cy="1200765"/>
                  <wp:effectExtent l="0" t="0" r="762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123" t="40604" r="74179" b="22801"/>
                          <a:stretch/>
                        </pic:blipFill>
                        <pic:spPr bwMode="auto">
                          <a:xfrm>
                            <a:off x="0" y="0"/>
                            <a:ext cx="1403047" cy="1218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253" w:rsidTr="00E6004B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84F6C" w:rsidRDefault="003843AD" w:rsidP="00F84F6C">
            <w:pPr>
              <w:jc w:val="left"/>
            </w:pPr>
            <w:r>
              <w:t>Xiphosures</w:t>
            </w:r>
          </w:p>
        </w:tc>
        <w:tc>
          <w:tcPr>
            <w:tcW w:w="0" w:type="auto"/>
          </w:tcPr>
          <w:p w:rsidR="00F84F6C" w:rsidRDefault="003843AD" w:rsidP="003843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004B">
              <w:rPr>
                <w:color w:val="FF0000"/>
              </w:rPr>
              <w:t xml:space="preserve">Absentes </w:t>
            </w:r>
          </w:p>
        </w:tc>
        <w:tc>
          <w:tcPr>
            <w:tcW w:w="0" w:type="auto"/>
          </w:tcPr>
          <w:p w:rsidR="00F84F6C" w:rsidRDefault="003843AD" w:rsidP="003843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004B">
              <w:rPr>
                <w:color w:val="4472C4" w:themeColor="accent5"/>
              </w:rPr>
              <w:t>Branchies</w:t>
            </w:r>
            <w:r w:rsidRPr="003843AD">
              <w:t xml:space="preserve"> </w:t>
            </w:r>
            <w:r w:rsidR="00782575">
              <w:t>(en livre à l’extérieur du corps)</w:t>
            </w:r>
          </w:p>
        </w:tc>
        <w:tc>
          <w:tcPr>
            <w:tcW w:w="0" w:type="auto"/>
          </w:tcPr>
          <w:p w:rsidR="00F84F6C" w:rsidRDefault="003843AD" w:rsidP="003843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43AD">
              <w:t xml:space="preserve">Néphridies </w:t>
            </w:r>
            <w:proofErr w:type="spellStart"/>
            <w:r w:rsidRPr="003843AD">
              <w:t>sacculaires</w:t>
            </w:r>
            <w:proofErr w:type="spellEnd"/>
            <w:r w:rsidRPr="003843AD">
              <w:t xml:space="preserve"> </w:t>
            </w:r>
          </w:p>
        </w:tc>
        <w:tc>
          <w:tcPr>
            <w:tcW w:w="0" w:type="auto"/>
          </w:tcPr>
          <w:p w:rsidR="00F84F6C" w:rsidRDefault="003843AD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43AD">
              <w:t>Ammoniaque</w:t>
            </w:r>
          </w:p>
        </w:tc>
        <w:tc>
          <w:tcPr>
            <w:tcW w:w="0" w:type="auto"/>
          </w:tcPr>
          <w:p w:rsidR="00F84F6C" w:rsidRDefault="003843AD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fr-FR"/>
              </w:rPr>
              <w:drawing>
                <wp:inline distT="0" distB="0" distL="0" distR="0" wp14:anchorId="56F77D8B" wp14:editId="36C5C057">
                  <wp:extent cx="1343283" cy="1741714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996" cy="1745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253" w:rsidTr="00E600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84F6C" w:rsidRDefault="003843AD" w:rsidP="00F84F6C">
            <w:pPr>
              <w:jc w:val="left"/>
            </w:pPr>
            <w:proofErr w:type="spellStart"/>
            <w:r>
              <w:t>Scorpionides</w:t>
            </w:r>
            <w:proofErr w:type="spellEnd"/>
          </w:p>
        </w:tc>
        <w:tc>
          <w:tcPr>
            <w:tcW w:w="0" w:type="auto"/>
          </w:tcPr>
          <w:p w:rsidR="00F84F6C" w:rsidRDefault="003843AD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Présentes</w:t>
            </w:r>
          </w:p>
        </w:tc>
        <w:tc>
          <w:tcPr>
            <w:tcW w:w="0" w:type="auto"/>
          </w:tcPr>
          <w:p w:rsidR="00F84F6C" w:rsidRDefault="003843AD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004B">
              <w:rPr>
                <w:color w:val="C00000"/>
              </w:rPr>
              <w:t>Poumons</w:t>
            </w:r>
            <w:r w:rsidR="00782575">
              <w:t xml:space="preserve"> en livre</w:t>
            </w:r>
          </w:p>
          <w:p w:rsidR="00782575" w:rsidRDefault="00782575" w:rsidP="007825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mbria Math" w:hAnsi="Cambria Math" w:cs="Cambria Math"/>
              </w:rPr>
              <w:t>⇒</w:t>
            </w:r>
            <w:r>
              <w:t xml:space="preserve">  </w:t>
            </w:r>
            <w:r w:rsidRPr="00782575">
              <w:t>Stigmates = orifice appareil respiratoire</w:t>
            </w:r>
          </w:p>
          <w:p w:rsidR="00E50253" w:rsidRPr="00782575" w:rsidRDefault="00E50253" w:rsidP="007825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mbria Math" w:hAnsi="Cambria Math" w:cs="Cambria Math"/>
              </w:rPr>
              <w:t>⇒</w:t>
            </w:r>
            <w:r>
              <w:t xml:space="preserve"> hémolymphe distribue gaz à muscles associés</w:t>
            </w:r>
          </w:p>
        </w:tc>
        <w:tc>
          <w:tcPr>
            <w:tcW w:w="0" w:type="auto"/>
          </w:tcPr>
          <w:p w:rsidR="00F84F6C" w:rsidRDefault="003843AD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Néphridies </w:t>
            </w:r>
            <w:proofErr w:type="spellStart"/>
            <w:r>
              <w:t>sacculaires</w:t>
            </w:r>
            <w:proofErr w:type="spellEnd"/>
            <w:r>
              <w:t xml:space="preserve"> + </w:t>
            </w:r>
            <w:r w:rsidRPr="00E6004B">
              <w:rPr>
                <w:color w:val="002060"/>
              </w:rPr>
              <w:t>tubules de Malpighi</w:t>
            </w:r>
          </w:p>
        </w:tc>
        <w:tc>
          <w:tcPr>
            <w:tcW w:w="0" w:type="auto"/>
          </w:tcPr>
          <w:p w:rsidR="00F84F6C" w:rsidRDefault="003843AD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Surtout guanine</w:t>
            </w:r>
          </w:p>
        </w:tc>
        <w:tc>
          <w:tcPr>
            <w:tcW w:w="0" w:type="auto"/>
          </w:tcPr>
          <w:p w:rsidR="00F84F6C" w:rsidRDefault="003843AD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fr-FR"/>
              </w:rPr>
              <w:drawing>
                <wp:inline distT="0" distB="0" distL="0" distR="0" wp14:anchorId="7621620A" wp14:editId="6EBF3DDC">
                  <wp:extent cx="1231037" cy="1584960"/>
                  <wp:effectExtent l="0" t="0" r="762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280" cy="159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253" w:rsidTr="00E6004B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84F6C" w:rsidRDefault="003843AD" w:rsidP="00F84F6C">
            <w:pPr>
              <w:jc w:val="left"/>
            </w:pPr>
            <w:r>
              <w:t>Aranéides</w:t>
            </w:r>
          </w:p>
        </w:tc>
        <w:tc>
          <w:tcPr>
            <w:tcW w:w="0" w:type="auto"/>
          </w:tcPr>
          <w:p w:rsidR="00F84F6C" w:rsidRDefault="003843AD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Présentes</w:t>
            </w:r>
          </w:p>
        </w:tc>
        <w:tc>
          <w:tcPr>
            <w:tcW w:w="0" w:type="auto"/>
          </w:tcPr>
          <w:p w:rsidR="00F84F6C" w:rsidRDefault="003843AD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004B">
              <w:rPr>
                <w:color w:val="C00000"/>
              </w:rPr>
              <w:t>Poumons</w:t>
            </w:r>
            <w:r>
              <w:t xml:space="preserve"> et/ou trachées</w:t>
            </w:r>
            <w:r w:rsidR="00E50253">
              <w:t xml:space="preserve"> (tubules +/- longs)</w:t>
            </w:r>
          </w:p>
        </w:tc>
        <w:tc>
          <w:tcPr>
            <w:tcW w:w="0" w:type="auto"/>
          </w:tcPr>
          <w:p w:rsidR="00F84F6C" w:rsidRDefault="003843AD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004B">
              <w:rPr>
                <w:color w:val="002060"/>
              </w:rPr>
              <w:t xml:space="preserve">Tubules de Malpighi </w:t>
            </w:r>
            <w:r>
              <w:t>(+</w:t>
            </w:r>
            <w:r w:rsidR="00E50253">
              <w:t xml:space="preserve"> </w:t>
            </w:r>
            <w:r>
              <w:t xml:space="preserve">néphridies </w:t>
            </w:r>
            <w:proofErr w:type="spellStart"/>
            <w:r>
              <w:t>sacculaires</w:t>
            </w:r>
            <w:proofErr w:type="spellEnd"/>
            <w:r>
              <w:t>)</w:t>
            </w:r>
          </w:p>
        </w:tc>
        <w:tc>
          <w:tcPr>
            <w:tcW w:w="0" w:type="auto"/>
          </w:tcPr>
          <w:p w:rsidR="00F84F6C" w:rsidRDefault="003843AD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Surtout guanine</w:t>
            </w:r>
          </w:p>
        </w:tc>
        <w:tc>
          <w:tcPr>
            <w:tcW w:w="0" w:type="auto"/>
          </w:tcPr>
          <w:p w:rsidR="00F84F6C" w:rsidRDefault="003843AD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fr-FR"/>
              </w:rPr>
              <w:drawing>
                <wp:inline distT="0" distB="0" distL="0" distR="0" wp14:anchorId="6CA3F36E" wp14:editId="62A804DF">
                  <wp:extent cx="1283217" cy="1354015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456" cy="1356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253" w:rsidTr="00E600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84F6C" w:rsidRDefault="003843AD" w:rsidP="00F84F6C">
            <w:pPr>
              <w:jc w:val="left"/>
            </w:pPr>
            <w:r>
              <w:lastRenderedPageBreak/>
              <w:t>Myriapodes</w:t>
            </w:r>
            <w:r w:rsidR="00E50253">
              <w:t xml:space="preserve"> (milieux terrestres humid</w:t>
            </w:r>
            <w:bookmarkStart w:id="0" w:name="_GoBack"/>
            <w:bookmarkEnd w:id="0"/>
            <w:r w:rsidR="00E50253">
              <w:t>es)</w:t>
            </w:r>
          </w:p>
        </w:tc>
        <w:tc>
          <w:tcPr>
            <w:tcW w:w="0" w:type="auto"/>
          </w:tcPr>
          <w:p w:rsidR="00F84F6C" w:rsidRDefault="003843AD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004B">
              <w:rPr>
                <w:color w:val="FFC000"/>
              </w:rPr>
              <w:t>Peu présentes</w:t>
            </w:r>
            <w:r w:rsidR="00E50253" w:rsidRPr="00E6004B">
              <w:rPr>
                <w:color w:val="FFC000"/>
              </w:rPr>
              <w:t xml:space="preserve"> </w:t>
            </w:r>
            <w:r w:rsidR="00E50253">
              <w:t>(souvent cuticule calcifiée)</w:t>
            </w:r>
          </w:p>
        </w:tc>
        <w:tc>
          <w:tcPr>
            <w:tcW w:w="0" w:type="auto"/>
          </w:tcPr>
          <w:p w:rsidR="00F84F6C" w:rsidRDefault="003843AD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004B">
              <w:rPr>
                <w:color w:val="7030A0"/>
              </w:rPr>
              <w:t>Trachées</w:t>
            </w:r>
            <w:r>
              <w:t xml:space="preserve"> (ou </w:t>
            </w:r>
            <w:proofErr w:type="spellStart"/>
            <w:r>
              <w:t>transtégumentaire</w:t>
            </w:r>
            <w:proofErr w:type="spellEnd"/>
            <w:r>
              <w:t>)</w:t>
            </w:r>
          </w:p>
          <w:p w:rsidR="00E50253" w:rsidRDefault="00E50253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mbria Math" w:hAnsi="Cambria Math" w:cs="Cambria Math"/>
              </w:rPr>
              <w:t>⇒</w:t>
            </w:r>
            <w:r>
              <w:t xml:space="preserve"> trachées distribuent le gaz elle-même</w:t>
            </w:r>
          </w:p>
          <w:p w:rsidR="00E50253" w:rsidRDefault="00E50253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mbria Math" w:hAnsi="Cambria Math" w:cs="Cambria Math"/>
              </w:rPr>
              <w:t>⇒</w:t>
            </w:r>
            <w:r>
              <w:t xml:space="preserve"> hémolymphe n’intervient pas</w:t>
            </w:r>
          </w:p>
        </w:tc>
        <w:tc>
          <w:tcPr>
            <w:tcW w:w="0" w:type="auto"/>
          </w:tcPr>
          <w:p w:rsidR="00F84F6C" w:rsidRDefault="003843AD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004B">
              <w:rPr>
                <w:color w:val="002060"/>
              </w:rPr>
              <w:t xml:space="preserve">Tubules de Malpighi </w:t>
            </w:r>
            <w:r>
              <w:t xml:space="preserve">(+néphridies </w:t>
            </w:r>
            <w:proofErr w:type="spellStart"/>
            <w:r>
              <w:t>sacculaires</w:t>
            </w:r>
            <w:proofErr w:type="spellEnd"/>
            <w:r>
              <w:t>)</w:t>
            </w:r>
          </w:p>
        </w:tc>
        <w:tc>
          <w:tcPr>
            <w:tcW w:w="0" w:type="auto"/>
          </w:tcPr>
          <w:p w:rsidR="00F84F6C" w:rsidRDefault="003843AD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004B">
              <w:rPr>
                <w:color w:val="FFC000" w:themeColor="accent4"/>
              </w:rPr>
              <w:t>Acide urique</w:t>
            </w:r>
            <w:r>
              <w:t>/ammoniaque</w:t>
            </w:r>
          </w:p>
        </w:tc>
        <w:tc>
          <w:tcPr>
            <w:tcW w:w="0" w:type="auto"/>
          </w:tcPr>
          <w:p w:rsidR="00F84F6C" w:rsidRDefault="003843AD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fr-FR"/>
              </w:rPr>
              <w:drawing>
                <wp:inline distT="0" distB="0" distL="0" distR="0" wp14:anchorId="69BD8928" wp14:editId="3FEB6A75">
                  <wp:extent cx="1645378" cy="1318847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6132" cy="1327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253" w:rsidTr="00E6004B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84F6C" w:rsidRDefault="003843AD" w:rsidP="00F84F6C">
            <w:pPr>
              <w:jc w:val="left"/>
            </w:pPr>
            <w:r>
              <w:t>Ostracodes</w:t>
            </w:r>
            <w:r w:rsidR="00E50253">
              <w:t xml:space="preserve"> = « bivalves »</w:t>
            </w:r>
          </w:p>
        </w:tc>
        <w:tc>
          <w:tcPr>
            <w:tcW w:w="0" w:type="auto"/>
          </w:tcPr>
          <w:p w:rsidR="00F84F6C" w:rsidRPr="00E6004B" w:rsidRDefault="003843AD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E6004B">
              <w:rPr>
                <w:color w:val="FF0000"/>
              </w:rPr>
              <w:t>Absentes</w:t>
            </w:r>
          </w:p>
          <w:p w:rsidR="00E50253" w:rsidRDefault="00E50253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mbria Math" w:hAnsi="Cambria Math" w:cs="Cambria Math"/>
              </w:rPr>
              <w:t>⇒</w:t>
            </w:r>
            <w:r>
              <w:t xml:space="preserve"> coquille très calcifiée </w:t>
            </w:r>
          </w:p>
        </w:tc>
        <w:tc>
          <w:tcPr>
            <w:tcW w:w="0" w:type="auto"/>
          </w:tcPr>
          <w:p w:rsidR="00F84F6C" w:rsidRDefault="003843AD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Transtégumentaire</w:t>
            </w:r>
            <w:proofErr w:type="spellEnd"/>
          </w:p>
        </w:tc>
        <w:tc>
          <w:tcPr>
            <w:tcW w:w="0" w:type="auto"/>
          </w:tcPr>
          <w:p w:rsidR="00F84F6C" w:rsidRDefault="003843AD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Néphridies </w:t>
            </w:r>
            <w:proofErr w:type="spellStart"/>
            <w:r>
              <w:t>sacculaires</w:t>
            </w:r>
            <w:proofErr w:type="spellEnd"/>
          </w:p>
        </w:tc>
        <w:tc>
          <w:tcPr>
            <w:tcW w:w="0" w:type="auto"/>
          </w:tcPr>
          <w:p w:rsidR="00F84F6C" w:rsidRDefault="003843AD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Ammoniaque</w:t>
            </w:r>
          </w:p>
        </w:tc>
        <w:tc>
          <w:tcPr>
            <w:tcW w:w="0" w:type="auto"/>
          </w:tcPr>
          <w:p w:rsidR="00E50253" w:rsidRDefault="003843AD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fr-FR"/>
              </w:rPr>
              <w:drawing>
                <wp:inline distT="0" distB="0" distL="0" distR="0" wp14:anchorId="7BE6BF78" wp14:editId="46A25C96">
                  <wp:extent cx="1793631" cy="1558315"/>
                  <wp:effectExtent l="0" t="0" r="0" b="381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011" cy="156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4F6C" w:rsidRDefault="00E50253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furca</w:t>
            </w:r>
            <w:proofErr w:type="spellEnd"/>
            <w:r>
              <w:t> : pour nager/s’appuyer</w:t>
            </w:r>
          </w:p>
        </w:tc>
      </w:tr>
      <w:tr w:rsidR="00E50253" w:rsidTr="00E600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F84F6C" w:rsidRDefault="003843AD" w:rsidP="00F84F6C">
            <w:pPr>
              <w:jc w:val="left"/>
            </w:pPr>
            <w:r>
              <w:t>Copépodes</w:t>
            </w:r>
          </w:p>
        </w:tc>
        <w:tc>
          <w:tcPr>
            <w:tcW w:w="0" w:type="auto"/>
          </w:tcPr>
          <w:p w:rsidR="00F84F6C" w:rsidRDefault="003843AD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004B">
              <w:rPr>
                <w:color w:val="FF0000"/>
              </w:rPr>
              <w:t>Absentes</w:t>
            </w:r>
          </w:p>
        </w:tc>
        <w:tc>
          <w:tcPr>
            <w:tcW w:w="0" w:type="auto"/>
          </w:tcPr>
          <w:p w:rsidR="00F84F6C" w:rsidRDefault="003843AD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Transtégumentaire</w:t>
            </w:r>
            <w:proofErr w:type="spellEnd"/>
          </w:p>
        </w:tc>
        <w:tc>
          <w:tcPr>
            <w:tcW w:w="0" w:type="auto"/>
          </w:tcPr>
          <w:p w:rsidR="00F84F6C" w:rsidRDefault="003843AD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Néphridies </w:t>
            </w:r>
            <w:proofErr w:type="spellStart"/>
            <w:r>
              <w:t>sacculaires</w:t>
            </w:r>
            <w:proofErr w:type="spellEnd"/>
          </w:p>
        </w:tc>
        <w:tc>
          <w:tcPr>
            <w:tcW w:w="0" w:type="auto"/>
          </w:tcPr>
          <w:p w:rsidR="00F84F6C" w:rsidRDefault="003843AD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Ammoniaque</w:t>
            </w:r>
          </w:p>
        </w:tc>
        <w:tc>
          <w:tcPr>
            <w:tcW w:w="0" w:type="auto"/>
          </w:tcPr>
          <w:p w:rsidR="00F84F6C" w:rsidRDefault="003843AD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fr-FR"/>
              </w:rPr>
              <w:drawing>
                <wp:inline distT="0" distB="0" distL="0" distR="0" wp14:anchorId="763AA812" wp14:editId="76ECB4D3">
                  <wp:extent cx="1846385" cy="1687391"/>
                  <wp:effectExtent l="0" t="0" r="1905" b="825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565" cy="1690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04B" w:rsidTr="00E6004B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3843AD" w:rsidRDefault="00915B84" w:rsidP="00F84F6C">
            <w:r>
              <w:lastRenderedPageBreak/>
              <w:t>Cirripèdes</w:t>
            </w:r>
            <w:r w:rsidR="00E50253">
              <w:t xml:space="preserve"> (modifiés à cause vie fixée)</w:t>
            </w:r>
          </w:p>
        </w:tc>
        <w:tc>
          <w:tcPr>
            <w:tcW w:w="0" w:type="auto"/>
          </w:tcPr>
          <w:p w:rsidR="003843AD" w:rsidRDefault="00915B84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004B">
              <w:rPr>
                <w:color w:val="FF0000"/>
              </w:rPr>
              <w:t>Absentes</w:t>
            </w:r>
          </w:p>
        </w:tc>
        <w:tc>
          <w:tcPr>
            <w:tcW w:w="0" w:type="auto"/>
          </w:tcPr>
          <w:p w:rsidR="003843AD" w:rsidRDefault="00915B84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Transtégumentaire</w:t>
            </w:r>
            <w:proofErr w:type="spellEnd"/>
          </w:p>
        </w:tc>
        <w:tc>
          <w:tcPr>
            <w:tcW w:w="0" w:type="auto"/>
          </w:tcPr>
          <w:p w:rsidR="003843AD" w:rsidRDefault="00915B84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Néphridies </w:t>
            </w:r>
            <w:proofErr w:type="spellStart"/>
            <w:r>
              <w:t>sacculaires</w:t>
            </w:r>
            <w:proofErr w:type="spellEnd"/>
          </w:p>
        </w:tc>
        <w:tc>
          <w:tcPr>
            <w:tcW w:w="0" w:type="auto"/>
          </w:tcPr>
          <w:p w:rsidR="003843AD" w:rsidRDefault="00915B84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Ammoniaque</w:t>
            </w:r>
          </w:p>
        </w:tc>
        <w:tc>
          <w:tcPr>
            <w:tcW w:w="0" w:type="auto"/>
          </w:tcPr>
          <w:p w:rsidR="003843AD" w:rsidRDefault="00915B84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fr-FR"/>
              </w:rPr>
              <w:drawing>
                <wp:inline distT="0" distB="0" distL="0" distR="0" wp14:anchorId="6064A072" wp14:editId="6F4135F4">
                  <wp:extent cx="1845945" cy="1628165"/>
                  <wp:effectExtent l="0" t="0" r="1905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278" cy="162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04B" w:rsidTr="00E600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3843AD" w:rsidRDefault="00915B84" w:rsidP="00F84F6C">
            <w:r>
              <w:t>Amphipodes</w:t>
            </w:r>
          </w:p>
        </w:tc>
        <w:tc>
          <w:tcPr>
            <w:tcW w:w="0" w:type="auto"/>
          </w:tcPr>
          <w:p w:rsidR="003843AD" w:rsidRDefault="00915B84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004B">
              <w:rPr>
                <w:color w:val="FF0000"/>
              </w:rPr>
              <w:t>Absentes</w:t>
            </w:r>
          </w:p>
        </w:tc>
        <w:tc>
          <w:tcPr>
            <w:tcW w:w="0" w:type="auto"/>
          </w:tcPr>
          <w:p w:rsidR="003843AD" w:rsidRPr="00E6004B" w:rsidRDefault="00915B84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472C4" w:themeColor="accent5"/>
              </w:rPr>
            </w:pPr>
            <w:r w:rsidRPr="00E6004B">
              <w:rPr>
                <w:color w:val="4472C4" w:themeColor="accent5"/>
              </w:rPr>
              <w:t>Branchies</w:t>
            </w:r>
          </w:p>
          <w:p w:rsidR="00E50253" w:rsidRDefault="00E50253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mbria Math" w:hAnsi="Cambria Math" w:cs="Cambria Math"/>
              </w:rPr>
              <w:t>⇒</w:t>
            </w:r>
            <w:r>
              <w:t xml:space="preserve"> expansion cuticule qui provient des pattes</w:t>
            </w:r>
          </w:p>
          <w:p w:rsidR="00E50253" w:rsidRDefault="00E50253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mbria Math" w:hAnsi="Cambria Math" w:cs="Cambria Math"/>
              </w:rPr>
              <w:t>⇒</w:t>
            </w:r>
            <w:r>
              <w:t xml:space="preserve"> </w:t>
            </w:r>
            <w:proofErr w:type="spellStart"/>
            <w:r>
              <w:t>pléopodes</w:t>
            </w:r>
            <w:proofErr w:type="spellEnd"/>
            <w:r>
              <w:t xml:space="preserve"> créant un courant d’eau</w:t>
            </w:r>
          </w:p>
        </w:tc>
        <w:tc>
          <w:tcPr>
            <w:tcW w:w="0" w:type="auto"/>
          </w:tcPr>
          <w:p w:rsidR="003843AD" w:rsidRDefault="00915B84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Néphridies </w:t>
            </w:r>
            <w:proofErr w:type="spellStart"/>
            <w:r>
              <w:t>sacculaires</w:t>
            </w:r>
            <w:proofErr w:type="spellEnd"/>
          </w:p>
        </w:tc>
        <w:tc>
          <w:tcPr>
            <w:tcW w:w="0" w:type="auto"/>
          </w:tcPr>
          <w:p w:rsidR="003843AD" w:rsidRDefault="00915B84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Ammoniaque</w:t>
            </w:r>
          </w:p>
        </w:tc>
        <w:tc>
          <w:tcPr>
            <w:tcW w:w="0" w:type="auto"/>
          </w:tcPr>
          <w:p w:rsidR="003843AD" w:rsidRDefault="00915B84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fr-FR"/>
              </w:rPr>
              <w:drawing>
                <wp:inline distT="0" distB="0" distL="0" distR="0" wp14:anchorId="0979CD3D" wp14:editId="02469461">
                  <wp:extent cx="2022231" cy="1691226"/>
                  <wp:effectExtent l="0" t="0" r="0" b="4445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637" cy="1695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04B" w:rsidTr="00E6004B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3843AD" w:rsidRDefault="00915B84" w:rsidP="00F84F6C">
            <w:r>
              <w:t>Branchiopodes</w:t>
            </w:r>
          </w:p>
        </w:tc>
        <w:tc>
          <w:tcPr>
            <w:tcW w:w="0" w:type="auto"/>
          </w:tcPr>
          <w:p w:rsidR="003843AD" w:rsidRDefault="00915B84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004B">
              <w:rPr>
                <w:color w:val="FF0000"/>
              </w:rPr>
              <w:t>Absentes</w:t>
            </w:r>
          </w:p>
        </w:tc>
        <w:tc>
          <w:tcPr>
            <w:tcW w:w="0" w:type="auto"/>
          </w:tcPr>
          <w:p w:rsidR="003843AD" w:rsidRDefault="00915B84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Transtégumentaire</w:t>
            </w:r>
            <w:proofErr w:type="spellEnd"/>
          </w:p>
        </w:tc>
        <w:tc>
          <w:tcPr>
            <w:tcW w:w="0" w:type="auto"/>
          </w:tcPr>
          <w:p w:rsidR="003843AD" w:rsidRDefault="00915B84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Néphridies </w:t>
            </w:r>
            <w:proofErr w:type="spellStart"/>
            <w:r>
              <w:t>sacculaires</w:t>
            </w:r>
            <w:proofErr w:type="spellEnd"/>
          </w:p>
        </w:tc>
        <w:tc>
          <w:tcPr>
            <w:tcW w:w="0" w:type="auto"/>
          </w:tcPr>
          <w:p w:rsidR="003843AD" w:rsidRDefault="00915B84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Ammoniaque</w:t>
            </w:r>
          </w:p>
        </w:tc>
        <w:tc>
          <w:tcPr>
            <w:tcW w:w="0" w:type="auto"/>
          </w:tcPr>
          <w:p w:rsidR="003843AD" w:rsidRDefault="00915B84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fr-FR"/>
              </w:rPr>
              <w:drawing>
                <wp:inline distT="0" distB="0" distL="0" distR="0" wp14:anchorId="567CC86D" wp14:editId="15E9A500">
                  <wp:extent cx="2057400" cy="1821305"/>
                  <wp:effectExtent l="0" t="0" r="0" b="762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629" cy="1823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04B" w:rsidTr="00E600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3843AD" w:rsidRDefault="00915B84" w:rsidP="00F84F6C">
            <w:proofErr w:type="spellStart"/>
            <w:r>
              <w:lastRenderedPageBreak/>
              <w:t>Rémipèdes</w:t>
            </w:r>
            <w:proofErr w:type="spellEnd"/>
          </w:p>
        </w:tc>
        <w:tc>
          <w:tcPr>
            <w:tcW w:w="0" w:type="auto"/>
          </w:tcPr>
          <w:p w:rsidR="003843AD" w:rsidRDefault="00915B84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004B">
              <w:rPr>
                <w:color w:val="FF0000"/>
              </w:rPr>
              <w:t>Absentes</w:t>
            </w:r>
          </w:p>
        </w:tc>
        <w:tc>
          <w:tcPr>
            <w:tcW w:w="0" w:type="auto"/>
          </w:tcPr>
          <w:p w:rsidR="003843AD" w:rsidRDefault="00915B84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Transtégumentaire</w:t>
            </w:r>
            <w:proofErr w:type="spellEnd"/>
          </w:p>
        </w:tc>
        <w:tc>
          <w:tcPr>
            <w:tcW w:w="0" w:type="auto"/>
          </w:tcPr>
          <w:p w:rsidR="003843AD" w:rsidRDefault="00915B84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Néphridies </w:t>
            </w:r>
            <w:proofErr w:type="spellStart"/>
            <w:r>
              <w:t>sacculaires</w:t>
            </w:r>
            <w:proofErr w:type="spellEnd"/>
          </w:p>
        </w:tc>
        <w:tc>
          <w:tcPr>
            <w:tcW w:w="0" w:type="auto"/>
          </w:tcPr>
          <w:p w:rsidR="003843AD" w:rsidRDefault="00915B84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Ammoniaque</w:t>
            </w:r>
          </w:p>
        </w:tc>
        <w:tc>
          <w:tcPr>
            <w:tcW w:w="0" w:type="auto"/>
          </w:tcPr>
          <w:p w:rsidR="003843AD" w:rsidRDefault="00915B84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fr-FR"/>
              </w:rPr>
              <w:drawing>
                <wp:inline distT="0" distB="0" distL="0" distR="0" wp14:anchorId="3F0C029C" wp14:editId="521C71EB">
                  <wp:extent cx="2857237" cy="1821842"/>
                  <wp:effectExtent l="0" t="0" r="635" b="6985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117" cy="1825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253" w:rsidTr="00E6004B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3843AD" w:rsidRDefault="00915B84" w:rsidP="00F84F6C">
            <w:r>
              <w:t>Décapodes aquatiques</w:t>
            </w:r>
          </w:p>
        </w:tc>
        <w:tc>
          <w:tcPr>
            <w:tcW w:w="0" w:type="auto"/>
          </w:tcPr>
          <w:p w:rsidR="003843AD" w:rsidRDefault="00915B84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004B">
              <w:rPr>
                <w:color w:val="FF0000"/>
              </w:rPr>
              <w:t>Absentes</w:t>
            </w:r>
          </w:p>
        </w:tc>
        <w:tc>
          <w:tcPr>
            <w:tcW w:w="0" w:type="auto"/>
          </w:tcPr>
          <w:p w:rsidR="003843AD" w:rsidRDefault="00915B84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004B">
              <w:rPr>
                <w:color w:val="4472C4" w:themeColor="accent5"/>
              </w:rPr>
              <w:t>Branchies</w:t>
            </w:r>
          </w:p>
        </w:tc>
        <w:tc>
          <w:tcPr>
            <w:tcW w:w="0" w:type="auto"/>
          </w:tcPr>
          <w:p w:rsidR="003843AD" w:rsidRDefault="00915B84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Néphridies </w:t>
            </w:r>
            <w:proofErr w:type="spellStart"/>
            <w:r>
              <w:t>sacculaires</w:t>
            </w:r>
            <w:proofErr w:type="spellEnd"/>
          </w:p>
        </w:tc>
        <w:tc>
          <w:tcPr>
            <w:tcW w:w="0" w:type="auto"/>
          </w:tcPr>
          <w:p w:rsidR="003843AD" w:rsidRDefault="00E6004B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915B84">
              <w:t>mmoniaque</w:t>
            </w:r>
          </w:p>
        </w:tc>
        <w:tc>
          <w:tcPr>
            <w:tcW w:w="0" w:type="auto"/>
          </w:tcPr>
          <w:p w:rsidR="003843AD" w:rsidRDefault="00782575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fr-FR"/>
              </w:rPr>
              <w:drawing>
                <wp:inline distT="0" distB="0" distL="0" distR="0" wp14:anchorId="0F44C637" wp14:editId="511269FF">
                  <wp:extent cx="2856865" cy="1530134"/>
                  <wp:effectExtent l="0" t="0" r="635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787" cy="153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253" w:rsidTr="00E600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3843AD" w:rsidRDefault="00782575" w:rsidP="00F84F6C">
            <w:r>
              <w:t>Décapodes terrestres</w:t>
            </w:r>
          </w:p>
        </w:tc>
        <w:tc>
          <w:tcPr>
            <w:tcW w:w="0" w:type="auto"/>
          </w:tcPr>
          <w:p w:rsidR="003843AD" w:rsidRDefault="00782575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004B">
              <w:rPr>
                <w:color w:val="FF0000"/>
              </w:rPr>
              <w:t>Absentes</w:t>
            </w:r>
          </w:p>
        </w:tc>
        <w:tc>
          <w:tcPr>
            <w:tcW w:w="0" w:type="auto"/>
          </w:tcPr>
          <w:p w:rsidR="003843AD" w:rsidRDefault="00782575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004B">
              <w:rPr>
                <w:color w:val="C00000"/>
              </w:rPr>
              <w:t>Poumons</w:t>
            </w:r>
            <w:r>
              <w:t xml:space="preserve"> en général</w:t>
            </w:r>
          </w:p>
          <w:p w:rsidR="00E6004B" w:rsidRDefault="00E6004B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mbria Math" w:hAnsi="Cambria Math" w:cs="Cambria Math"/>
              </w:rPr>
              <w:t>⇒</w:t>
            </w:r>
            <w:r>
              <w:t xml:space="preserve"> paroi de la cavité branchiale modifiée</w:t>
            </w:r>
          </w:p>
        </w:tc>
        <w:tc>
          <w:tcPr>
            <w:tcW w:w="0" w:type="auto"/>
          </w:tcPr>
          <w:p w:rsidR="003843AD" w:rsidRDefault="00782575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Néphridies </w:t>
            </w:r>
            <w:proofErr w:type="spellStart"/>
            <w:r>
              <w:t>sacculaires</w:t>
            </w:r>
            <w:proofErr w:type="spellEnd"/>
          </w:p>
        </w:tc>
        <w:tc>
          <w:tcPr>
            <w:tcW w:w="0" w:type="auto"/>
          </w:tcPr>
          <w:p w:rsidR="003843AD" w:rsidRDefault="00782575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Ammoniac en général</w:t>
            </w:r>
          </w:p>
        </w:tc>
        <w:tc>
          <w:tcPr>
            <w:tcW w:w="0" w:type="auto"/>
          </w:tcPr>
          <w:p w:rsidR="003843AD" w:rsidRDefault="00782575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fr-FR"/>
              </w:rPr>
              <w:drawing>
                <wp:inline distT="0" distB="0" distL="0" distR="0" wp14:anchorId="376259FA" wp14:editId="5F78DA47">
                  <wp:extent cx="2321169" cy="1653125"/>
                  <wp:effectExtent l="0" t="0" r="3175" b="444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908" cy="165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253" w:rsidTr="00E6004B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3843AD" w:rsidRDefault="00782575" w:rsidP="00F84F6C">
            <w:r>
              <w:lastRenderedPageBreak/>
              <w:t>Isopodes aquatiques</w:t>
            </w:r>
          </w:p>
        </w:tc>
        <w:tc>
          <w:tcPr>
            <w:tcW w:w="0" w:type="auto"/>
          </w:tcPr>
          <w:p w:rsidR="003843AD" w:rsidRDefault="00782575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Absentes</w:t>
            </w:r>
          </w:p>
        </w:tc>
        <w:tc>
          <w:tcPr>
            <w:tcW w:w="0" w:type="auto"/>
          </w:tcPr>
          <w:p w:rsidR="003843AD" w:rsidRDefault="00782575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004B">
              <w:rPr>
                <w:color w:val="4472C4" w:themeColor="accent5"/>
              </w:rPr>
              <w:t>Branchies</w:t>
            </w:r>
            <w:r>
              <w:t xml:space="preserve"> (+ </w:t>
            </w:r>
            <w:proofErr w:type="spellStart"/>
            <w:r>
              <w:t>transtégumentaire</w:t>
            </w:r>
            <w:proofErr w:type="spellEnd"/>
            <w:r>
              <w:t>)</w:t>
            </w:r>
          </w:p>
        </w:tc>
        <w:tc>
          <w:tcPr>
            <w:tcW w:w="0" w:type="auto"/>
          </w:tcPr>
          <w:p w:rsidR="003843AD" w:rsidRDefault="00782575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Néphridies </w:t>
            </w:r>
            <w:proofErr w:type="spellStart"/>
            <w:r>
              <w:t>sacculaires</w:t>
            </w:r>
            <w:proofErr w:type="spellEnd"/>
          </w:p>
        </w:tc>
        <w:tc>
          <w:tcPr>
            <w:tcW w:w="0" w:type="auto"/>
          </w:tcPr>
          <w:p w:rsidR="003843AD" w:rsidRDefault="00782575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Ammoniaque</w:t>
            </w:r>
          </w:p>
        </w:tc>
        <w:tc>
          <w:tcPr>
            <w:tcW w:w="0" w:type="auto"/>
          </w:tcPr>
          <w:p w:rsidR="003843AD" w:rsidRDefault="00782575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fr-FR"/>
              </w:rPr>
              <w:drawing>
                <wp:inline distT="0" distB="0" distL="0" distR="0" wp14:anchorId="12F646D2" wp14:editId="175909C3">
                  <wp:extent cx="2065282" cy="1662818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418" cy="1666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253" w:rsidTr="00E600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3843AD" w:rsidRDefault="00782575" w:rsidP="00F84F6C">
            <w:r>
              <w:t>Isopodes terrestres</w:t>
            </w:r>
          </w:p>
        </w:tc>
        <w:tc>
          <w:tcPr>
            <w:tcW w:w="0" w:type="auto"/>
          </w:tcPr>
          <w:p w:rsidR="003843AD" w:rsidRDefault="00782575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Absentes</w:t>
            </w:r>
          </w:p>
        </w:tc>
        <w:tc>
          <w:tcPr>
            <w:tcW w:w="0" w:type="auto"/>
          </w:tcPr>
          <w:p w:rsidR="003843AD" w:rsidRDefault="00782575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004B">
              <w:rPr>
                <w:color w:val="4472C4" w:themeColor="accent5"/>
              </w:rPr>
              <w:t>Branchies</w:t>
            </w:r>
            <w:r>
              <w:t xml:space="preserve"> ou </w:t>
            </w:r>
            <w:proofErr w:type="spellStart"/>
            <w:r>
              <w:t>pseudotrachées</w:t>
            </w:r>
            <w:proofErr w:type="spellEnd"/>
          </w:p>
        </w:tc>
        <w:tc>
          <w:tcPr>
            <w:tcW w:w="0" w:type="auto"/>
          </w:tcPr>
          <w:p w:rsidR="003843AD" w:rsidRDefault="00782575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Néphridies </w:t>
            </w:r>
            <w:proofErr w:type="spellStart"/>
            <w:r>
              <w:t>sacculaires</w:t>
            </w:r>
            <w:proofErr w:type="spellEnd"/>
          </w:p>
        </w:tc>
        <w:tc>
          <w:tcPr>
            <w:tcW w:w="0" w:type="auto"/>
          </w:tcPr>
          <w:p w:rsidR="003843AD" w:rsidRDefault="00782575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Ammoniac</w:t>
            </w:r>
          </w:p>
        </w:tc>
        <w:tc>
          <w:tcPr>
            <w:tcW w:w="0" w:type="auto"/>
          </w:tcPr>
          <w:p w:rsidR="003843AD" w:rsidRDefault="00782575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fr-FR"/>
              </w:rPr>
              <w:drawing>
                <wp:inline distT="0" distB="0" distL="0" distR="0" wp14:anchorId="08D08792" wp14:editId="0C1A6BBD">
                  <wp:extent cx="2144110" cy="1562464"/>
                  <wp:effectExtent l="0" t="0" r="889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897" cy="157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253" w:rsidTr="00E6004B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3843AD" w:rsidRDefault="00782575" w:rsidP="00F84F6C">
            <w:r>
              <w:t>Hexapodes terrestres</w:t>
            </w:r>
          </w:p>
          <w:p w:rsidR="00E6004B" w:rsidRDefault="00E6004B" w:rsidP="00F84F6C">
            <w:r>
              <w:t>(ailes = expansion du tégument ≠ appendices)</w:t>
            </w:r>
          </w:p>
        </w:tc>
        <w:tc>
          <w:tcPr>
            <w:tcW w:w="0" w:type="auto"/>
          </w:tcPr>
          <w:p w:rsidR="003843AD" w:rsidRDefault="00782575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Présentes</w:t>
            </w:r>
          </w:p>
        </w:tc>
        <w:tc>
          <w:tcPr>
            <w:tcW w:w="0" w:type="auto"/>
          </w:tcPr>
          <w:p w:rsidR="003843AD" w:rsidRDefault="00782575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004B">
              <w:rPr>
                <w:color w:val="7030A0"/>
              </w:rPr>
              <w:t>Trachées</w:t>
            </w:r>
          </w:p>
        </w:tc>
        <w:tc>
          <w:tcPr>
            <w:tcW w:w="0" w:type="auto"/>
          </w:tcPr>
          <w:p w:rsidR="003843AD" w:rsidRDefault="00782575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004B">
              <w:rPr>
                <w:color w:val="002060"/>
              </w:rPr>
              <w:t>Tubules de Malpighi</w:t>
            </w:r>
          </w:p>
        </w:tc>
        <w:tc>
          <w:tcPr>
            <w:tcW w:w="0" w:type="auto"/>
          </w:tcPr>
          <w:p w:rsidR="003843AD" w:rsidRDefault="00782575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004B">
              <w:rPr>
                <w:color w:val="FFC000" w:themeColor="accent4"/>
              </w:rPr>
              <w:t>Acide urique</w:t>
            </w:r>
          </w:p>
        </w:tc>
        <w:tc>
          <w:tcPr>
            <w:tcW w:w="0" w:type="auto"/>
          </w:tcPr>
          <w:p w:rsidR="003843AD" w:rsidRDefault="00782575" w:rsidP="00F8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fr-FR"/>
              </w:rPr>
              <w:drawing>
                <wp:inline distT="0" distB="0" distL="0" distR="0" wp14:anchorId="7AF68B87" wp14:editId="54320147">
                  <wp:extent cx="2571849" cy="1355835"/>
                  <wp:effectExtent l="0" t="0" r="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497" cy="1357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253" w:rsidTr="00E600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3843AD" w:rsidRDefault="00782575" w:rsidP="00F84F6C">
            <w:r>
              <w:t>Hexapodes aquatiques</w:t>
            </w:r>
          </w:p>
        </w:tc>
        <w:tc>
          <w:tcPr>
            <w:tcW w:w="0" w:type="auto"/>
          </w:tcPr>
          <w:p w:rsidR="003843AD" w:rsidRDefault="00782575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+/- présentes</w:t>
            </w:r>
          </w:p>
        </w:tc>
        <w:tc>
          <w:tcPr>
            <w:tcW w:w="0" w:type="auto"/>
          </w:tcPr>
          <w:p w:rsidR="003843AD" w:rsidRDefault="00782575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004B">
              <w:rPr>
                <w:color w:val="7030A0"/>
              </w:rPr>
              <w:t>Trachées</w:t>
            </w:r>
            <w:r>
              <w:t xml:space="preserve"> (adultes)</w:t>
            </w:r>
          </w:p>
          <w:p w:rsidR="00E6004B" w:rsidRDefault="00E6004B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mbria Math" w:hAnsi="Cambria Math" w:cs="Cambria Math"/>
              </w:rPr>
              <w:t>⇒</w:t>
            </w:r>
            <w:r>
              <w:t xml:space="preserve"> vivent dans l’eau mais respiration dans l’air</w:t>
            </w:r>
          </w:p>
        </w:tc>
        <w:tc>
          <w:tcPr>
            <w:tcW w:w="0" w:type="auto"/>
          </w:tcPr>
          <w:p w:rsidR="003843AD" w:rsidRDefault="00782575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004B">
              <w:rPr>
                <w:color w:val="002060"/>
              </w:rPr>
              <w:t>Tubules de Malpighi</w:t>
            </w:r>
          </w:p>
        </w:tc>
        <w:tc>
          <w:tcPr>
            <w:tcW w:w="0" w:type="auto"/>
          </w:tcPr>
          <w:p w:rsidR="003843AD" w:rsidRDefault="00782575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Ammoniaque</w:t>
            </w:r>
          </w:p>
        </w:tc>
        <w:tc>
          <w:tcPr>
            <w:tcW w:w="0" w:type="auto"/>
          </w:tcPr>
          <w:p w:rsidR="003843AD" w:rsidRDefault="00782575" w:rsidP="00F8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fr-FR"/>
              </w:rPr>
              <w:drawing>
                <wp:inline distT="0" distB="0" distL="0" distR="0" wp14:anchorId="209BCFE3" wp14:editId="41B2735B">
                  <wp:extent cx="2459420" cy="1360134"/>
                  <wp:effectExtent l="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212" cy="1367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474B" w:rsidRDefault="00E4474B"/>
    <w:sectPr w:rsidR="00E4474B" w:rsidSect="00915B84">
      <w:headerReference w:type="default" r:id="rId24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76C5" w:rsidRDefault="00F376C5" w:rsidP="00957E75">
      <w:pPr>
        <w:spacing w:after="0" w:line="240" w:lineRule="auto"/>
      </w:pPr>
      <w:r>
        <w:separator/>
      </w:r>
    </w:p>
  </w:endnote>
  <w:endnote w:type="continuationSeparator" w:id="0">
    <w:p w:rsidR="00F376C5" w:rsidRDefault="00F376C5" w:rsidP="00957E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76C5" w:rsidRDefault="00F376C5" w:rsidP="00957E75">
      <w:pPr>
        <w:spacing w:after="0" w:line="240" w:lineRule="auto"/>
      </w:pPr>
      <w:r>
        <w:separator/>
      </w:r>
    </w:p>
  </w:footnote>
  <w:footnote w:type="continuationSeparator" w:id="0">
    <w:p w:rsidR="00F376C5" w:rsidRDefault="00F376C5" w:rsidP="00957E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7E75" w:rsidRPr="00957E75" w:rsidRDefault="00957E75">
    <w:pPr>
      <w:pStyle w:val="En-tte"/>
      <w:rPr>
        <w:rFonts w:ascii="Times New Roman" w:hAnsi="Times New Roman" w:cs="Times New Roman"/>
        <w:i/>
      </w:rPr>
    </w:pPr>
    <w:r w:rsidRPr="00957E75">
      <w:rPr>
        <w:rFonts w:ascii="Times New Roman" w:hAnsi="Times New Roman" w:cs="Times New Roman"/>
        <w:i/>
      </w:rPr>
      <w:t>BAN – Les Arthropodes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8D1209"/>
    <w:multiLevelType w:val="hybridMultilevel"/>
    <w:tmpl w:val="24E02B5E"/>
    <w:lvl w:ilvl="0" w:tplc="0C98872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B90B2C"/>
    <w:multiLevelType w:val="hybridMultilevel"/>
    <w:tmpl w:val="67E670E4"/>
    <w:lvl w:ilvl="0" w:tplc="A3DE26D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F6C"/>
    <w:rsid w:val="001B24A3"/>
    <w:rsid w:val="003843AD"/>
    <w:rsid w:val="003A3EB9"/>
    <w:rsid w:val="00621279"/>
    <w:rsid w:val="00782575"/>
    <w:rsid w:val="008A3AAB"/>
    <w:rsid w:val="00915B84"/>
    <w:rsid w:val="00957E75"/>
    <w:rsid w:val="00E4474B"/>
    <w:rsid w:val="00E50253"/>
    <w:rsid w:val="00E6004B"/>
    <w:rsid w:val="00F376C5"/>
    <w:rsid w:val="00F6525F"/>
    <w:rsid w:val="00F6695F"/>
    <w:rsid w:val="00F8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30CB6FB-6F7A-46FA-AD2B-82B9B2FF4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695F"/>
  </w:style>
  <w:style w:type="paragraph" w:styleId="Titre1">
    <w:name w:val="heading 1"/>
    <w:basedOn w:val="Normal"/>
    <w:next w:val="Normal"/>
    <w:link w:val="Titre1Car"/>
    <w:uiPriority w:val="9"/>
    <w:qFormat/>
    <w:rsid w:val="00F6695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6695F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6695F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6695F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6695F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6695F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6695F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6695F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6695F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6695F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F6695F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F6695F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F6695F"/>
    <w:rPr>
      <w:rFonts w:asciiTheme="majorHAnsi" w:eastAsiaTheme="majorEastAsia" w:hAnsiTheme="majorHAnsi" w:cstheme="majorBidi"/>
      <w:caps/>
    </w:rPr>
  </w:style>
  <w:style w:type="character" w:customStyle="1" w:styleId="Titre5Car">
    <w:name w:val="Titre 5 Car"/>
    <w:basedOn w:val="Policepardfaut"/>
    <w:link w:val="Titre5"/>
    <w:uiPriority w:val="9"/>
    <w:rsid w:val="00F6695F"/>
    <w:rPr>
      <w:rFonts w:asciiTheme="majorHAnsi" w:eastAsiaTheme="majorEastAsia" w:hAnsiTheme="majorHAnsi" w:cstheme="majorBidi"/>
      <w:i/>
      <w:iCs/>
      <w:caps/>
    </w:rPr>
  </w:style>
  <w:style w:type="character" w:customStyle="1" w:styleId="Titre6Car">
    <w:name w:val="Titre 6 Car"/>
    <w:basedOn w:val="Policepardfaut"/>
    <w:link w:val="Titre6"/>
    <w:uiPriority w:val="9"/>
    <w:semiHidden/>
    <w:rsid w:val="00F6695F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F6695F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F6695F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F6695F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6695F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re">
    <w:name w:val="Title"/>
    <w:basedOn w:val="Normal"/>
    <w:next w:val="Normal"/>
    <w:link w:val="TitreCar"/>
    <w:uiPriority w:val="10"/>
    <w:qFormat/>
    <w:rsid w:val="00F6695F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F6695F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6695F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6695F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lev">
    <w:name w:val="Strong"/>
    <w:basedOn w:val="Policepardfaut"/>
    <w:uiPriority w:val="22"/>
    <w:qFormat/>
    <w:rsid w:val="00F6695F"/>
    <w:rPr>
      <w:b/>
      <w:bCs/>
    </w:rPr>
  </w:style>
  <w:style w:type="character" w:styleId="Accentuation">
    <w:name w:val="Emphasis"/>
    <w:basedOn w:val="Policepardfaut"/>
    <w:uiPriority w:val="20"/>
    <w:qFormat/>
    <w:rsid w:val="00F6695F"/>
    <w:rPr>
      <w:i/>
      <w:iCs/>
    </w:rPr>
  </w:style>
  <w:style w:type="paragraph" w:styleId="Sansinterligne">
    <w:name w:val="No Spacing"/>
    <w:uiPriority w:val="1"/>
    <w:qFormat/>
    <w:rsid w:val="00F6695F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F6695F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F6695F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itationCar">
    <w:name w:val="Citation Car"/>
    <w:basedOn w:val="Policepardfaut"/>
    <w:link w:val="Citation"/>
    <w:uiPriority w:val="29"/>
    <w:rsid w:val="00F6695F"/>
    <w:rPr>
      <w:rFonts w:asciiTheme="majorHAnsi" w:eastAsiaTheme="majorEastAsia" w:hAnsiTheme="majorHAnsi" w:cstheme="majorBidi"/>
      <w:sz w:val="25"/>
      <w:szCs w:val="25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6695F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6695F"/>
    <w:rPr>
      <w:color w:val="404040" w:themeColor="text1" w:themeTint="BF"/>
      <w:sz w:val="32"/>
      <w:szCs w:val="32"/>
    </w:rPr>
  </w:style>
  <w:style w:type="character" w:styleId="Emphaseple">
    <w:name w:val="Subtle Emphasis"/>
    <w:basedOn w:val="Policepardfaut"/>
    <w:uiPriority w:val="19"/>
    <w:qFormat/>
    <w:rsid w:val="00F6695F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F6695F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F6695F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F6695F"/>
    <w:rPr>
      <w:b/>
      <w:bCs/>
      <w:caps w:val="0"/>
      <w:smallCaps/>
      <w:color w:val="auto"/>
      <w:spacing w:val="3"/>
      <w:u w:val="single"/>
    </w:rPr>
  </w:style>
  <w:style w:type="character" w:styleId="Titredulivre">
    <w:name w:val="Book Title"/>
    <w:basedOn w:val="Policepardfaut"/>
    <w:uiPriority w:val="33"/>
    <w:qFormat/>
    <w:rsid w:val="00F6695F"/>
    <w:rPr>
      <w:b/>
      <w:bCs/>
      <w:smallCaps/>
      <w:spacing w:val="7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6695F"/>
    <w:pPr>
      <w:outlineLvl w:val="9"/>
    </w:pPr>
  </w:style>
  <w:style w:type="table" w:styleId="Grilledutableau">
    <w:name w:val="Table Grid"/>
    <w:basedOn w:val="TableauNormal"/>
    <w:uiPriority w:val="39"/>
    <w:rsid w:val="00F84F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5">
    <w:name w:val="Plain Table 5"/>
    <w:basedOn w:val="TableauNormal"/>
    <w:uiPriority w:val="45"/>
    <w:rsid w:val="00F84F6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Grille7Couleur-Accentuation6">
    <w:name w:val="Grid Table 7 Colorful Accent 6"/>
    <w:basedOn w:val="TableauNormal"/>
    <w:uiPriority w:val="52"/>
    <w:rsid w:val="00F84F6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957E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57E75"/>
    <w:rPr>
      <w:rFonts w:ascii="Segoe UI" w:hAnsi="Segoe UI" w:cs="Segoe U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957E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57E75"/>
  </w:style>
  <w:style w:type="paragraph" w:styleId="Pieddepage">
    <w:name w:val="footer"/>
    <w:basedOn w:val="Normal"/>
    <w:link w:val="PieddepageCar"/>
    <w:uiPriority w:val="99"/>
    <w:unhideWhenUsed/>
    <w:rsid w:val="00957E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57E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327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Compte Microsoft</cp:lastModifiedBy>
  <cp:revision>1</cp:revision>
  <cp:lastPrinted>2020-10-03T09:10:00Z</cp:lastPrinted>
  <dcterms:created xsi:type="dcterms:W3CDTF">2020-10-03T08:08:00Z</dcterms:created>
  <dcterms:modified xsi:type="dcterms:W3CDTF">2020-10-03T09:14:00Z</dcterms:modified>
</cp:coreProperties>
</file>