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74B" w:rsidRDefault="00EF0FC1" w:rsidP="00EF0FC1">
      <w:pPr>
        <w:pStyle w:val="Titre1"/>
      </w:pPr>
      <w:r>
        <w:t>Impact des changements climatiques sur les interactions multi trophiques</w:t>
      </w:r>
    </w:p>
    <w:p w:rsidR="00EF0FC1" w:rsidRDefault="00EF0FC1" w:rsidP="00EF0FC1">
      <w:pPr>
        <w:pStyle w:val="Titre2"/>
      </w:pPr>
      <w:r>
        <w:t>Introduction</w:t>
      </w:r>
    </w:p>
    <w:p w:rsidR="00EF0FC1" w:rsidRDefault="00EF0FC1" w:rsidP="00EF0FC1">
      <w:pPr>
        <w:pStyle w:val="Paragraphedeliste"/>
        <w:numPr>
          <w:ilvl w:val="0"/>
          <w:numId w:val="1"/>
        </w:numPr>
      </w:pPr>
      <w:r>
        <w:t>Pressions climatiques</w:t>
      </w:r>
    </w:p>
    <w:p w:rsidR="00EF0FC1" w:rsidRDefault="00EF0FC1" w:rsidP="00EF0FC1">
      <w:pPr>
        <w:pStyle w:val="Paragraphedeliste"/>
        <w:numPr>
          <w:ilvl w:val="1"/>
          <w:numId w:val="1"/>
        </w:numPr>
      </w:pPr>
      <w:r>
        <w:t xml:space="preserve">On s’attend à ce que la T </w:t>
      </w:r>
      <w:r>
        <w:rPr>
          <w:rFonts w:cstheme="minorHAnsi"/>
        </w:rPr>
        <w:t>↑</w:t>
      </w:r>
      <w:r>
        <w:t xml:space="preserve"> particulièrement aux hautes latitudes (</w:t>
      </w:r>
      <w:r>
        <w:rPr>
          <w:rFonts w:cstheme="minorHAnsi"/>
        </w:rPr>
        <w:t>↑</w:t>
      </w:r>
      <w:r>
        <w:t xml:space="preserve"> de 1 à 10°C)</w:t>
      </w:r>
    </w:p>
    <w:p w:rsidR="00EF0FC1" w:rsidRDefault="00EF0FC1" w:rsidP="00EF0FC1">
      <w:pPr>
        <w:pStyle w:val="Paragraphedeliste"/>
        <w:numPr>
          <w:ilvl w:val="1"/>
          <w:numId w:val="1"/>
        </w:numPr>
      </w:pPr>
      <w:r>
        <w:t>Changement des précipitations estivales (entre -60% &amp; +120%)</w:t>
      </w:r>
    </w:p>
    <w:p w:rsidR="00EF0FC1" w:rsidRPr="00EF0FC1" w:rsidRDefault="00EF0FC1" w:rsidP="00EF0FC1">
      <w:pPr>
        <w:pStyle w:val="Paragraphedeliste"/>
        <w:numPr>
          <w:ilvl w:val="1"/>
          <w:numId w:val="1"/>
        </w:numPr>
      </w:pPr>
      <w:r>
        <w:rPr>
          <w:rFonts w:cstheme="minorHAnsi"/>
        </w:rPr>
        <w:t xml:space="preserve">↑ des événements catastrophiques </w:t>
      </w:r>
      <w:proofErr w:type="gramStart"/>
      <w:r>
        <w:rPr>
          <w:rFonts w:cstheme="minorHAnsi"/>
        </w:rPr>
        <w:t>( +</w:t>
      </w:r>
      <w:proofErr w:type="gramEnd"/>
      <w:r>
        <w:rPr>
          <w:rFonts w:cstheme="minorHAnsi"/>
        </w:rPr>
        <w:t xml:space="preserve"> d’imprévisibilité, + de variabilité)</w:t>
      </w:r>
    </w:p>
    <w:p w:rsidR="00EF0FC1" w:rsidRPr="00EF0FC1" w:rsidRDefault="00EF0FC1" w:rsidP="00EF0FC1">
      <w:pPr>
        <w:pStyle w:val="Paragraphedeliste"/>
        <w:numPr>
          <w:ilvl w:val="0"/>
          <w:numId w:val="1"/>
        </w:numPr>
      </w:pPr>
      <w:r>
        <w:rPr>
          <w:rFonts w:cstheme="minorHAnsi"/>
        </w:rPr>
        <w:t xml:space="preserve">Présentation </w:t>
      </w:r>
      <w:proofErr w:type="spellStart"/>
      <w:r>
        <w:rPr>
          <w:rFonts w:cstheme="minorHAnsi"/>
        </w:rPr>
        <w:t>pb</w:t>
      </w:r>
      <w:proofErr w:type="spellEnd"/>
      <w:r>
        <w:rPr>
          <w:rFonts w:cstheme="minorHAnsi"/>
        </w:rPr>
        <w:t xml:space="preserve"> </w:t>
      </w:r>
      <w:r>
        <w:rPr>
          <w:rFonts w:ascii="Cambria Math" w:hAnsi="Cambria Math" w:cs="Cambria Math"/>
        </w:rPr>
        <w:t>⇒</w:t>
      </w:r>
      <w:r>
        <w:rPr>
          <w:rFonts w:cstheme="minorHAnsi"/>
        </w:rPr>
        <w:t xml:space="preserve"> les espèces remontent-elles vers le Nord</w:t>
      </w:r>
      <w:r>
        <w:rPr>
          <w:rFonts w:cstheme="minorHAnsi"/>
        </w:rPr>
        <w:br/>
      </w:r>
      <w:r>
        <w:rPr>
          <w:rFonts w:ascii="Cambria Math" w:hAnsi="Cambria Math" w:cs="Cambria Math"/>
        </w:rPr>
        <w:t>⇒</w:t>
      </w:r>
      <w:r>
        <w:rPr>
          <w:rFonts w:cstheme="minorHAnsi"/>
        </w:rPr>
        <w:t xml:space="preserve"> réchauffement climatique et aires de répartition </w:t>
      </w:r>
      <w:r>
        <w:rPr>
          <w:rFonts w:ascii="Cambria Math" w:hAnsi="Cambria Math" w:cs="Cambria Math"/>
        </w:rPr>
        <w:t>⇒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approche par « enveloppe climatique »</w:t>
      </w:r>
      <w:r>
        <w:rPr>
          <w:rFonts w:cstheme="minorHAnsi"/>
          <w:b/>
        </w:rPr>
        <w:br/>
      </w:r>
      <w:r>
        <w:rPr>
          <w:rFonts w:ascii="Cambria Math" w:hAnsi="Cambria Math" w:cs="Cambria Math"/>
          <w:b/>
        </w:rPr>
        <w:t>⇒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en France, le changement climatique déplace les T° vers le nord de 10km/an en moyenne (oiseaux = 4,6 km/an)</w:t>
      </w:r>
    </w:p>
    <w:p w:rsidR="00EF0FC1" w:rsidRDefault="00EF0FC1" w:rsidP="00EF0FC1">
      <w:pPr>
        <w:pStyle w:val="Paragraphedeliste"/>
        <w:numPr>
          <w:ilvl w:val="0"/>
          <w:numId w:val="2"/>
        </w:numPr>
      </w:pPr>
      <w:r>
        <w:t>Réseaux trophiques</w:t>
      </w:r>
      <w:r>
        <w:br/>
      </w:r>
      <w:r>
        <w:rPr>
          <w:noProof/>
          <w:lang w:eastAsia="fr-FR"/>
        </w:rPr>
        <w:drawing>
          <wp:inline distT="0" distB="0" distL="0" distR="0" wp14:anchorId="7DC5FC54">
            <wp:extent cx="3638550" cy="90972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03" cy="921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526B" w:rsidRDefault="00F0526B" w:rsidP="00EF0FC1">
      <w:pPr>
        <w:pStyle w:val="Paragraphedeliste"/>
        <w:numPr>
          <w:ilvl w:val="0"/>
          <w:numId w:val="2"/>
        </w:numPr>
      </w:pPr>
      <w:proofErr w:type="spellStart"/>
      <w:r>
        <w:t>Thermopreferendum</w:t>
      </w:r>
      <w:proofErr w:type="spellEnd"/>
    </w:p>
    <w:p w:rsidR="00F0526B" w:rsidRPr="00F0526B" w:rsidRDefault="00F0526B" w:rsidP="00EF0FC1">
      <w:pPr>
        <w:pStyle w:val="Paragraphedeliste"/>
        <w:numPr>
          <w:ilvl w:val="0"/>
          <w:numId w:val="2"/>
        </w:numPr>
      </w:pPr>
      <w:proofErr w:type="spellStart"/>
      <w:r>
        <w:t>Thermopreferendum</w:t>
      </w:r>
      <w:proofErr w:type="spellEnd"/>
      <w:r>
        <w:t xml:space="preserve"> et interaction</w:t>
      </w:r>
      <w:r>
        <w:br/>
      </w:r>
      <w:r>
        <w:rPr>
          <w:i/>
        </w:rPr>
        <w:t>ex : T° = variation de l’optimum thermique pour chaque composante du système tri-trophique</w:t>
      </w:r>
      <w:r>
        <w:rPr>
          <w:i/>
        </w:rPr>
        <w:br/>
        <w:t>Dans ce cas, les conditions thermiques actuelles résultant d’un long processus de coévolution sont + optimales pour plantes &amp; ennemi naturel que pour phytophage mais T° peut inverser la donne</w:t>
      </w:r>
    </w:p>
    <w:p w:rsidR="00F0526B" w:rsidRDefault="00F0526B" w:rsidP="00F0526B">
      <w:pPr>
        <w:pStyle w:val="Titre2"/>
      </w:pPr>
      <w:r>
        <w:t>I. Divergence dans les préférences thermiques des ≠ éléments du système tri-trophique</w:t>
      </w:r>
    </w:p>
    <w:p w:rsidR="00F0526B" w:rsidRDefault="00F0526B" w:rsidP="00F0526B">
      <w:pPr>
        <w:pStyle w:val="Titre3"/>
      </w:pPr>
      <w:r>
        <w:t>1. Durée de développement et taux de croissance</w:t>
      </w:r>
    </w:p>
    <w:p w:rsidR="00F0526B" w:rsidRDefault="00F0526B" w:rsidP="00F0526B">
      <w:r>
        <w:rPr>
          <w:noProof/>
          <w:lang w:eastAsia="fr-FR"/>
        </w:rPr>
        <w:drawing>
          <wp:inline distT="0" distB="0" distL="0" distR="0" wp14:anchorId="4ACB0F48">
            <wp:extent cx="5871210" cy="17926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17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A65" w:rsidRDefault="00165A65" w:rsidP="00F0526B">
      <w:r>
        <w:rPr>
          <w:rFonts w:ascii="Cambria Math" w:hAnsi="Cambria Math" w:cs="Cambria Math"/>
        </w:rPr>
        <w:t>⇒</w:t>
      </w:r>
      <w:r>
        <w:t xml:space="preserve"> durée de développement </w:t>
      </w:r>
      <w:r>
        <w:rPr>
          <w:rFonts w:cstheme="minorHAnsi"/>
        </w:rPr>
        <w:t>↑</w:t>
      </w:r>
      <w:r>
        <w:t xml:space="preserve"> / taux de croissance </w:t>
      </w:r>
      <w:r>
        <w:rPr>
          <w:rFonts w:cstheme="minorHAnsi"/>
        </w:rPr>
        <w:t>↓</w:t>
      </w:r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modifiées chez toutes les espèces qui coexistent</w:t>
      </w:r>
      <w:r>
        <w:br/>
      </w:r>
      <w:r>
        <w:tab/>
      </w:r>
      <w:r>
        <w:rPr>
          <w:rFonts w:ascii="Cambria Math" w:hAnsi="Cambria Math" w:cs="Cambria Math"/>
        </w:rPr>
        <w:t>⇒</w:t>
      </w:r>
      <w:r>
        <w:t xml:space="preserve"> modifications entraîne des « changements » dans la prédation</w:t>
      </w:r>
    </w:p>
    <w:p w:rsidR="00165A65" w:rsidRDefault="00165A65" w:rsidP="00F0526B">
      <w:pPr>
        <w:rPr>
          <w:rFonts w:cstheme="minorHAnsi"/>
        </w:rPr>
      </w:pPr>
      <w:r>
        <w:lastRenderedPageBreak/>
        <w:t xml:space="preserve">Les ennemis naturels de la </w:t>
      </w:r>
      <w:r w:rsidRPr="00165A65">
        <w:t>tordeuse des bourgeons de l'épinette</w:t>
      </w:r>
      <w:r>
        <w:t xml:space="preserve"> sont moins efficace quand la T </w:t>
      </w:r>
      <w:r>
        <w:rPr>
          <w:rFonts w:cstheme="minorHAnsi"/>
        </w:rPr>
        <w:t>↑</w:t>
      </w:r>
      <w:r>
        <w:br/>
      </w:r>
      <w:r>
        <w:tab/>
      </w:r>
      <w:r>
        <w:rPr>
          <w:rFonts w:ascii="Cambria Math" w:hAnsi="Cambria Math" w:cs="Cambria Math"/>
        </w:rPr>
        <w:t>⇒</w:t>
      </w:r>
      <w:r>
        <w:t xml:space="preserve"> taux croissance papillons </w:t>
      </w:r>
      <w:r>
        <w:rPr>
          <w:rFonts w:cstheme="minorHAnsi"/>
        </w:rPr>
        <w:t>↑↑</w:t>
      </w:r>
      <w:r>
        <w:t xml:space="preserve"> </w:t>
      </w:r>
      <w:r>
        <w:br/>
      </w:r>
      <w:r>
        <w:tab/>
      </w:r>
      <w:r>
        <w:rPr>
          <w:rFonts w:ascii="Cambria Math" w:hAnsi="Cambria Math" w:cs="Cambria Math"/>
        </w:rPr>
        <w:t>⇒</w:t>
      </w:r>
      <w:r>
        <w:t xml:space="preserve"> taux croissance parasitoïdes </w:t>
      </w:r>
      <w:r>
        <w:rPr>
          <w:rFonts w:cstheme="minorHAnsi"/>
        </w:rPr>
        <w:t>↑</w:t>
      </w:r>
    </w:p>
    <w:p w:rsidR="00165A65" w:rsidRDefault="00165A65" w:rsidP="00F0526B">
      <w:pPr>
        <w:rPr>
          <w:rFonts w:cstheme="minorHAnsi"/>
        </w:rPr>
      </w:pPr>
      <w:r>
        <w:rPr>
          <w:rFonts w:cstheme="minorHAnsi"/>
        </w:rPr>
        <w:t>Le temps de génération des ravageurs (phytophage) ↓ + que celui de leurs ennemis naturels :</w:t>
      </w:r>
    </w:p>
    <w:p w:rsidR="00165A65" w:rsidRDefault="00165A65" w:rsidP="00165A65">
      <w:pPr>
        <w:pStyle w:val="Paragraphedeliste"/>
        <w:numPr>
          <w:ilvl w:val="0"/>
          <w:numId w:val="5"/>
        </w:numPr>
      </w:pPr>
      <w:r>
        <w:rPr>
          <w:rFonts w:cstheme="minorHAnsi"/>
        </w:rPr>
        <w:t>↑</w:t>
      </w:r>
      <w:r>
        <w:t xml:space="preserve"> des pullulations des ravageurs</w:t>
      </w:r>
    </w:p>
    <w:p w:rsidR="00165A65" w:rsidRDefault="00165A65" w:rsidP="00165A65">
      <w:pPr>
        <w:pStyle w:val="Paragraphedeliste"/>
        <w:numPr>
          <w:ilvl w:val="0"/>
          <w:numId w:val="5"/>
        </w:numPr>
      </w:pPr>
      <w:r>
        <w:t>Adaptation + rapide des ravageurs</w:t>
      </w:r>
    </w:p>
    <w:p w:rsidR="00165A65" w:rsidRDefault="00165A65" w:rsidP="00165A65">
      <w:pPr>
        <w:pStyle w:val="Titre3"/>
      </w:pPr>
      <w:r>
        <w:t>2. Longévité et fécondité</w:t>
      </w:r>
    </w:p>
    <w:p w:rsidR="00165A65" w:rsidRDefault="00165A65" w:rsidP="00165A65">
      <w:r>
        <w:rPr>
          <w:b/>
        </w:rPr>
        <w:t>Histoire de vie</w:t>
      </w:r>
      <w:r>
        <w:t xml:space="preserve"> = ensemble des stratégies incluant des adaptations comportementales, physiologiques &amp; anatomiques à la survie &amp; au succès reproducteur</w:t>
      </w:r>
    </w:p>
    <w:p w:rsidR="00165A65" w:rsidRDefault="00E04259" w:rsidP="00E04259">
      <w:pPr>
        <w:jc w:val="center"/>
      </w:pPr>
      <w:r>
        <w:rPr>
          <w:noProof/>
          <w:lang w:eastAsia="fr-FR"/>
        </w:rPr>
        <w:drawing>
          <wp:inline distT="0" distB="0" distL="0" distR="0" wp14:anchorId="01556549">
            <wp:extent cx="2981325" cy="198669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665" cy="1987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259" w:rsidRDefault="00E04259" w:rsidP="00E04259">
      <w:r>
        <w:rPr>
          <w:rFonts w:ascii="Cambria Math" w:hAnsi="Cambria Math" w:cs="Cambria Math"/>
        </w:rPr>
        <w:t>⇒</w:t>
      </w:r>
      <w:r>
        <w:t xml:space="preserve"> </w:t>
      </w:r>
      <w:r>
        <w:rPr>
          <w:b/>
        </w:rPr>
        <w:t xml:space="preserve">compromis évolutif (= </w:t>
      </w:r>
      <w:proofErr w:type="spellStart"/>
      <w:r>
        <w:rPr>
          <w:b/>
        </w:rPr>
        <w:t>trade</w:t>
      </w:r>
      <w:proofErr w:type="spellEnd"/>
      <w:r>
        <w:rPr>
          <w:b/>
        </w:rPr>
        <w:t>-off)</w:t>
      </w:r>
    </w:p>
    <w:p w:rsidR="00E04259" w:rsidRPr="00E04259" w:rsidRDefault="00E04259" w:rsidP="00E04259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371475</wp:posOffset>
                </wp:positionV>
                <wp:extent cx="3143250" cy="57150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0CC5" w:rsidRDefault="00F20CC5"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vivre longtemps sans beaucoup de </w:t>
                            </w:r>
                            <w:proofErr w:type="spellStart"/>
                            <w:r>
                              <w:t>bb</w:t>
                            </w:r>
                            <w:proofErr w:type="spellEnd"/>
                          </w:p>
                          <w:p w:rsidR="00F20CC5" w:rsidRDefault="00F20CC5"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vivre pas longtemps avec beaucoup de </w:t>
                            </w:r>
                            <w:proofErr w:type="spellStart"/>
                            <w:r>
                              <w:t>bb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42.9pt;margin-top:29.25pt;width:247.5pt;height: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">
                <v:textbox>
                  <w:txbxContent>
                    <w:p w:rsidR="00F20CC5" w:rsidRDefault="00F20CC5"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vivre longtemps sans beaucoup de </w:t>
                      </w:r>
                      <w:proofErr w:type="spellStart"/>
                      <w:r>
                        <w:t>bb</w:t>
                      </w:r>
                      <w:proofErr w:type="spellEnd"/>
                    </w:p>
                    <w:p w:rsidR="00F20CC5" w:rsidRDefault="00F20CC5"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vivre pas longtemps avec beaucoup de </w:t>
                      </w:r>
                      <w:proofErr w:type="spellStart"/>
                      <w:r>
                        <w:t>bb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DCEE315">
            <wp:extent cx="1230691" cy="1295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068" cy="129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259" w:rsidRDefault="00E04259" w:rsidP="00165A65">
      <w:r>
        <w:rPr>
          <w:rFonts w:ascii="Cambria Math" w:hAnsi="Cambria Math" w:cs="Cambria Math"/>
        </w:rPr>
        <w:t>⇒</w:t>
      </w:r>
      <w:r>
        <w:t xml:space="preserve"> + on se déplace – on vit longtemps</w:t>
      </w:r>
    </w:p>
    <w:p w:rsidR="00E04259" w:rsidRDefault="00E04259" w:rsidP="00165A65">
      <w:pPr>
        <w:rPr>
          <w:rFonts w:cstheme="minorHAnsi"/>
          <w:i/>
        </w:rPr>
      </w:pPr>
      <w:r>
        <w:rPr>
          <w:i/>
        </w:rPr>
        <w:t xml:space="preserve">Ex : </w:t>
      </w:r>
      <w:r>
        <w:rPr>
          <w:rFonts w:cstheme="minorHAnsi"/>
          <w:i/>
        </w:rPr>
        <w:t>↑</w:t>
      </w:r>
      <w:r>
        <w:rPr>
          <w:i/>
        </w:rPr>
        <w:t xml:space="preserve">T° </w:t>
      </w:r>
      <w:r>
        <w:rPr>
          <w:rFonts w:ascii="Cambria Math" w:hAnsi="Cambria Math" w:cs="Cambria Math"/>
          <w:i/>
        </w:rPr>
        <w:t>⇒</w:t>
      </w:r>
      <w:r>
        <w:rPr>
          <w:i/>
        </w:rPr>
        <w:t xml:space="preserve"> </w:t>
      </w:r>
      <w:r>
        <w:rPr>
          <w:rFonts w:cstheme="minorHAnsi"/>
          <w:i/>
        </w:rPr>
        <w:t xml:space="preserve">↑taux de </w:t>
      </w:r>
      <w:proofErr w:type="spellStart"/>
      <w:r>
        <w:rPr>
          <w:rFonts w:cstheme="minorHAnsi"/>
          <w:i/>
        </w:rPr>
        <w:t>métabo</w:t>
      </w:r>
      <w:proofErr w:type="spellEnd"/>
      <w:r>
        <w:rPr>
          <w:rFonts w:cstheme="minorHAnsi"/>
          <w:i/>
        </w:rPr>
        <w:t xml:space="preserve"> (réponse + rapide) </w:t>
      </w:r>
      <w:r>
        <w:rPr>
          <w:rFonts w:ascii="Cambria Math" w:hAnsi="Cambria Math" w:cs="Cambria Math"/>
          <w:i/>
        </w:rPr>
        <w:t>⇒</w:t>
      </w:r>
      <w:r>
        <w:rPr>
          <w:rFonts w:cstheme="minorHAnsi"/>
          <w:i/>
        </w:rPr>
        <w:t xml:space="preserve"> </w:t>
      </w:r>
      <w:proofErr w:type="spellStart"/>
      <w:r>
        <w:rPr>
          <w:rFonts w:cstheme="minorHAnsi"/>
          <w:i/>
        </w:rPr>
        <w:t>dvpt</w:t>
      </w:r>
      <w:proofErr w:type="spellEnd"/>
      <w:r>
        <w:rPr>
          <w:rFonts w:cstheme="minorHAnsi"/>
          <w:i/>
        </w:rPr>
        <w:t xml:space="preserve"> + rapide </w:t>
      </w:r>
      <w:r>
        <w:rPr>
          <w:rFonts w:ascii="Cambria Math" w:hAnsi="Cambria Math" w:cs="Cambria Math"/>
          <w:i/>
        </w:rPr>
        <w:t>⇒</w:t>
      </w:r>
      <w:r>
        <w:rPr>
          <w:rFonts w:cstheme="minorHAnsi"/>
          <w:i/>
        </w:rPr>
        <w:t xml:space="preserve"> ↓ longévité </w:t>
      </w:r>
      <w:r>
        <w:rPr>
          <w:rFonts w:ascii="Cambria Math" w:hAnsi="Cambria Math" w:cs="Cambria Math"/>
          <w:i/>
        </w:rPr>
        <w:t>⇒</w:t>
      </w:r>
      <w:r>
        <w:rPr>
          <w:rFonts w:cstheme="minorHAnsi"/>
          <w:i/>
        </w:rPr>
        <w:t xml:space="preserve"> investissement précoce dans la reproduction</w:t>
      </w:r>
    </w:p>
    <w:p w:rsidR="00E04259" w:rsidRDefault="00E04259" w:rsidP="00165A65">
      <w:pPr>
        <w:rPr>
          <w:rFonts w:cstheme="minorHAnsi"/>
        </w:rPr>
      </w:pPr>
      <w:r>
        <w:rPr>
          <w:rFonts w:cstheme="minorHAnsi"/>
          <w:i/>
        </w:rPr>
        <w:t xml:space="preserve">Ex : </w:t>
      </w:r>
      <w:r w:rsidRPr="00E04259">
        <w:rPr>
          <w:rFonts w:cstheme="minorHAnsi"/>
          <w:i/>
        </w:rPr>
        <w:t>↑</w:t>
      </w:r>
      <w:r>
        <w:rPr>
          <w:rFonts w:cstheme="minorHAnsi"/>
          <w:i/>
        </w:rPr>
        <w:t xml:space="preserve">T° </w:t>
      </w:r>
      <w:r>
        <w:rPr>
          <w:rFonts w:ascii="Cambria Math" w:hAnsi="Cambria Math" w:cs="Cambria Math"/>
          <w:i/>
        </w:rPr>
        <w:t>⇒</w:t>
      </w:r>
      <w:r>
        <w:rPr>
          <w:rFonts w:cstheme="minorHAnsi"/>
          <w:i/>
        </w:rPr>
        <w:t xml:space="preserve"> </w:t>
      </w:r>
      <w:r w:rsidRPr="00E04259">
        <w:rPr>
          <w:rFonts w:cstheme="minorHAnsi"/>
          <w:i/>
        </w:rPr>
        <w:t>↑</w:t>
      </w:r>
      <w:r>
        <w:rPr>
          <w:rFonts w:cstheme="minorHAnsi"/>
          <w:i/>
        </w:rPr>
        <w:t xml:space="preserve">taux de </w:t>
      </w:r>
      <w:proofErr w:type="spellStart"/>
      <w:r>
        <w:rPr>
          <w:rFonts w:cstheme="minorHAnsi"/>
          <w:i/>
        </w:rPr>
        <w:t>métabo</w:t>
      </w:r>
      <w:proofErr w:type="spellEnd"/>
      <w:r>
        <w:rPr>
          <w:rFonts w:cstheme="minorHAnsi"/>
          <w:i/>
        </w:rPr>
        <w:t xml:space="preserve"> </w:t>
      </w:r>
      <w:r>
        <w:rPr>
          <w:rFonts w:ascii="Cambria Math" w:hAnsi="Cambria Math" w:cs="Cambria Math"/>
          <w:i/>
        </w:rPr>
        <w:t>⇒</w:t>
      </w:r>
      <w:r>
        <w:rPr>
          <w:rFonts w:cstheme="minorHAnsi"/>
          <w:i/>
        </w:rPr>
        <w:t xml:space="preserve"> activité + importante </w:t>
      </w:r>
      <w:r>
        <w:rPr>
          <w:rFonts w:ascii="Cambria Math" w:hAnsi="Cambria Math" w:cs="Cambria Math"/>
          <w:i/>
        </w:rPr>
        <w:t>⇒</w:t>
      </w:r>
      <w:r>
        <w:rPr>
          <w:rFonts w:cstheme="minorHAnsi"/>
          <w:i/>
        </w:rPr>
        <w:t xml:space="preserve"> taux de parasitisme instantané + important </w:t>
      </w:r>
      <w:r>
        <w:rPr>
          <w:rFonts w:ascii="Cambria Math" w:hAnsi="Cambria Math" w:cs="Cambria Math"/>
          <w:i/>
        </w:rPr>
        <w:t>⇒</w:t>
      </w:r>
      <w:r>
        <w:rPr>
          <w:rFonts w:cstheme="minorHAnsi"/>
          <w:i/>
        </w:rPr>
        <w:t xml:space="preserve"> longévité réduite </w:t>
      </w:r>
      <w:r>
        <w:rPr>
          <w:rFonts w:ascii="Cambria Math" w:hAnsi="Cambria Math" w:cs="Cambria Math"/>
          <w:i/>
        </w:rPr>
        <w:t>⇒</w:t>
      </w:r>
      <w:r>
        <w:rPr>
          <w:rFonts w:cstheme="minorHAnsi"/>
          <w:i/>
        </w:rPr>
        <w:t xml:space="preserve"> taux de parasitisme réduit</w:t>
      </w:r>
    </w:p>
    <w:p w:rsidR="00E04259" w:rsidRDefault="00E04259" w:rsidP="00E04259">
      <w:pPr>
        <w:pStyle w:val="Titre3"/>
      </w:pPr>
      <w:r w:rsidRPr="00E04259">
        <w:rPr>
          <w:rFonts w:cstheme="minorHAnsi"/>
        </w:rPr>
        <w:t>3.</w:t>
      </w:r>
      <w:r>
        <w:t xml:space="preserve"> Diapause</w:t>
      </w:r>
    </w:p>
    <w:p w:rsidR="005F67D7" w:rsidRDefault="00E04259" w:rsidP="00E04259">
      <w:r>
        <w:rPr>
          <w:b/>
        </w:rPr>
        <w:t>Diapause =</w:t>
      </w:r>
      <w:r>
        <w:t xml:space="preserve"> arrêt total de développement induit par des con</w:t>
      </w:r>
      <w:r w:rsidR="005F67D7">
        <w:t>ditions</w:t>
      </w:r>
      <w:r>
        <w:t xml:space="preserve"> précises</w:t>
      </w:r>
      <w:r>
        <w:br/>
      </w:r>
      <w:r>
        <w:tab/>
      </w:r>
      <w:r>
        <w:rPr>
          <w:rFonts w:ascii="Cambria Math" w:hAnsi="Cambria Math" w:cs="Cambria Math"/>
        </w:rPr>
        <w:t>⇒</w:t>
      </w:r>
      <w:r>
        <w:t xml:space="preserve"> </w:t>
      </w:r>
      <w:r w:rsidR="005F67D7">
        <w:t xml:space="preserve">associée à la photopériode et à une </w:t>
      </w:r>
      <w:r w:rsidR="005F67D7">
        <w:rPr>
          <w:rFonts w:cstheme="minorHAnsi"/>
        </w:rPr>
        <w:t>↓</w:t>
      </w:r>
      <w:r w:rsidR="005F67D7">
        <w:t xml:space="preserve"> de T° précise et pérenne</w:t>
      </w:r>
    </w:p>
    <w:p w:rsidR="005F67D7" w:rsidRPr="005F67D7" w:rsidRDefault="005F67D7" w:rsidP="005F67D7">
      <w:pPr>
        <w:rPr>
          <w:i/>
        </w:rPr>
      </w:pPr>
      <w:r w:rsidRPr="005F67D7">
        <w:rPr>
          <w:i/>
        </w:rPr>
        <w:t xml:space="preserve">Ex :  </w:t>
      </w:r>
    </w:p>
    <w:p w:rsidR="005F67D7" w:rsidRDefault="005F67D7" w:rsidP="005F67D7">
      <w:pPr>
        <w:pStyle w:val="Paragraphedeliste"/>
        <w:numPr>
          <w:ilvl w:val="0"/>
          <w:numId w:val="7"/>
        </w:numPr>
        <w:rPr>
          <w:i/>
        </w:rPr>
      </w:pPr>
      <w:r w:rsidRPr="005F67D7">
        <w:rPr>
          <w:i/>
        </w:rPr>
        <w:t>Pucerons du pin en diapause dans les aiguilles</w:t>
      </w:r>
    </w:p>
    <w:p w:rsidR="005F67D7" w:rsidRPr="005F67D7" w:rsidRDefault="005F67D7" w:rsidP="005F67D7">
      <w:pPr>
        <w:pStyle w:val="Paragraphedeliste"/>
        <w:numPr>
          <w:ilvl w:val="0"/>
          <w:numId w:val="7"/>
        </w:numPr>
        <w:rPr>
          <w:i/>
        </w:rPr>
      </w:pPr>
      <w:proofErr w:type="spellStart"/>
      <w:r w:rsidRPr="005F67D7">
        <w:rPr>
          <w:i/>
        </w:rPr>
        <w:t>trichogramma</w:t>
      </w:r>
      <w:proofErr w:type="spellEnd"/>
      <w:r w:rsidRPr="005F67D7">
        <w:rPr>
          <w:i/>
        </w:rPr>
        <w:t xml:space="preserve"> </w:t>
      </w:r>
      <w:proofErr w:type="spellStart"/>
      <w:r w:rsidRPr="005F67D7">
        <w:rPr>
          <w:i/>
        </w:rPr>
        <w:t>condubersis</w:t>
      </w:r>
      <w:proofErr w:type="spellEnd"/>
      <w:r>
        <w:rPr>
          <w:i/>
        </w:rPr>
        <w:t xml:space="preserve"> : diapause induite en labo </w:t>
      </w:r>
      <w:r>
        <w:rPr>
          <w:rFonts w:ascii="Cambria Math" w:hAnsi="Cambria Math" w:cs="Cambria Math"/>
          <w:i/>
        </w:rPr>
        <w:t>⇒</w:t>
      </w:r>
      <w:r>
        <w:rPr>
          <w:i/>
        </w:rPr>
        <w:t xml:space="preserve"> diapause à partir de 10,4°C pendant 30 jours</w:t>
      </w:r>
    </w:p>
    <w:p w:rsidR="005F67D7" w:rsidRDefault="005F67D7" w:rsidP="005F67D7">
      <w:r>
        <w:rPr>
          <w:rFonts w:ascii="Cambria Math" w:hAnsi="Cambria Math" w:cs="Cambria Math"/>
        </w:rPr>
        <w:lastRenderedPageBreak/>
        <w:t>⇒</w:t>
      </w:r>
      <w:r>
        <w:t xml:space="preserve"> </w:t>
      </w:r>
      <w:proofErr w:type="gramStart"/>
      <w:r>
        <w:t>dans</w:t>
      </w:r>
      <w:proofErr w:type="gramEnd"/>
      <w:r>
        <w:t xml:space="preserve"> les systèmes hôte-parasitoïdes </w:t>
      </w:r>
      <w:r>
        <w:rPr>
          <w:rFonts w:ascii="Cambria Math" w:hAnsi="Cambria Math" w:cs="Cambria Math"/>
        </w:rPr>
        <w:t>⇒</w:t>
      </w:r>
      <w:r>
        <w:t xml:space="preserve"> le parasitoïde passe souvent l’hiver en diapause dans son hôte lui-même </w:t>
      </w:r>
      <w:proofErr w:type="spellStart"/>
      <w:r>
        <w:t>diapausant</w:t>
      </w:r>
      <w:proofErr w:type="spellEnd"/>
      <w:r>
        <w:br/>
        <w:t xml:space="preserve"> </w:t>
      </w:r>
      <w:r>
        <w:tab/>
      </w:r>
      <w:r>
        <w:rPr>
          <w:rFonts w:ascii="Cambria Math" w:hAnsi="Cambria Math" w:cs="Cambria Math"/>
        </w:rPr>
        <w:t>⇒</w:t>
      </w:r>
      <w:r>
        <w:t xml:space="preserve"> en Bretagne : le puceron des céréales passe l’hiver à l’état adulte actif ou sous forme d’œufs </w:t>
      </w:r>
      <w:proofErr w:type="spellStart"/>
      <w:r>
        <w:t>diapausant</w:t>
      </w:r>
      <w:proofErr w:type="spellEnd"/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ses parasitoïdes aussi</w:t>
      </w:r>
      <w:r>
        <w:br/>
        <w:t xml:space="preserve">depuis 1980 </w:t>
      </w:r>
      <w:r>
        <w:rPr>
          <w:rFonts w:ascii="Cambria Math" w:hAnsi="Cambria Math" w:cs="Cambria Math"/>
        </w:rPr>
        <w:t>⇒</w:t>
      </w:r>
      <w:r>
        <w:t xml:space="preserve"> disparition de </w:t>
      </w:r>
      <w:proofErr w:type="spellStart"/>
      <w:r>
        <w:t>repro</w:t>
      </w:r>
      <w:proofErr w:type="spellEnd"/>
      <w:r>
        <w:t xml:space="preserve"> sexuée chez les pucerons</w:t>
      </w:r>
      <w:r>
        <w:br/>
        <w:t xml:space="preserve">depuis 2010 </w:t>
      </w:r>
      <w:r>
        <w:rPr>
          <w:rFonts w:ascii="Cambria Math" w:hAnsi="Cambria Math" w:cs="Cambria Math"/>
        </w:rPr>
        <w:t>⇒</w:t>
      </w:r>
      <w:r>
        <w:t xml:space="preserve"> disparition diapause chez plusieurs espèces de parasitoïdes</w:t>
      </w:r>
    </w:p>
    <w:p w:rsidR="005F67D7" w:rsidRDefault="005F67D7" w:rsidP="005F67D7">
      <w:pPr>
        <w:pStyle w:val="Titre3"/>
      </w:pPr>
      <w:r>
        <w:t xml:space="preserve">4. </w:t>
      </w:r>
      <w:proofErr w:type="spellStart"/>
      <w:r>
        <w:t>Endosymbiotes</w:t>
      </w:r>
      <w:proofErr w:type="spellEnd"/>
      <w:r>
        <w:t xml:space="preserve"> et systèmes immunitaires</w:t>
      </w:r>
    </w:p>
    <w:p w:rsidR="005F67D7" w:rsidRDefault="005F67D7" w:rsidP="005F67D7">
      <w:r>
        <w:rPr>
          <w:rFonts w:ascii="Cambria Math" w:hAnsi="Cambria Math" w:cs="Cambria Math"/>
        </w:rPr>
        <w:t>⇒</w:t>
      </w:r>
      <w:r>
        <w:t xml:space="preserve"> puceron a besoin de </w:t>
      </w:r>
      <w:r w:rsidRPr="005F67D7">
        <w:rPr>
          <w:b/>
        </w:rPr>
        <w:t xml:space="preserve">bactéries </w:t>
      </w:r>
      <w:r>
        <w:t>à l’intérieur de lui pour assimiler la sève des plantes</w:t>
      </w:r>
      <w:r>
        <w:br/>
      </w:r>
      <w:r>
        <w:rPr>
          <w:rFonts w:ascii="Cambria Math" w:hAnsi="Cambria Math" w:cs="Cambria Math"/>
        </w:rPr>
        <w:t>⇒</w:t>
      </w:r>
      <w:r>
        <w:t xml:space="preserve"> courte exposition à 30°C : élimination de la bactérie &amp; mort du puceron</w:t>
      </w:r>
    </w:p>
    <w:p w:rsidR="005F67D7" w:rsidRDefault="005F67D7" w:rsidP="005F67D7">
      <w:r>
        <w:t xml:space="preserve">Chez les insectes : défense immunitaire principale contre les parasitoïdes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b/>
        </w:rPr>
        <w:t>réaction cellulaire d’encapsulation</w:t>
      </w:r>
    </w:p>
    <w:p w:rsidR="00C76014" w:rsidRDefault="005F67D7" w:rsidP="005F67D7">
      <w:r w:rsidRPr="005F67D7">
        <w:tab/>
      </w:r>
      <w:r w:rsidRPr="005F67D7">
        <w:rPr>
          <w:rFonts w:ascii="Cambria Math" w:hAnsi="Cambria Math" w:cs="Cambria Math"/>
        </w:rPr>
        <w:t>⇒</w:t>
      </w:r>
      <w:r w:rsidRPr="005F67D7">
        <w:t xml:space="preserve"> taux d</w:t>
      </w:r>
      <w:r>
        <w:t>’encapsulation dépend de la T°</w:t>
      </w:r>
      <w:r>
        <w:br/>
      </w:r>
      <w:r>
        <w:tab/>
      </w:r>
      <w:r>
        <w:tab/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cstheme="minorHAnsi"/>
        </w:rPr>
        <w:t>↑</w:t>
      </w:r>
      <w:r w:rsidR="00C76014">
        <w:t xml:space="preserve"> à l’été quand la T° </w:t>
      </w:r>
      <w:r w:rsidR="00C76014">
        <w:rPr>
          <w:rFonts w:cstheme="minorHAnsi"/>
        </w:rPr>
        <w:t>↑</w:t>
      </w:r>
      <w:r w:rsidR="00C76014">
        <w:t xml:space="preserve"> &amp; élimination des parasitoïdes</w:t>
      </w:r>
      <w:r w:rsidR="00C76014">
        <w:br/>
      </w:r>
      <w:r w:rsidR="00C76014">
        <w:tab/>
      </w:r>
      <w:r w:rsidR="00C76014">
        <w:tab/>
      </w:r>
      <w:r w:rsidR="00C76014">
        <w:rPr>
          <w:rFonts w:ascii="Cambria Math" w:hAnsi="Cambria Math" w:cs="Cambria Math"/>
        </w:rPr>
        <w:t>⇒</w:t>
      </w:r>
      <w:r w:rsidR="00C76014">
        <w:t xml:space="preserve"> ravageur va pulluler</w:t>
      </w:r>
    </w:p>
    <w:p w:rsidR="00C76014" w:rsidRDefault="00C76014" w:rsidP="00C76014">
      <w:pPr>
        <w:pStyle w:val="Titre3"/>
      </w:pPr>
      <w:r>
        <w:t>5. Comportement</w:t>
      </w:r>
    </w:p>
    <w:p w:rsidR="00C76014" w:rsidRDefault="00C76014" w:rsidP="00C76014">
      <w:r>
        <w:t>Les animaux utilisent ≠ odeurs pour trouver leur hôte ou leurs proies</w:t>
      </w:r>
    </w:p>
    <w:p w:rsidR="00C76014" w:rsidRDefault="00C76014" w:rsidP="00C76014">
      <w:pPr>
        <w:pStyle w:val="Paragraphedeliste"/>
        <w:numPr>
          <w:ilvl w:val="0"/>
          <w:numId w:val="8"/>
        </w:numPr>
      </w:pPr>
      <w:r>
        <w:t xml:space="preserve">phéromones </w:t>
      </w:r>
      <w:r>
        <w:rPr>
          <w:rFonts w:ascii="Cambria Math" w:hAnsi="Cambria Math" w:cs="Cambria Math"/>
        </w:rPr>
        <w:t>⇒</w:t>
      </w:r>
      <w:r>
        <w:t xml:space="preserve"> entre espèces</w:t>
      </w:r>
    </w:p>
    <w:p w:rsidR="00C76014" w:rsidRDefault="00C76014" w:rsidP="00C76014">
      <w:pPr>
        <w:pStyle w:val="Paragraphedeliste"/>
        <w:numPr>
          <w:ilvl w:val="0"/>
          <w:numId w:val="8"/>
        </w:numPr>
      </w:pPr>
      <w:proofErr w:type="spellStart"/>
      <w:r>
        <w:t>kairomones</w:t>
      </w:r>
      <w:proofErr w:type="spellEnd"/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libérées par les ravageurs : parasitoïdes les retrouvent</w:t>
      </w:r>
    </w:p>
    <w:p w:rsidR="00C76014" w:rsidRDefault="00C76014" w:rsidP="00C76014">
      <w:pPr>
        <w:pStyle w:val="Paragraphedeliste"/>
        <w:numPr>
          <w:ilvl w:val="0"/>
          <w:numId w:val="8"/>
        </w:numPr>
      </w:pPr>
      <w:proofErr w:type="spellStart"/>
      <w:r>
        <w:t>synomones</w:t>
      </w:r>
      <w:proofErr w:type="spellEnd"/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plantes libèrent pour appeler les ennemis naturels de ravageurs qui l’attaquent</w:t>
      </w:r>
    </w:p>
    <w:p w:rsidR="00C76014" w:rsidRDefault="00C76014" w:rsidP="00C76014">
      <w:r>
        <w:rPr>
          <w:rFonts w:ascii="Cambria Math" w:hAnsi="Cambria Math" w:cs="Cambria Math"/>
        </w:rPr>
        <w:t>⇒</w:t>
      </w:r>
      <w:r>
        <w:t xml:space="preserve"> </w:t>
      </w:r>
      <w:proofErr w:type="gramStart"/>
      <w:r>
        <w:t>les</w:t>
      </w:r>
      <w:proofErr w:type="gramEnd"/>
      <w:r>
        <w:t xml:space="preserve"> émissions d’odeurs par les plantes &amp; les animaux ainsi que la perception des odeurs par les plantes </w:t>
      </w:r>
      <w:r w:rsidRPr="00C76014">
        <w:rPr>
          <w:b/>
        </w:rPr>
        <w:t>dépend de la T°</w:t>
      </w:r>
    </w:p>
    <w:p w:rsidR="00C76014" w:rsidRDefault="00C76014" w:rsidP="00C76014">
      <w:pPr>
        <w:rPr>
          <w:i/>
        </w:rPr>
      </w:pPr>
      <w:r>
        <w:rPr>
          <w:i/>
        </w:rPr>
        <w:t xml:space="preserve">Ex : maïs </w:t>
      </w:r>
      <w:r>
        <w:rPr>
          <w:rFonts w:ascii="Cambria Math" w:hAnsi="Cambria Math" w:cs="Cambria Math"/>
          <w:i/>
        </w:rPr>
        <w:t>⇒</w:t>
      </w:r>
      <w:r>
        <w:rPr>
          <w:i/>
        </w:rPr>
        <w:t xml:space="preserve"> meilleure émission entre 22-27°</w:t>
      </w:r>
      <w:r>
        <w:rPr>
          <w:i/>
        </w:rPr>
        <w:br/>
        <w:t xml:space="preserve">      </w:t>
      </w:r>
      <w:proofErr w:type="spellStart"/>
      <w:r w:rsidRPr="00C76014">
        <w:rPr>
          <w:i/>
        </w:rPr>
        <w:t>trichogramma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chilonis</w:t>
      </w:r>
      <w:proofErr w:type="spellEnd"/>
      <w:r>
        <w:rPr>
          <w:i/>
        </w:rPr>
        <w:t xml:space="preserve"> </w:t>
      </w:r>
      <w:r>
        <w:rPr>
          <w:rFonts w:ascii="Cambria Math" w:hAnsi="Cambria Math" w:cs="Cambria Math"/>
          <w:i/>
        </w:rPr>
        <w:t>⇒</w:t>
      </w:r>
      <w:r>
        <w:rPr>
          <w:i/>
        </w:rPr>
        <w:t xml:space="preserve"> meilleure perception 25-35°C</w:t>
      </w:r>
      <w:r>
        <w:rPr>
          <w:i/>
        </w:rPr>
        <w:br/>
        <w:t xml:space="preserve">     </w:t>
      </w:r>
      <w:proofErr w:type="spellStart"/>
      <w:r>
        <w:rPr>
          <w:i/>
        </w:rPr>
        <w:t>coteria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plutellae</w:t>
      </w:r>
      <w:proofErr w:type="spellEnd"/>
      <w:r>
        <w:rPr>
          <w:i/>
        </w:rPr>
        <w:t xml:space="preserve"> </w:t>
      </w:r>
      <w:r>
        <w:rPr>
          <w:rFonts w:ascii="Cambria Math" w:hAnsi="Cambria Math" w:cs="Cambria Math"/>
          <w:i/>
        </w:rPr>
        <w:t>⇒</w:t>
      </w:r>
      <w:r>
        <w:rPr>
          <w:i/>
        </w:rPr>
        <w:t xml:space="preserve"> meilleure perception 30-35°C</w:t>
      </w:r>
    </w:p>
    <w:p w:rsidR="00C76014" w:rsidRDefault="00C76014" w:rsidP="00C76014">
      <w:r>
        <w:rPr>
          <w:rFonts w:ascii="Cambria Math" w:hAnsi="Cambria Math" w:cs="Cambria Math"/>
          <w:i/>
        </w:rPr>
        <w:t>⇒</w:t>
      </w:r>
      <w:r>
        <w:rPr>
          <w:i/>
        </w:rPr>
        <w:t xml:space="preserve"> </w:t>
      </w:r>
      <w:r>
        <w:rPr>
          <w:rFonts w:cstheme="minorHAnsi"/>
          <w:i/>
        </w:rPr>
        <w:t>↑</w:t>
      </w:r>
      <w:r>
        <w:rPr>
          <w:i/>
        </w:rPr>
        <w:t xml:space="preserve"> T° </w:t>
      </w:r>
      <w:r>
        <w:rPr>
          <w:rFonts w:ascii="Cambria Math" w:hAnsi="Cambria Math" w:cs="Cambria Math"/>
          <w:i/>
        </w:rPr>
        <w:t>⇒</w:t>
      </w:r>
      <w:r>
        <w:rPr>
          <w:i/>
        </w:rPr>
        <w:t xml:space="preserve"> perturbe le comportement</w:t>
      </w:r>
    </w:p>
    <w:p w:rsidR="00C76014" w:rsidRDefault="00C76014" w:rsidP="00C76014">
      <w:pPr>
        <w:rPr>
          <w:noProof/>
          <w:lang w:eastAsia="fr-FR"/>
        </w:rPr>
      </w:pPr>
    </w:p>
    <w:p w:rsidR="00C76014" w:rsidRDefault="003D1C2B" w:rsidP="00C76014">
      <w:r>
        <w:rPr>
          <w:noProof/>
          <w:lang w:eastAsia="fr-FR"/>
        </w:rPr>
        <w:lastRenderedPageBreak/>
        <w:drawing>
          <wp:inline distT="0" distB="0" distL="0" distR="0" wp14:anchorId="6E99B1DD">
            <wp:extent cx="5027930" cy="3350514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8" cy="3350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1C2B" w:rsidRDefault="003D1C2B" w:rsidP="003D1C2B">
      <w:pPr>
        <w:pStyle w:val="Titre2"/>
      </w:pPr>
      <w:r>
        <w:t xml:space="preserve">II. Rupture de la synchronisation </w:t>
      </w:r>
      <w:r w:rsidR="00F20CC5">
        <w:t>entre les niveaux trophiques</w:t>
      </w:r>
    </w:p>
    <w:p w:rsidR="00F20CC5" w:rsidRDefault="00F20CC5" w:rsidP="00BC1892">
      <w:pPr>
        <w:pStyle w:val="Titre3"/>
        <w:numPr>
          <w:ilvl w:val="0"/>
          <w:numId w:val="18"/>
        </w:numPr>
      </w:pPr>
      <w:r>
        <w:t xml:space="preserve">Synchronisation </w:t>
      </w:r>
      <w:proofErr w:type="spellStart"/>
      <w:r>
        <w:t>phénologique</w:t>
      </w:r>
      <w:proofErr w:type="spellEnd"/>
    </w:p>
    <w:p w:rsidR="00F20CC5" w:rsidRDefault="00F20CC5" w:rsidP="00F20CC5">
      <w:r>
        <w:rPr>
          <w:i/>
        </w:rPr>
        <w:t xml:space="preserve">Ex : les pédoncules floraux de la plante hôte sont produits 2 à 3 semaines + tôt qu’il y a 50 ans et le papillon suit exactement ce rythme </w:t>
      </w:r>
      <w:r>
        <w:rPr>
          <w:rFonts w:ascii="Cambria Math" w:hAnsi="Cambria Math" w:cs="Cambria Math"/>
          <w:i/>
        </w:rPr>
        <w:t>⇒</w:t>
      </w:r>
      <w:r>
        <w:rPr>
          <w:i/>
        </w:rPr>
        <w:t xml:space="preserve"> grande exception !</w:t>
      </w:r>
    </w:p>
    <w:p w:rsidR="00F20CC5" w:rsidRDefault="00835D5A" w:rsidP="00835D5A">
      <w:pPr>
        <w:pStyle w:val="Paragraphedeliste"/>
        <w:numPr>
          <w:ilvl w:val="0"/>
          <w:numId w:val="14"/>
        </w:numPr>
      </w:pPr>
      <w:r w:rsidRPr="00835D5A">
        <w:t>Si parasitoïdes se reproduisent au printemps en m</w:t>
      </w:r>
      <w:r>
        <w:t>ême temps que pucerons, ils les contrôlent</w:t>
      </w:r>
    </w:p>
    <w:p w:rsidR="00835D5A" w:rsidRDefault="00835D5A" w:rsidP="00835D5A">
      <w:pPr>
        <w:pStyle w:val="Paragraphedeliste"/>
        <w:numPr>
          <w:ilvl w:val="0"/>
          <w:numId w:val="14"/>
        </w:numPr>
      </w:pPr>
      <w:r>
        <w:t xml:space="preserve">S’ils arrivent 2 semaines + tard </w:t>
      </w:r>
      <w:r>
        <w:rPr>
          <w:rFonts w:ascii="Cambria Math" w:hAnsi="Cambria Math" w:cs="Cambria Math"/>
        </w:rPr>
        <w:t>⇒</w:t>
      </w:r>
      <w:r>
        <w:t xml:space="preserve"> pucerons très abondants</w:t>
      </w:r>
    </w:p>
    <w:p w:rsidR="00835D5A" w:rsidRDefault="00835D5A" w:rsidP="00835D5A">
      <w:r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t>Goldfray</w:t>
      </w:r>
      <w:proofErr w:type="spellEnd"/>
      <w:r>
        <w:t xml:space="preserve"> (1994) modélise que les populations de parasitoïdes peuvent supporter d’être en avance une fois tous les 25 ans</w:t>
      </w:r>
    </w:p>
    <w:p w:rsidR="00835D5A" w:rsidRDefault="00835D5A" w:rsidP="00835D5A">
      <w:pPr>
        <w:ind w:firstLine="708"/>
      </w:pPr>
      <w:proofErr w:type="gramStart"/>
      <w:r>
        <w:t>si</w:t>
      </w:r>
      <w:proofErr w:type="gramEnd"/>
      <w:r>
        <w:t xml:space="preserve"> c’est + souvent </w:t>
      </w:r>
      <w:r>
        <w:rPr>
          <w:rFonts w:ascii="Cambria Math" w:hAnsi="Cambria Math" w:cs="Cambria Math"/>
        </w:rPr>
        <w:t>⇒</w:t>
      </w:r>
      <w:r>
        <w:t xml:space="preserve"> la population de parasitoïdes a de fortes chances de disparaitre</w:t>
      </w:r>
    </w:p>
    <w:p w:rsidR="00835D5A" w:rsidRDefault="00835D5A" w:rsidP="00835D5A">
      <w:pPr>
        <w:pStyle w:val="Titre3"/>
      </w:pPr>
      <w:r>
        <w:t>2. Modifications des aires de répartition</w:t>
      </w:r>
    </w:p>
    <w:p w:rsidR="00835D5A" w:rsidRDefault="00835D5A" w:rsidP="00835D5A">
      <w:r>
        <w:rPr>
          <w:rFonts w:ascii="Cambria Math" w:hAnsi="Cambria Math" w:cs="Cambria Math"/>
        </w:rPr>
        <w:t>⇒</w:t>
      </w:r>
      <w:r>
        <w:t xml:space="preserve"> au cours du 20è siècle, la répartition géographique des espèces a évolué en conséquence avec le réchauffement climatique dans 75% (zone tropicale) &amp; 81% (zone tempérée boréale) des cas</w:t>
      </w:r>
    </w:p>
    <w:p w:rsidR="00EE3BF9" w:rsidRDefault="00EE3BF9" w:rsidP="00835D5A">
      <w:pPr>
        <w:rPr>
          <w:rFonts w:ascii="Cambria Math" w:hAnsi="Cambria Math" w:cs="Cambria Math"/>
          <w:noProof/>
          <w:lang w:eastAsia="fr-FR"/>
        </w:rPr>
      </w:pPr>
    </w:p>
    <w:p w:rsidR="00835D5A" w:rsidRDefault="00835D5A" w:rsidP="00EE3BF9"/>
    <w:p w:rsidR="00835D5A" w:rsidRDefault="00EE3BF9" w:rsidP="00835D5A">
      <w:r>
        <w:rPr>
          <w:rFonts w:ascii="Cambria Math" w:hAnsi="Cambria Math" w:cs="Cambria Math"/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-647065</wp:posOffset>
            </wp:positionV>
            <wp:extent cx="3067050" cy="261175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5" r="10934"/>
                    <a:stretch/>
                  </pic:blipFill>
                  <pic:spPr bwMode="auto">
                    <a:xfrm>
                      <a:off x="0" y="0"/>
                      <a:ext cx="306705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35D5A" w:rsidRPr="00835D5A">
        <w:rPr>
          <w:rFonts w:ascii="Cambria Math" w:hAnsi="Cambria Math" w:cs="Cambria Math"/>
          <w:i/>
        </w:rPr>
        <w:t>⇒</w:t>
      </w:r>
      <w:r w:rsidR="00835D5A" w:rsidRPr="00835D5A">
        <w:rPr>
          <w:i/>
        </w:rPr>
        <w:t xml:space="preserve"> </w:t>
      </w:r>
      <w:proofErr w:type="gramStart"/>
      <w:r w:rsidR="00835D5A" w:rsidRPr="00835D5A">
        <w:rPr>
          <w:i/>
        </w:rPr>
        <w:t>processionnaire</w:t>
      </w:r>
      <w:proofErr w:type="gramEnd"/>
      <w:r w:rsidR="00835D5A" w:rsidRPr="00835D5A">
        <w:rPr>
          <w:i/>
        </w:rPr>
        <w:t xml:space="preserve"> du pin </w:t>
      </w:r>
      <w:r w:rsidR="00835D5A" w:rsidRPr="00835D5A">
        <w:rPr>
          <w:rFonts w:ascii="Cambria Math" w:hAnsi="Cambria Math" w:cs="Cambria Math"/>
          <w:i/>
        </w:rPr>
        <w:t>⇒</w:t>
      </w:r>
      <w:r w:rsidR="00835D5A" w:rsidRPr="00835D5A">
        <w:rPr>
          <w:i/>
        </w:rPr>
        <w:t xml:space="preserve"> extension (arrive sans ses ennemis naturels)</w:t>
      </w:r>
    </w:p>
    <w:p w:rsidR="00835D5A" w:rsidRDefault="00835D5A" w:rsidP="00835D5A">
      <w:r>
        <w:rPr>
          <w:rFonts w:ascii="Cambria Math" w:hAnsi="Cambria Math" w:cs="Cambria Math"/>
        </w:rPr>
        <w:t>⇒</w:t>
      </w:r>
      <w:r>
        <w:t xml:space="preserve"> </w:t>
      </w:r>
      <w:proofErr w:type="gramStart"/>
      <w:r>
        <w:t>le</w:t>
      </w:r>
      <w:proofErr w:type="gramEnd"/>
      <w:r>
        <w:t xml:space="preserve"> phytophage ne peut s’étendre que si la plante s’est étendue, et le parasitoïde est contraint par le phytophage : il y a + de risques en haut de la chaîne trophique</w:t>
      </w:r>
    </w:p>
    <w:p w:rsidR="00835D5A" w:rsidRDefault="00BC1892" w:rsidP="00835D5A">
      <w:r>
        <w:rPr>
          <w:i/>
        </w:rPr>
        <w:t xml:space="preserve">Ex : </w:t>
      </w:r>
      <w:proofErr w:type="spellStart"/>
      <w:r>
        <w:rPr>
          <w:i/>
        </w:rPr>
        <w:t>tircis</w:t>
      </w:r>
      <w:proofErr w:type="spellEnd"/>
      <w:r>
        <w:rPr>
          <w:i/>
        </w:rPr>
        <w:t xml:space="preserve"> </w:t>
      </w:r>
      <w:r>
        <w:rPr>
          <w:rFonts w:ascii="Cambria Math" w:hAnsi="Cambria Math" w:cs="Cambria Math"/>
          <w:i/>
        </w:rPr>
        <w:t>⇒</w:t>
      </w:r>
      <w:r>
        <w:rPr>
          <w:i/>
        </w:rPr>
        <w:t xml:space="preserve"> déplace son aire de répartition vers le nord depuis 1940 car sud + assez favorable</w:t>
      </w:r>
    </w:p>
    <w:p w:rsidR="00BC1892" w:rsidRDefault="00BC1892" w:rsidP="00835D5A">
      <w:r>
        <w:rPr>
          <w:rFonts w:ascii="Cambria Math" w:hAnsi="Cambria Math" w:cs="Cambria Math"/>
        </w:rPr>
        <w:lastRenderedPageBreak/>
        <w:t>⇒</w:t>
      </w:r>
      <w:r>
        <w:t xml:space="preserve"> </w:t>
      </w:r>
      <w:proofErr w:type="gramStart"/>
      <w:r>
        <w:t>autre</w:t>
      </w:r>
      <w:proofErr w:type="gramEnd"/>
      <w:r>
        <w:t xml:space="preserve"> solution pour échapper au changement climatique : la sélection naturelle des génotypes rares et résistants peut devenir un processus + important que la migration</w:t>
      </w:r>
    </w:p>
    <w:p w:rsidR="00BC1892" w:rsidRDefault="00BC1892" w:rsidP="00BC1892">
      <w:pPr>
        <w:pStyle w:val="Titre2"/>
      </w:pPr>
      <w:r>
        <w:t>III. Impacts au niveau de la guilde ou de la communauté</w:t>
      </w:r>
    </w:p>
    <w:p w:rsidR="00BC1892" w:rsidRDefault="00BC1892" w:rsidP="00BC1892">
      <w:pPr>
        <w:pStyle w:val="Titre3"/>
        <w:numPr>
          <w:ilvl w:val="0"/>
          <w:numId w:val="19"/>
        </w:numPr>
      </w:pPr>
      <w:r>
        <w:t>Modification des patterns de saisonnalité</w:t>
      </w:r>
    </w:p>
    <w:p w:rsidR="00EE3BF9" w:rsidRDefault="00EE3BF9" w:rsidP="00BC1892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  <w:lang w:eastAsia="fr-FR"/>
        </w:rPr>
        <w:drawing>
          <wp:inline distT="0" distB="0" distL="0" distR="0" wp14:anchorId="0F18CE73">
            <wp:extent cx="3424843" cy="2901685"/>
            <wp:effectExtent l="0" t="0" r="444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61" cy="2902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1892" w:rsidRDefault="00BC1892" w:rsidP="00BC1892">
      <w:pPr>
        <w:rPr>
          <w:i/>
        </w:rPr>
      </w:pPr>
      <w:r>
        <w:rPr>
          <w:i/>
        </w:rPr>
        <w:t xml:space="preserve">Ex : </w:t>
      </w:r>
      <w:proofErr w:type="spellStart"/>
      <w:r>
        <w:rPr>
          <w:i/>
        </w:rPr>
        <w:t>drosophilia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simulers</w:t>
      </w:r>
      <w:proofErr w:type="spellEnd"/>
      <w:r>
        <w:rPr>
          <w:i/>
        </w:rPr>
        <w:t xml:space="preserve"> est un hôte adéquat pour parasitoïde</w:t>
      </w:r>
      <w:r>
        <w:rPr>
          <w:i/>
        </w:rPr>
        <w:br/>
      </w:r>
      <w:proofErr w:type="spellStart"/>
      <w:r>
        <w:rPr>
          <w:i/>
        </w:rPr>
        <w:t>lepropilence</w:t>
      </w:r>
      <w:proofErr w:type="spellEnd"/>
      <w:r>
        <w:rPr>
          <w:i/>
        </w:rPr>
        <w:t xml:space="preserve"> uniquement en dessous de 26°C, alors que </w:t>
      </w:r>
      <w:proofErr w:type="spellStart"/>
      <w:r>
        <w:rPr>
          <w:i/>
        </w:rPr>
        <w:t>drosophilia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melangester</w:t>
      </w:r>
      <w:proofErr w:type="spellEnd"/>
      <w:r>
        <w:rPr>
          <w:i/>
        </w:rPr>
        <w:t xml:space="preserve"> est adéquate </w:t>
      </w:r>
      <w:proofErr w:type="spellStart"/>
      <w:r>
        <w:rPr>
          <w:i/>
        </w:rPr>
        <w:t>quelque</w:t>
      </w:r>
      <w:proofErr w:type="spellEnd"/>
      <w:r>
        <w:rPr>
          <w:i/>
        </w:rPr>
        <w:t xml:space="preserve"> soit T°</w:t>
      </w:r>
    </w:p>
    <w:p w:rsidR="00BC1892" w:rsidRDefault="00BC1892" w:rsidP="00BC1892">
      <w:pPr>
        <w:pStyle w:val="Titre3"/>
        <w:numPr>
          <w:ilvl w:val="0"/>
          <w:numId w:val="19"/>
        </w:numPr>
      </w:pPr>
      <w:r>
        <w:t xml:space="preserve">Impact sur les relations de type compétitives </w:t>
      </w:r>
    </w:p>
    <w:p w:rsidR="00BC1892" w:rsidRDefault="00BC1892" w:rsidP="00BC1892">
      <w:r>
        <w:rPr>
          <w:rFonts w:ascii="Cambria Math" w:hAnsi="Cambria Math" w:cs="Cambria Math"/>
        </w:rPr>
        <w:t>⇒</w:t>
      </w:r>
      <w:r>
        <w:t xml:space="preserve"> </w:t>
      </w:r>
      <w:proofErr w:type="spellStart"/>
      <w:r w:rsidR="005F734B">
        <w:t>drosophila</w:t>
      </w:r>
      <w:proofErr w:type="spellEnd"/>
      <w:r w:rsidR="005F734B">
        <w:t xml:space="preserve"> </w:t>
      </w:r>
      <w:proofErr w:type="spellStart"/>
      <w:r w:rsidR="005F734B">
        <w:t>melangester</w:t>
      </w:r>
      <w:proofErr w:type="spellEnd"/>
      <w:r w:rsidR="005F734B">
        <w:t xml:space="preserve"> peut se développer de 10 à 25°C mais en compétition avec d’autres espèces de drosophiles </w:t>
      </w:r>
      <w:r w:rsidR="005F734B">
        <w:rPr>
          <w:rFonts w:ascii="Cambria Math" w:hAnsi="Cambria Math" w:cs="Cambria Math"/>
        </w:rPr>
        <w:t>⇒</w:t>
      </w:r>
      <w:r w:rsidR="005F734B">
        <w:t xml:space="preserve"> elle disparait à 10°C</w:t>
      </w:r>
      <w:r w:rsidR="005F734B">
        <w:br/>
        <w:t xml:space="preserve">Si on introduit des parasitoïdes dans le système </w:t>
      </w:r>
      <w:r w:rsidR="005F734B">
        <w:rPr>
          <w:rFonts w:ascii="Cambria Math" w:hAnsi="Cambria Math" w:cs="Cambria Math"/>
        </w:rPr>
        <w:t>⇒</w:t>
      </w:r>
      <w:r w:rsidR="005F734B">
        <w:t xml:space="preserve"> elle se maintient à 10°C, probablement car les parasitoïdes attaquent préférentiellement les autres espèces</w:t>
      </w:r>
    </w:p>
    <w:p w:rsidR="005F734B" w:rsidRDefault="005F734B" w:rsidP="005F734B">
      <w:pPr>
        <w:pStyle w:val="Titre2"/>
      </w:pPr>
      <w:r>
        <w:t>Conclusion</w:t>
      </w:r>
    </w:p>
    <w:p w:rsidR="005F734B" w:rsidRDefault="005F734B" w:rsidP="005F734B">
      <w:r>
        <w:t>Parmesan (2006) montre que 99% de 1598 espèces étudiées (représentatives de ≠ écosystèmes de zones tempérées et tropicales et appartenant à de nombreux taxons animaux et végétaux) présentent déjà des modifications dans leurs phénologies et dans leurs aires de répartition suite aux changements climatiques</w:t>
      </w:r>
    </w:p>
    <w:p w:rsidR="005F734B" w:rsidRDefault="005F734B" w:rsidP="005F734B">
      <w:r>
        <w:rPr>
          <w:rFonts w:ascii="Cambria Math" w:hAnsi="Cambria Math" w:cs="Cambria Math"/>
        </w:rPr>
        <w:t>⇒</w:t>
      </w:r>
      <w:r>
        <w:t xml:space="preserve"> </w:t>
      </w:r>
      <w:proofErr w:type="gramStart"/>
      <w:r>
        <w:t>les</w:t>
      </w:r>
      <w:proofErr w:type="gramEnd"/>
      <w:r>
        <w:t xml:space="preserve"> phytophages seront – affectés par le changement car ils s’y adapteront + rapidement que leurs ennemis naturels</w:t>
      </w:r>
    </w:p>
    <w:p w:rsidR="006D6424" w:rsidRPr="006D6424" w:rsidRDefault="006D6424" w:rsidP="006D6424">
      <w:pPr>
        <w:keepNext/>
        <w:keepLines/>
        <w:spacing w:before="400" w:after="40" w:line="240" w:lineRule="auto"/>
        <w:outlineLvl w:val="0"/>
        <w:rPr>
          <w:rFonts w:asciiTheme="majorHAnsi" w:eastAsiaTheme="majorEastAsia" w:hAnsiTheme="majorHAnsi" w:cstheme="majorBidi"/>
          <w:caps/>
          <w:sz w:val="36"/>
          <w:szCs w:val="36"/>
        </w:rPr>
      </w:pPr>
      <w:r w:rsidRPr="006D6424">
        <w:rPr>
          <w:rFonts w:asciiTheme="majorHAnsi" w:eastAsiaTheme="majorEastAsia" w:hAnsiTheme="majorHAnsi" w:cstheme="majorBidi"/>
          <w:caps/>
          <w:sz w:val="36"/>
          <w:szCs w:val="36"/>
        </w:rPr>
        <w:t>Impacts des changements climatiques en épidémiologie</w:t>
      </w:r>
    </w:p>
    <w:p w:rsidR="006D6424" w:rsidRPr="006D6424" w:rsidRDefault="006D6424" w:rsidP="006D6424">
      <w:r w:rsidRPr="006D6424">
        <w:t>Quels risques ?</w:t>
      </w:r>
      <w:r w:rsidRPr="006D6424">
        <w:br/>
      </w:r>
      <w:r w:rsidRPr="006D6424">
        <w:rPr>
          <w:rFonts w:ascii="Cambria Math" w:hAnsi="Cambria Math" w:cs="Cambria Math"/>
        </w:rPr>
        <w:t>⇒</w:t>
      </w:r>
      <w:r w:rsidRPr="006D6424">
        <w:t xml:space="preserve"> risque en santé végétale : affecte production (donc possible famine) </w:t>
      </w:r>
      <w:r w:rsidRPr="006D6424">
        <w:rPr>
          <w:i/>
        </w:rPr>
        <w:t>mosaïque du concombre, nouille du blé…</w:t>
      </w:r>
      <w:r w:rsidRPr="006D6424">
        <w:br/>
      </w:r>
      <w:r w:rsidRPr="006D6424">
        <w:rPr>
          <w:rFonts w:ascii="Cambria Math" w:hAnsi="Cambria Math" w:cs="Cambria Math"/>
        </w:rPr>
        <w:t>⇒</w:t>
      </w:r>
      <w:r w:rsidRPr="006D6424">
        <w:t xml:space="preserve"> risque sur la santé humaine</w:t>
      </w:r>
    </w:p>
    <w:p w:rsidR="006D6424" w:rsidRPr="006D6424" w:rsidRDefault="006D6424" w:rsidP="006D6424">
      <w:pPr>
        <w:keepNext/>
        <w:keepLines/>
        <w:spacing w:before="120" w:after="0" w:line="240" w:lineRule="auto"/>
        <w:outlineLvl w:val="1"/>
        <w:rPr>
          <w:rFonts w:asciiTheme="majorHAnsi" w:eastAsiaTheme="majorEastAsia" w:hAnsiTheme="majorHAnsi" w:cstheme="majorBidi"/>
          <w:caps/>
          <w:sz w:val="28"/>
          <w:szCs w:val="28"/>
        </w:rPr>
      </w:pPr>
      <w:r w:rsidRPr="006D6424">
        <w:rPr>
          <w:rFonts w:asciiTheme="majorHAnsi" w:eastAsiaTheme="majorEastAsia" w:hAnsiTheme="majorHAnsi" w:cstheme="majorBidi"/>
          <w:caps/>
          <w:sz w:val="28"/>
          <w:szCs w:val="28"/>
        </w:rPr>
        <w:lastRenderedPageBreak/>
        <w:t>I. Pathosystèmes et épidémiologie</w:t>
      </w:r>
    </w:p>
    <w:p w:rsidR="006D6424" w:rsidRPr="006D6424" w:rsidRDefault="006D6424" w:rsidP="006D6424">
      <w:r w:rsidRPr="006D6424">
        <w:rPr>
          <w:noProof/>
          <w:lang w:eastAsia="fr-FR"/>
        </w:rPr>
        <w:drawing>
          <wp:inline distT="0" distB="0" distL="0" distR="0" wp14:anchorId="02A391E9" wp14:editId="58214041">
            <wp:extent cx="5760720" cy="4127500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24" w:rsidRPr="006D6424" w:rsidRDefault="006D6424" w:rsidP="006D6424">
      <w:r w:rsidRPr="006D6424">
        <w:rPr>
          <w:b/>
        </w:rPr>
        <w:t>Epidémiologie :</w:t>
      </w:r>
      <w:r w:rsidRPr="006D6424">
        <w:t xml:space="preserve"> étudier les menaces qui planent au-dessus des populations</w:t>
      </w:r>
    </w:p>
    <w:p w:rsidR="006D6424" w:rsidRPr="006D6424" w:rsidRDefault="006D6424" w:rsidP="006D6424">
      <w:pPr>
        <w:numPr>
          <w:ilvl w:val="0"/>
          <w:numId w:val="20"/>
        </w:numPr>
        <w:contextualSpacing/>
      </w:pPr>
      <w:r w:rsidRPr="006D6424">
        <w:t>Facteurs de risques</w:t>
      </w:r>
    </w:p>
    <w:p w:rsidR="006D6424" w:rsidRPr="006D6424" w:rsidRDefault="006D6424" w:rsidP="006D6424">
      <w:pPr>
        <w:numPr>
          <w:ilvl w:val="0"/>
          <w:numId w:val="20"/>
        </w:numPr>
        <w:contextualSpacing/>
      </w:pPr>
      <w:r w:rsidRPr="006D6424">
        <w:t>Conséquences de la menace</w:t>
      </w:r>
    </w:p>
    <w:p w:rsidR="006D6424" w:rsidRPr="006D6424" w:rsidRDefault="006D6424" w:rsidP="006D6424">
      <w:pPr>
        <w:keepNext/>
        <w:keepLines/>
        <w:spacing w:before="120" w:after="0" w:line="240" w:lineRule="auto"/>
        <w:outlineLvl w:val="1"/>
        <w:rPr>
          <w:rFonts w:asciiTheme="majorHAnsi" w:eastAsiaTheme="majorEastAsia" w:hAnsiTheme="majorHAnsi" w:cstheme="majorBidi"/>
          <w:caps/>
          <w:sz w:val="28"/>
          <w:szCs w:val="28"/>
        </w:rPr>
      </w:pPr>
      <w:r w:rsidRPr="006D6424">
        <w:rPr>
          <w:rFonts w:asciiTheme="majorHAnsi" w:eastAsiaTheme="majorEastAsia" w:hAnsiTheme="majorHAnsi" w:cstheme="majorBidi"/>
          <w:caps/>
          <w:sz w:val="28"/>
          <w:szCs w:val="28"/>
        </w:rPr>
        <w:t>II. Le concept de la maladie (ré-</w:t>
      </w:r>
      <w:proofErr w:type="gramStart"/>
      <w:r w:rsidRPr="006D6424">
        <w:rPr>
          <w:rFonts w:asciiTheme="majorHAnsi" w:eastAsiaTheme="majorEastAsia" w:hAnsiTheme="majorHAnsi" w:cstheme="majorBidi"/>
          <w:caps/>
          <w:sz w:val="28"/>
          <w:szCs w:val="28"/>
        </w:rPr>
        <w:t>)émergente</w:t>
      </w:r>
      <w:proofErr w:type="gramEnd"/>
    </w:p>
    <w:p w:rsidR="006D6424" w:rsidRPr="006D6424" w:rsidRDefault="006D6424" w:rsidP="006D6424">
      <w:r w:rsidRPr="006D6424">
        <w:rPr>
          <w:b/>
        </w:rPr>
        <w:t>Maladie émergent</w:t>
      </w:r>
      <w:r w:rsidRPr="006D6424">
        <w:t xml:space="preserve"> : incidence nulle </w:t>
      </w:r>
      <w:r w:rsidRPr="006D6424">
        <w:rPr>
          <w:rFonts w:cstheme="minorHAnsi"/>
        </w:rPr>
        <w:t>↑</w:t>
      </w:r>
      <w:r w:rsidRPr="006D6424">
        <w:t xml:space="preserve"> de manière significative dans une population donnée, dans une région donnée et durant une période donnée par rapport à la situation épidémiologique habituelle de cette maladie</w:t>
      </w:r>
    </w:p>
    <w:p w:rsidR="006D6424" w:rsidRPr="006D6424" w:rsidRDefault="006D6424" w:rsidP="006D6424">
      <w:pPr>
        <w:rPr>
          <w:i/>
        </w:rPr>
      </w:pPr>
      <w:r w:rsidRPr="006D6424">
        <w:rPr>
          <w:i/>
        </w:rPr>
        <w:t xml:space="preserve">Ex : maladie de </w:t>
      </w:r>
      <w:proofErr w:type="spellStart"/>
      <w:r w:rsidRPr="006D6424">
        <w:rPr>
          <w:i/>
        </w:rPr>
        <w:t>lyme</w:t>
      </w:r>
      <w:proofErr w:type="spellEnd"/>
      <w:r w:rsidRPr="006D6424">
        <w:rPr>
          <w:i/>
        </w:rPr>
        <w:t xml:space="preserve"> (bactérie)</w:t>
      </w:r>
      <w:r w:rsidRPr="006D6424">
        <w:rPr>
          <w:i/>
        </w:rPr>
        <w:br/>
      </w:r>
      <w:r w:rsidRPr="006D6424">
        <w:rPr>
          <w:i/>
        </w:rPr>
        <w:tab/>
      </w:r>
      <w:r w:rsidRPr="006D6424">
        <w:rPr>
          <w:rFonts w:ascii="Cambria Math" w:hAnsi="Cambria Math" w:cs="Cambria Math"/>
          <w:i/>
        </w:rPr>
        <w:t>⇒</w:t>
      </w:r>
      <w:r w:rsidRPr="006D6424">
        <w:rPr>
          <w:i/>
        </w:rPr>
        <w:t xml:space="preserve"> transmise par tiques</w:t>
      </w:r>
    </w:p>
    <w:p w:rsidR="006D6424" w:rsidRPr="006D6424" w:rsidRDefault="006D6424" w:rsidP="006D6424">
      <w:pPr>
        <w:rPr>
          <w:i/>
          <w:noProof/>
          <w:lang w:eastAsia="fr-FR"/>
        </w:rPr>
      </w:pPr>
    </w:p>
    <w:p w:rsidR="006D6424" w:rsidRPr="006D6424" w:rsidRDefault="006D6424" w:rsidP="006D6424">
      <w:pPr>
        <w:rPr>
          <w:i/>
        </w:rPr>
      </w:pPr>
      <w:r w:rsidRPr="006D6424">
        <w:rPr>
          <w:i/>
          <w:noProof/>
          <w:lang w:eastAsia="fr-FR"/>
        </w:rPr>
        <w:lastRenderedPageBreak/>
        <w:drawing>
          <wp:inline distT="0" distB="0" distL="0" distR="0" wp14:anchorId="0EAAE8B1" wp14:editId="4DAD8812">
            <wp:extent cx="5518335" cy="2590800"/>
            <wp:effectExtent l="0" t="0" r="635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6" b="18263"/>
                    <a:stretch/>
                  </pic:blipFill>
                  <pic:spPr bwMode="auto">
                    <a:xfrm>
                      <a:off x="0" y="0"/>
                      <a:ext cx="5520485" cy="259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424" w:rsidRPr="006D6424" w:rsidRDefault="006D6424" w:rsidP="006D6424">
      <w:pPr>
        <w:rPr>
          <w:i/>
        </w:rPr>
      </w:pPr>
      <w:r w:rsidRPr="006D6424">
        <w:rPr>
          <w:i/>
        </w:rPr>
        <w:t xml:space="preserve">Larve de tique ont des bactéries seulement si mère infestée </w:t>
      </w:r>
      <w:r w:rsidRPr="006D6424">
        <w:rPr>
          <w:rFonts w:ascii="Cambria Math" w:hAnsi="Cambria Math" w:cs="Cambria Math"/>
          <w:i/>
        </w:rPr>
        <w:t>⇒</w:t>
      </w:r>
      <w:r w:rsidRPr="006D6424">
        <w:rPr>
          <w:i/>
        </w:rPr>
        <w:t xml:space="preserve"> si animal a des bactéries </w:t>
      </w:r>
      <w:r w:rsidRPr="006D6424">
        <w:rPr>
          <w:rFonts w:ascii="Cambria Math" w:hAnsi="Cambria Math" w:cs="Cambria Math"/>
          <w:i/>
        </w:rPr>
        <w:t>⇒</w:t>
      </w:r>
      <w:r w:rsidRPr="006D6424">
        <w:rPr>
          <w:i/>
        </w:rPr>
        <w:t xml:space="preserve"> </w:t>
      </w:r>
      <w:proofErr w:type="spellStart"/>
      <w:r w:rsidRPr="006D6424">
        <w:rPr>
          <w:i/>
        </w:rPr>
        <w:t>bb</w:t>
      </w:r>
      <w:proofErr w:type="spellEnd"/>
      <w:r w:rsidRPr="006D6424">
        <w:rPr>
          <w:i/>
        </w:rPr>
        <w:t xml:space="preserve"> tique infestée</w:t>
      </w:r>
    </w:p>
    <w:p w:rsidR="006D6424" w:rsidRPr="006D6424" w:rsidRDefault="006D6424" w:rsidP="006D6424">
      <w:pPr>
        <w:rPr>
          <w:i/>
          <w:noProof/>
          <w:lang w:eastAsia="fr-FR"/>
        </w:rPr>
      </w:pPr>
    </w:p>
    <w:p w:rsidR="006D6424" w:rsidRPr="006D6424" w:rsidRDefault="006D6424" w:rsidP="006D6424">
      <w:pPr>
        <w:rPr>
          <w:i/>
        </w:rPr>
      </w:pPr>
      <w:r w:rsidRPr="006D6424">
        <w:rPr>
          <w:i/>
          <w:noProof/>
          <w:lang w:eastAsia="fr-FR"/>
        </w:rPr>
        <w:drawing>
          <wp:inline distT="0" distB="0" distL="0" distR="0" wp14:anchorId="1549F61B" wp14:editId="51731BEF">
            <wp:extent cx="5592444" cy="285750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4" b="12016"/>
                    <a:stretch/>
                  </pic:blipFill>
                  <pic:spPr bwMode="auto">
                    <a:xfrm>
                      <a:off x="0" y="0"/>
                      <a:ext cx="5593035" cy="285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424" w:rsidRPr="006D6424" w:rsidRDefault="006D6424" w:rsidP="006D6424">
      <w:r w:rsidRPr="006D6424">
        <w:t>Avant d’utiliser l’expression « maladie émergente » :</w:t>
      </w:r>
    </w:p>
    <w:p w:rsidR="006D6424" w:rsidRPr="006D6424" w:rsidRDefault="006D6424" w:rsidP="006D6424">
      <w:pPr>
        <w:numPr>
          <w:ilvl w:val="0"/>
          <w:numId w:val="21"/>
        </w:numPr>
        <w:contextualSpacing/>
      </w:pPr>
      <w:r w:rsidRPr="006D6424">
        <w:t>Vérifier si l’</w:t>
      </w:r>
      <w:r w:rsidRPr="006D6424">
        <w:rPr>
          <w:rFonts w:cstheme="minorHAnsi"/>
        </w:rPr>
        <w:t>↑</w:t>
      </w:r>
      <w:r w:rsidRPr="006D6424">
        <w:t xml:space="preserve"> apparente de l’incidence de cette maladie n’est pas simplement due</w:t>
      </w:r>
    </w:p>
    <w:p w:rsidR="006D6424" w:rsidRPr="006D6424" w:rsidRDefault="006D6424" w:rsidP="006D6424">
      <w:pPr>
        <w:numPr>
          <w:ilvl w:val="1"/>
          <w:numId w:val="21"/>
        </w:numPr>
        <w:contextualSpacing/>
      </w:pPr>
      <w:r w:rsidRPr="006D6424">
        <w:t>A l’amélioration des outils de diagnostic et de dépistage de cette maladie au cours des dernières années</w:t>
      </w:r>
    </w:p>
    <w:p w:rsidR="006D6424" w:rsidRPr="006D6424" w:rsidRDefault="006D6424" w:rsidP="006D6424">
      <w:pPr>
        <w:numPr>
          <w:ilvl w:val="1"/>
          <w:numId w:val="21"/>
        </w:numPr>
        <w:contextualSpacing/>
      </w:pPr>
      <w:r w:rsidRPr="006D6424">
        <w:t xml:space="preserve">A l’amélioration des modalités de son </w:t>
      </w:r>
      <w:proofErr w:type="spellStart"/>
      <w:r w:rsidRPr="006D6424">
        <w:t>épidémio</w:t>
      </w:r>
      <w:proofErr w:type="spellEnd"/>
      <w:r w:rsidRPr="006D6424">
        <w:t>-surveillance (</w:t>
      </w:r>
      <w:r w:rsidRPr="006D6424">
        <w:rPr>
          <w:i/>
        </w:rPr>
        <w:t>création d’un réseau d’</w:t>
      </w:r>
      <w:proofErr w:type="spellStart"/>
      <w:r w:rsidRPr="006D6424">
        <w:rPr>
          <w:i/>
        </w:rPr>
        <w:t>épidémio</w:t>
      </w:r>
      <w:proofErr w:type="spellEnd"/>
      <w:r w:rsidRPr="006D6424">
        <w:rPr>
          <w:i/>
        </w:rPr>
        <w:t>-surveillance</w:t>
      </w:r>
      <w:r w:rsidRPr="006D6424">
        <w:t>)</w:t>
      </w:r>
    </w:p>
    <w:p w:rsidR="006D6424" w:rsidRPr="006D6424" w:rsidRDefault="006D6424" w:rsidP="006D6424">
      <w:pPr>
        <w:numPr>
          <w:ilvl w:val="1"/>
          <w:numId w:val="21"/>
        </w:numPr>
        <w:contextualSpacing/>
      </w:pPr>
      <w:r w:rsidRPr="006D6424">
        <w:t>Au développement de sa médiatisation</w:t>
      </w:r>
    </w:p>
    <w:p w:rsidR="006D6424" w:rsidRPr="006D6424" w:rsidRDefault="006D6424" w:rsidP="006D6424">
      <w:pPr>
        <w:numPr>
          <w:ilvl w:val="0"/>
          <w:numId w:val="21"/>
        </w:numPr>
        <w:contextualSpacing/>
      </w:pPr>
      <w:r w:rsidRPr="006D6424">
        <w:t xml:space="preserve">Ne jamais utiliser l’expression « maladie émergente » sans préciser les caractéristiques de temps et d’espace correspondant à cette émergence </w:t>
      </w:r>
    </w:p>
    <w:p w:rsidR="006D6424" w:rsidRPr="006D6424" w:rsidRDefault="006D6424" w:rsidP="006D6424">
      <w:pPr>
        <w:keepNext/>
        <w:keepLines/>
        <w:spacing w:before="120" w:after="0" w:line="240" w:lineRule="auto"/>
        <w:outlineLvl w:val="1"/>
        <w:rPr>
          <w:rFonts w:asciiTheme="majorHAnsi" w:eastAsiaTheme="majorEastAsia" w:hAnsiTheme="majorHAnsi" w:cstheme="majorBidi"/>
          <w:caps/>
          <w:sz w:val="28"/>
          <w:szCs w:val="28"/>
        </w:rPr>
      </w:pPr>
      <w:r w:rsidRPr="006D6424">
        <w:rPr>
          <w:rFonts w:asciiTheme="majorHAnsi" w:eastAsiaTheme="majorEastAsia" w:hAnsiTheme="majorHAnsi" w:cstheme="majorBidi"/>
          <w:caps/>
          <w:sz w:val="28"/>
          <w:szCs w:val="28"/>
        </w:rPr>
        <w:lastRenderedPageBreak/>
        <w:t>III. Quels effets ?</w:t>
      </w:r>
    </w:p>
    <w:p w:rsidR="006D6424" w:rsidRPr="006D6424" w:rsidRDefault="006D6424" w:rsidP="006D6424">
      <w:pPr>
        <w:keepNext/>
        <w:keepLines/>
        <w:numPr>
          <w:ilvl w:val="0"/>
          <w:numId w:val="22"/>
        </w:numPr>
        <w:spacing w:before="120" w:after="0" w:line="240" w:lineRule="auto"/>
        <w:outlineLvl w:val="2"/>
        <w:rPr>
          <w:rFonts w:asciiTheme="majorHAnsi" w:eastAsiaTheme="majorEastAsia" w:hAnsiTheme="majorHAnsi" w:cstheme="majorBidi"/>
          <w:smallCaps/>
          <w:sz w:val="28"/>
          <w:szCs w:val="28"/>
        </w:rPr>
      </w:pPr>
      <w:r w:rsidRPr="006D6424">
        <w:rPr>
          <w:rFonts w:asciiTheme="majorHAnsi" w:eastAsiaTheme="majorEastAsia" w:hAnsiTheme="majorHAnsi" w:cstheme="majorBidi"/>
          <w:smallCaps/>
          <w:sz w:val="28"/>
          <w:szCs w:val="28"/>
        </w:rPr>
        <w:t>Effet sur l’interaction plante-vecteur</w:t>
      </w:r>
    </w:p>
    <w:p w:rsidR="006D6424" w:rsidRPr="006D6424" w:rsidRDefault="006D6424" w:rsidP="006D6424">
      <w:r w:rsidRPr="006D6424">
        <w:rPr>
          <w:rFonts w:ascii="Cambria Math" w:hAnsi="Cambria Math" w:cs="Cambria Math"/>
        </w:rPr>
        <w:t>⇒</w:t>
      </w:r>
      <w:r w:rsidRPr="006D6424">
        <w:t xml:space="preserve"> </w:t>
      </w:r>
      <w:proofErr w:type="spellStart"/>
      <w:r w:rsidRPr="006D6424">
        <w:t>doublementde</w:t>
      </w:r>
      <w:proofErr w:type="spellEnd"/>
      <w:r w:rsidRPr="006D6424">
        <w:t xml:space="preserve"> [CO</w:t>
      </w:r>
      <w:r w:rsidRPr="006D6424">
        <w:rPr>
          <w:vertAlign w:val="subscript"/>
        </w:rPr>
        <w:t>2</w:t>
      </w:r>
      <w:r w:rsidRPr="006D6424">
        <w:t xml:space="preserve">] peut </w:t>
      </w:r>
      <w:r w:rsidRPr="006D6424">
        <w:rPr>
          <w:rFonts w:cstheme="minorHAnsi"/>
        </w:rPr>
        <w:t>↑</w:t>
      </w:r>
      <w:r w:rsidRPr="006D6424">
        <w:t xml:space="preserve"> de 20 à 30% la production photosynthétique par les cultures comme le blé &amp; les forêts</w:t>
      </w:r>
      <w:r w:rsidRPr="006D6424">
        <w:br/>
      </w:r>
      <w:r w:rsidRPr="006D6424">
        <w:rPr>
          <w:rFonts w:ascii="Cambria Math" w:hAnsi="Cambria Math" w:cs="Cambria Math"/>
        </w:rPr>
        <w:t>⇒</w:t>
      </w:r>
      <w:r w:rsidRPr="006D6424">
        <w:t xml:space="preserve"> modifie la composition des plantes en métabolites I et II</w:t>
      </w:r>
      <w:r w:rsidRPr="006D6424">
        <w:br/>
        <w:t xml:space="preserve"> </w:t>
      </w:r>
      <w:r w:rsidRPr="006D6424">
        <w:tab/>
      </w:r>
      <w:r w:rsidRPr="006D6424">
        <w:rPr>
          <w:rFonts w:ascii="Cambria Math" w:hAnsi="Cambria Math" w:cs="Cambria Math"/>
        </w:rPr>
        <w:t>⇒</w:t>
      </w:r>
      <w:r w:rsidRPr="006D6424">
        <w:t xml:space="preserve"> peut modifier la dynamique d’une épidémie</w:t>
      </w:r>
    </w:p>
    <w:p w:rsidR="006D6424" w:rsidRPr="006D6424" w:rsidRDefault="006D6424" w:rsidP="006D6424">
      <w:pPr>
        <w:numPr>
          <w:ilvl w:val="2"/>
          <w:numId w:val="23"/>
        </w:numPr>
        <w:contextualSpacing/>
      </w:pPr>
      <w:r w:rsidRPr="006D6424">
        <w:rPr>
          <w:rFonts w:cstheme="minorHAnsi"/>
        </w:rPr>
        <w:t>↑</w:t>
      </w:r>
      <w:r w:rsidRPr="006D6424">
        <w:t xml:space="preserve"> du nombre de vecteurs</w:t>
      </w:r>
    </w:p>
    <w:p w:rsidR="006D6424" w:rsidRPr="006D6424" w:rsidRDefault="006D6424" w:rsidP="006D6424">
      <w:pPr>
        <w:numPr>
          <w:ilvl w:val="2"/>
          <w:numId w:val="23"/>
        </w:numPr>
        <w:contextualSpacing/>
      </w:pPr>
      <w:r w:rsidRPr="006D6424">
        <w:t>Modification du comportement de vecteurs</w:t>
      </w:r>
    </w:p>
    <w:p w:rsidR="006D6424" w:rsidRPr="006D6424" w:rsidRDefault="006D6424" w:rsidP="006D6424">
      <w:pPr>
        <w:numPr>
          <w:ilvl w:val="2"/>
          <w:numId w:val="23"/>
        </w:numPr>
        <w:contextualSpacing/>
      </w:pPr>
      <w:r w:rsidRPr="006D6424">
        <w:t>Beaucoup de vecteurs sont hémiptères : développement rapide, forte sensibilité à la T°…</w:t>
      </w:r>
    </w:p>
    <w:p w:rsidR="006D6424" w:rsidRPr="006D6424" w:rsidRDefault="006D6424" w:rsidP="006D6424"/>
    <w:p w:rsidR="006D6424" w:rsidRDefault="007A43E4" w:rsidP="005F734B">
      <w:r>
        <w:rPr>
          <w:i/>
        </w:rPr>
        <w:t>Exemples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30"/>
        <w:gridCol w:w="2552"/>
        <w:gridCol w:w="1843"/>
        <w:gridCol w:w="1837"/>
      </w:tblGrid>
      <w:tr w:rsidR="007A43E4" w:rsidTr="00560F58">
        <w:tc>
          <w:tcPr>
            <w:tcW w:w="2830" w:type="dxa"/>
          </w:tcPr>
          <w:p w:rsidR="007A43E4" w:rsidRDefault="007A43E4" w:rsidP="005F734B">
            <w:r>
              <w:t>Aleurode du tabac</w:t>
            </w:r>
          </w:p>
        </w:tc>
        <w:tc>
          <w:tcPr>
            <w:tcW w:w="2552" w:type="dxa"/>
          </w:tcPr>
          <w:p w:rsidR="007A43E4" w:rsidRDefault="007A43E4" w:rsidP="005F734B">
            <w:proofErr w:type="spellStart"/>
            <w:r>
              <w:t>Cassava</w:t>
            </w:r>
            <w:proofErr w:type="spellEnd"/>
            <w:r>
              <w:t xml:space="preserve"> </w:t>
            </w:r>
            <w:proofErr w:type="spellStart"/>
            <w:r>
              <w:t>mosaic</w:t>
            </w:r>
            <w:proofErr w:type="spellEnd"/>
            <w:r>
              <w:t xml:space="preserve"> virus</w:t>
            </w:r>
          </w:p>
        </w:tc>
        <w:tc>
          <w:tcPr>
            <w:tcW w:w="1843" w:type="dxa"/>
          </w:tcPr>
          <w:p w:rsidR="007A43E4" w:rsidRDefault="007A43E4" w:rsidP="005F734B">
            <w:r>
              <w:t xml:space="preserve">Cicadelles </w:t>
            </w:r>
          </w:p>
        </w:tc>
        <w:tc>
          <w:tcPr>
            <w:tcW w:w="1837" w:type="dxa"/>
          </w:tcPr>
          <w:p w:rsidR="007A43E4" w:rsidRDefault="007A43E4" w:rsidP="005F734B">
            <w:r>
              <w:t xml:space="preserve">Dengue </w:t>
            </w:r>
          </w:p>
        </w:tc>
      </w:tr>
      <w:tr w:rsidR="007A43E4" w:rsidTr="00560F58">
        <w:tc>
          <w:tcPr>
            <w:tcW w:w="2830" w:type="dxa"/>
          </w:tcPr>
          <w:p w:rsidR="007A43E4" w:rsidRDefault="007A43E4" w:rsidP="007A43E4">
            <w:r>
              <w:t xml:space="preserve">Espèce invasive d’hémiptères pouvant se nourrir de +900 plantes et transmettre </w:t>
            </w:r>
            <w:r>
              <w:rPr>
                <w:b/>
              </w:rPr>
              <w:t>111 virus</w:t>
            </w:r>
          </w:p>
          <w:p w:rsidR="007A43E4" w:rsidRDefault="007A43E4" w:rsidP="007A43E4">
            <w:r>
              <w:t xml:space="preserve">Incapable de survivre dehors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change avec la T°</w:t>
            </w:r>
          </w:p>
          <w:p w:rsidR="007A43E4" w:rsidRDefault="007A43E4" w:rsidP="007A43E4">
            <w:r>
              <w:t>Existe sur tous les continents sous serre il survit aux hivers rigoureux</w:t>
            </w:r>
          </w:p>
          <w:p w:rsidR="007A43E4" w:rsidRPr="007A43E4" w:rsidRDefault="007A43E4" w:rsidP="007A43E4">
            <w:r>
              <w:t xml:space="preserve">En </w:t>
            </w:r>
            <w:proofErr w:type="spellStart"/>
            <w:r>
              <w:t>afrique</w:t>
            </w:r>
            <w:proofErr w:type="spellEnd"/>
            <w:r>
              <w:t xml:space="preserve"> tropicale, une </w:t>
            </w:r>
            <w:r>
              <w:rPr>
                <w:rFonts w:cstheme="minorHAnsi"/>
              </w:rPr>
              <w:t>↑</w:t>
            </w:r>
            <w:r>
              <w:t xml:space="preserve"> de T° de </w:t>
            </w:r>
            <w:r w:rsidR="00560F58">
              <w:t>1°C a multiplié sa population</w:t>
            </w:r>
          </w:p>
        </w:tc>
        <w:tc>
          <w:tcPr>
            <w:tcW w:w="2552" w:type="dxa"/>
          </w:tcPr>
          <w:p w:rsidR="007A43E4" w:rsidRDefault="00560F58" w:rsidP="00560F58">
            <w:r>
              <w:rPr>
                <w:rFonts w:ascii="Cambria Math" w:hAnsi="Cambria Math" w:cs="Cambria Math"/>
              </w:rPr>
              <w:t>⇒</w:t>
            </w:r>
            <w:r>
              <w:t xml:space="preserve"> cochenille du </w:t>
            </w:r>
            <w:proofErr w:type="spellStart"/>
            <w:r>
              <w:t>magnoc</w:t>
            </w:r>
            <w:proofErr w:type="spellEnd"/>
            <w:r>
              <w:t xml:space="preserve"> = vecteur</w:t>
            </w:r>
          </w:p>
          <w:p w:rsidR="00560F58" w:rsidRDefault="00560F58" w:rsidP="00560F58">
            <w:r>
              <w:t xml:space="preserve">Plus d’emmagasinassions des nutriments dans les racines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plus rien à manger</w:t>
            </w:r>
          </w:p>
          <w:p w:rsidR="00560F58" w:rsidRDefault="00560F58" w:rsidP="00560F58">
            <w:r>
              <w:t xml:space="preserve">Si T </w:t>
            </w:r>
            <w:r>
              <w:rPr>
                <w:rFonts w:cstheme="minorHAnsi"/>
              </w:rPr>
              <w:t>↑</w:t>
            </w:r>
            <w:r>
              <w:t xml:space="preserve"> propagation maladie </w:t>
            </w:r>
            <w:r>
              <w:rPr>
                <w:rFonts w:ascii="Calibri" w:hAnsi="Calibri" w:cs="Calibri"/>
              </w:rPr>
              <w:t>↑</w:t>
            </w:r>
          </w:p>
        </w:tc>
        <w:tc>
          <w:tcPr>
            <w:tcW w:w="1843" w:type="dxa"/>
          </w:tcPr>
          <w:p w:rsidR="007A43E4" w:rsidRDefault="00560F58" w:rsidP="005F734B">
            <w:r>
              <w:t>Vecteur maïs</w:t>
            </w:r>
          </w:p>
          <w:p w:rsidR="00560F58" w:rsidRDefault="00560F58" w:rsidP="005F734B">
            <w:r>
              <w:rPr>
                <w:rFonts w:ascii="Cambria Math" w:hAnsi="Cambria Math" w:cs="Cambria Math"/>
              </w:rPr>
              <w:t>⇒</w:t>
            </w:r>
            <w:r>
              <w:t xml:space="preserve"> transmet virus MSV</w:t>
            </w:r>
          </w:p>
          <w:p w:rsidR="00560F58" w:rsidRDefault="00560F58" w:rsidP="005F734B">
            <w:r>
              <w:rPr>
                <w:rFonts w:ascii="Cambria Math" w:hAnsi="Cambria Math" w:cs="Cambria Math"/>
              </w:rPr>
              <w:t>⇒</w:t>
            </w:r>
            <w:r>
              <w:t xml:space="preserve"> </w:t>
            </w:r>
            <w:r>
              <w:rPr>
                <w:rFonts w:cstheme="minorHAnsi"/>
              </w:rPr>
              <w:t>↑</w:t>
            </w:r>
            <w:r>
              <w:t xml:space="preserve"> T° </w:t>
            </w:r>
            <w:r>
              <w:rPr>
                <w:rFonts w:ascii="Cambria Math" w:hAnsi="Cambria Math" w:cs="Cambria Math"/>
              </w:rPr>
              <w:t>⇒</w:t>
            </w:r>
            <w:r>
              <w:t xml:space="preserve"> </w:t>
            </w:r>
            <w:r>
              <w:rPr>
                <w:rFonts w:ascii="Calibri" w:hAnsi="Calibri" w:cs="Calibri"/>
              </w:rPr>
              <w:t>↑ propagation de la maladie</w:t>
            </w:r>
          </w:p>
        </w:tc>
        <w:tc>
          <w:tcPr>
            <w:tcW w:w="1837" w:type="dxa"/>
          </w:tcPr>
          <w:p w:rsidR="007A43E4" w:rsidRDefault="00560F58" w:rsidP="005F734B">
            <w:r>
              <w:t>Transmis par moustiques porteurs du virus</w:t>
            </w:r>
          </w:p>
        </w:tc>
      </w:tr>
    </w:tbl>
    <w:p w:rsidR="007A43E4" w:rsidRDefault="007A43E4" w:rsidP="005F734B"/>
    <w:p w:rsidR="00560F58" w:rsidRDefault="00560F58" w:rsidP="00560F58">
      <w:pPr>
        <w:pStyle w:val="Titre3"/>
        <w:numPr>
          <w:ilvl w:val="0"/>
          <w:numId w:val="22"/>
        </w:numPr>
      </w:pPr>
      <w:r>
        <w:t>Effets sur l’interaction plante-virus</w:t>
      </w:r>
    </w:p>
    <w:p w:rsidR="00560F58" w:rsidRDefault="00560F58" w:rsidP="00560F58">
      <w:r>
        <w:rPr>
          <w:rFonts w:ascii="Cambria Math" w:hAnsi="Cambria Math" w:cs="Cambria Math"/>
        </w:rPr>
        <w:t>⇒</w:t>
      </w:r>
      <w:r>
        <w:t xml:space="preserve"> </w:t>
      </w:r>
      <w:proofErr w:type="gramStart"/>
      <w:r>
        <w:t>dépendance</w:t>
      </w:r>
      <w:proofErr w:type="gramEnd"/>
      <w:r>
        <w:t xml:space="preserve"> à la T° du mécanisme de résistance aux virus</w:t>
      </w:r>
    </w:p>
    <w:p w:rsidR="00560F58" w:rsidRDefault="00560F58" w:rsidP="00560F58">
      <w:proofErr w:type="spellStart"/>
      <w:r w:rsidRPr="00560F58">
        <w:rPr>
          <w:b/>
        </w:rPr>
        <w:t>Genes</w:t>
      </w:r>
      <w:proofErr w:type="spellEnd"/>
      <w:r w:rsidRPr="00560F58">
        <w:rPr>
          <w:b/>
        </w:rPr>
        <w:t xml:space="preserve"> </w:t>
      </w:r>
      <w:proofErr w:type="spellStart"/>
      <w:r w:rsidRPr="00560F58">
        <w:rPr>
          <w:b/>
        </w:rPr>
        <w:t>silencing</w:t>
      </w:r>
      <w:proofErr w:type="spellEnd"/>
      <w:r>
        <w:t xml:space="preserve"> = phénomène épigénétique naturel qui fait qu’un gène ne s’exprime pas</w:t>
      </w:r>
    </w:p>
    <w:p w:rsidR="00560F58" w:rsidRDefault="00560F58" w:rsidP="00560F58">
      <w:pPr>
        <w:pStyle w:val="Titre2"/>
      </w:pPr>
      <w:r>
        <w:t>IV. Conséquences à échelle des pathosystèmes</w:t>
      </w:r>
    </w:p>
    <w:p w:rsidR="00560F58" w:rsidRDefault="00560F58" w:rsidP="00560F58">
      <w:pPr>
        <w:pStyle w:val="Titre3"/>
        <w:numPr>
          <w:ilvl w:val="0"/>
          <w:numId w:val="27"/>
        </w:numPr>
      </w:pPr>
      <w:r>
        <w:t>Dispersion d’insectes et maladies émergentes</w:t>
      </w:r>
    </w:p>
    <w:p w:rsidR="00560F58" w:rsidRDefault="00560F58" w:rsidP="00560F58">
      <w:pPr>
        <w:pStyle w:val="Titre4"/>
        <w:numPr>
          <w:ilvl w:val="0"/>
          <w:numId w:val="29"/>
        </w:numPr>
      </w:pPr>
      <w:r>
        <w:t>Maladies humaines</w:t>
      </w:r>
    </w:p>
    <w:p w:rsidR="00560F58" w:rsidRDefault="00016F87" w:rsidP="00560F58">
      <w:r>
        <w:rPr>
          <w:b/>
        </w:rPr>
        <w:t xml:space="preserve">Paludisme : </w:t>
      </w:r>
      <w:r>
        <w:t>dû à un protozoaire genre plasmodium</w:t>
      </w:r>
      <w:r>
        <w:br/>
      </w:r>
      <w:r>
        <w:rPr>
          <w:rFonts w:ascii="Cambria Math" w:hAnsi="Cambria Math" w:cs="Cambria Math"/>
        </w:rPr>
        <w:t>⇒</w:t>
      </w:r>
      <w:r>
        <w:t xml:space="preserve"> extension possible en latitude de la zone d’émergence suite aux changements climatiques</w:t>
      </w:r>
      <w:r>
        <w:br/>
        <w:t xml:space="preserve"> </w:t>
      </w:r>
      <w:r>
        <w:tab/>
      </w:r>
      <w:r>
        <w:rPr>
          <w:rFonts w:ascii="Cambria Math" w:hAnsi="Cambria Math" w:cs="Cambria Math"/>
        </w:rPr>
        <w:t>⇒</w:t>
      </w:r>
      <w:r>
        <w:t xml:space="preserve"> 60% de la </w:t>
      </w:r>
      <w:r w:rsidR="00534CCB">
        <w:t xml:space="preserve">population au lieu de 45% </w:t>
      </w:r>
      <w:proofErr w:type="spellStart"/>
      <w:r w:rsidR="00534CCB">
        <w:t>ajd</w:t>
      </w:r>
      <w:proofErr w:type="spellEnd"/>
      <w:r w:rsidR="00534CCB">
        <w:t xml:space="preserve"> pourrait être exposée</w:t>
      </w:r>
    </w:p>
    <w:p w:rsidR="00534CCB" w:rsidRDefault="00534CCB" w:rsidP="00560F58">
      <w:r>
        <w:t xml:space="preserve">En France </w:t>
      </w:r>
      <w:proofErr w:type="spellStart"/>
      <w:r>
        <w:t>métroppolitaine</w:t>
      </w:r>
      <w:proofErr w:type="spellEnd"/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transport actif &amp; passif de nombreux vecteurs</w:t>
      </w:r>
    </w:p>
    <w:p w:rsidR="00534CCB" w:rsidRDefault="00534CCB" w:rsidP="00534CCB">
      <w:pPr>
        <w:pStyle w:val="Paragraphedeliste"/>
        <w:numPr>
          <w:ilvl w:val="0"/>
          <w:numId w:val="30"/>
        </w:numPr>
      </w:pPr>
      <w:r>
        <w:t xml:space="preserve">Elimination la plupart du temps pendant l’hiver </w:t>
      </w:r>
    </w:p>
    <w:p w:rsidR="00534CCB" w:rsidRDefault="00534CCB" w:rsidP="00534CCB">
      <w:pPr>
        <w:pStyle w:val="Paragraphedeliste"/>
        <w:numPr>
          <w:ilvl w:val="0"/>
          <w:numId w:val="30"/>
        </w:numPr>
      </w:pPr>
      <w:r>
        <w:t>Homme = impasse épidémiologique</w:t>
      </w:r>
    </w:p>
    <w:p w:rsidR="00534CCB" w:rsidRDefault="00534CCB" w:rsidP="00534CCB">
      <w:r>
        <w:t>Projet européen DAISIE</w:t>
      </w:r>
    </w:p>
    <w:p w:rsidR="00534CCB" w:rsidRDefault="00534CCB" w:rsidP="00534CCB">
      <w:pPr>
        <w:pStyle w:val="Paragraphedeliste"/>
        <w:numPr>
          <w:ilvl w:val="0"/>
          <w:numId w:val="31"/>
        </w:numPr>
      </w:pPr>
      <w:r>
        <w:t>1517 espèces exotiques d’insectes, vers et mollusques terrestres déjà établis sur le continent européen</w:t>
      </w:r>
    </w:p>
    <w:p w:rsidR="00534CCB" w:rsidRDefault="00534CCB" w:rsidP="00534CCB">
      <w:pPr>
        <w:pStyle w:val="Paragraphedeliste"/>
        <w:numPr>
          <w:ilvl w:val="0"/>
          <w:numId w:val="31"/>
        </w:numPr>
      </w:pPr>
      <w:r>
        <w:lastRenderedPageBreak/>
        <w:t>Une moyenne de 19 espèces exotiques d’invertébrés établies par exemple en Europe durant la période 2000-2007</w:t>
      </w:r>
    </w:p>
    <w:p w:rsidR="00534CCB" w:rsidRDefault="00534CCB" w:rsidP="00534CCB">
      <w:pPr>
        <w:rPr>
          <w:noProof/>
          <w:lang w:eastAsia="fr-FR"/>
        </w:rPr>
      </w:pPr>
    </w:p>
    <w:p w:rsidR="00534CCB" w:rsidRDefault="00534CCB" w:rsidP="00534CCB"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-788035</wp:posOffset>
            </wp:positionH>
            <wp:positionV relativeFrom="paragraph">
              <wp:posOffset>2275205</wp:posOffset>
            </wp:positionV>
            <wp:extent cx="7330440" cy="962025"/>
            <wp:effectExtent l="0" t="0" r="3810" b="0"/>
            <wp:wrapTight wrapText="bothSides">
              <wp:wrapPolygon edited="0">
                <wp:start x="0" y="428"/>
                <wp:lineTo x="0" y="2139"/>
                <wp:lineTo x="730" y="8127"/>
                <wp:lineTo x="449" y="14970"/>
                <wp:lineTo x="0" y="18820"/>
                <wp:lineTo x="0" y="20531"/>
                <wp:lineTo x="20545" y="20531"/>
                <wp:lineTo x="21555" y="11549"/>
                <wp:lineTo x="21555" y="9838"/>
                <wp:lineTo x="20432" y="428"/>
                <wp:lineTo x="0" y="428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95" r="-18" b="38508"/>
                    <a:stretch/>
                  </pic:blipFill>
                  <pic:spPr bwMode="auto">
                    <a:xfrm>
                      <a:off x="0" y="0"/>
                      <a:ext cx="733044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inline distT="0" distB="0" distL="0" distR="0" wp14:anchorId="76E71F5D">
            <wp:extent cx="5532120" cy="2076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34" b="21212"/>
                    <a:stretch/>
                  </pic:blipFill>
                  <pic:spPr bwMode="auto">
                    <a:xfrm>
                      <a:off x="0" y="0"/>
                      <a:ext cx="5534885" cy="207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CCB" w:rsidRDefault="00534CCB" w:rsidP="00534CCB">
      <w:pPr>
        <w:rPr>
          <w:noProof/>
          <w:lang w:eastAsia="fr-FR"/>
        </w:rPr>
      </w:pPr>
    </w:p>
    <w:p w:rsidR="00534CCB" w:rsidRDefault="00D70A3D" w:rsidP="00534CCB">
      <w:pPr>
        <w:rPr>
          <w:i/>
        </w:rPr>
      </w:pPr>
      <w:r>
        <w:rPr>
          <w:i/>
        </w:rPr>
        <w:t xml:space="preserve">Ex : maladie de </w:t>
      </w:r>
      <w:proofErr w:type="spellStart"/>
      <w:r>
        <w:rPr>
          <w:i/>
        </w:rPr>
        <w:t>pierce</w:t>
      </w:r>
      <w:proofErr w:type="spellEnd"/>
      <w:r>
        <w:rPr>
          <w:i/>
        </w:rPr>
        <w:t xml:space="preserve"> sur vigne </w:t>
      </w:r>
    </w:p>
    <w:p w:rsidR="00D70A3D" w:rsidRDefault="00D70A3D" w:rsidP="00D70A3D">
      <w:pPr>
        <w:pStyle w:val="Titre3"/>
        <w:numPr>
          <w:ilvl w:val="0"/>
          <w:numId w:val="27"/>
        </w:numPr>
      </w:pPr>
      <w:r>
        <w:t xml:space="preserve">Synchronisation des stades </w:t>
      </w:r>
      <w:proofErr w:type="spellStart"/>
      <w:r>
        <w:t>phénologiques</w:t>
      </w:r>
      <w:proofErr w:type="spellEnd"/>
    </w:p>
    <w:p w:rsidR="00D70A3D" w:rsidRDefault="00D70A3D" w:rsidP="00D70A3D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ED2B88C" wp14:editId="04FEC368">
            <wp:extent cx="3559249" cy="39243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0" t="2812" r="22470" b="6501"/>
                    <a:stretch/>
                  </pic:blipFill>
                  <pic:spPr bwMode="auto">
                    <a:xfrm>
                      <a:off x="0" y="0"/>
                      <a:ext cx="3561182" cy="392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BF9" w:rsidRDefault="00EE3BF9" w:rsidP="00EE3BF9">
      <w:pPr>
        <w:pStyle w:val="Titre2"/>
        <w:rPr>
          <w:noProof/>
          <w:lang w:eastAsia="fr-FR"/>
        </w:rPr>
      </w:pPr>
      <w:r>
        <w:rPr>
          <w:noProof/>
          <w:lang w:eastAsia="fr-FR"/>
        </w:rPr>
        <w:lastRenderedPageBreak/>
        <w:t>V. Quels moyens pour faire face ?</w:t>
      </w:r>
    </w:p>
    <w:p w:rsidR="00EE3BF9" w:rsidRDefault="00EE3BF9" w:rsidP="00EE3BF9">
      <w:pPr>
        <w:pStyle w:val="Titre3"/>
        <w:rPr>
          <w:lang w:eastAsia="fr-FR"/>
        </w:rPr>
      </w:pPr>
      <w:r>
        <w:rPr>
          <w:lang w:eastAsia="fr-FR"/>
        </w:rPr>
        <w:t>1. Système d’alerte</w:t>
      </w:r>
    </w:p>
    <w:p w:rsidR="00EE3BF9" w:rsidRDefault="00CE7A2D" w:rsidP="00CE7A2D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Base PROMED (mondiale, toutes les maladies)</w:t>
      </w:r>
    </w:p>
    <w:p w:rsidR="00CE7A2D" w:rsidRDefault="00CE7A2D" w:rsidP="00CE7A2D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Organisation européenne et méditerranéenne pour la protection des plantes, liste d’alerte :</w:t>
      </w:r>
    </w:p>
    <w:p w:rsidR="00CE7A2D" w:rsidRDefault="00CE7A2D" w:rsidP="00CE7A2D">
      <w:pPr>
        <w:pStyle w:val="Paragraphedeliste"/>
        <w:numPr>
          <w:ilvl w:val="1"/>
          <w:numId w:val="32"/>
        </w:numPr>
        <w:rPr>
          <w:lang w:eastAsia="fr-FR"/>
        </w:rPr>
      </w:pPr>
      <w:r>
        <w:rPr>
          <w:lang w:eastAsia="fr-FR"/>
        </w:rPr>
        <w:t>Répertorie les « organismes de quarantaines »</w:t>
      </w:r>
    </w:p>
    <w:p w:rsidR="00CE7A2D" w:rsidRDefault="00CE7A2D" w:rsidP="00CE7A2D">
      <w:pPr>
        <w:pStyle w:val="Paragraphedeliste"/>
        <w:numPr>
          <w:ilvl w:val="1"/>
          <w:numId w:val="32"/>
        </w:numPr>
        <w:rPr>
          <w:lang w:eastAsia="fr-FR"/>
        </w:rPr>
      </w:pPr>
      <w:r>
        <w:rPr>
          <w:lang w:eastAsia="fr-FR"/>
        </w:rPr>
        <w:t xml:space="preserve">septembre 2008 : OEPP reconnait 15 espèces d’insectes vecteurs d’agents </w:t>
      </w:r>
      <w:proofErr w:type="spellStart"/>
      <w:r>
        <w:rPr>
          <w:lang w:eastAsia="fr-FR"/>
        </w:rPr>
        <w:t>phytopathogènes</w:t>
      </w:r>
      <w:proofErr w:type="spellEnd"/>
    </w:p>
    <w:p w:rsidR="00CE7A2D" w:rsidRDefault="00CE7A2D" w:rsidP="00CE7A2D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mutualisation des connaissances</w:t>
      </w:r>
    </w:p>
    <w:p w:rsidR="00CE7A2D" w:rsidRDefault="00CE7A2D" w:rsidP="00CE7A2D">
      <w:pPr>
        <w:pStyle w:val="Paragraphedeliste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anticipation : branche prospective de l’épidémiologie</w:t>
      </w:r>
    </w:p>
    <w:p w:rsidR="00CE7A2D" w:rsidRDefault="00CE7A2D" w:rsidP="00CE7A2D">
      <w:pPr>
        <w:pStyle w:val="Titre2"/>
        <w:rPr>
          <w:lang w:eastAsia="fr-FR"/>
        </w:rPr>
      </w:pPr>
      <w:r>
        <w:rPr>
          <w:lang w:eastAsia="fr-FR"/>
        </w:rPr>
        <w:t>Conclusion</w:t>
      </w:r>
    </w:p>
    <w:p w:rsidR="00CE7A2D" w:rsidRDefault="00CE7A2D" w:rsidP="00CE7A2D">
      <w:pPr>
        <w:rPr>
          <w:lang w:eastAsia="fr-FR"/>
        </w:rPr>
      </w:pPr>
      <w:r>
        <w:rPr>
          <w:rFonts w:ascii="Cambria Math" w:hAnsi="Cambria Math" w:cs="Cambria Math"/>
          <w:lang w:eastAsia="fr-FR"/>
        </w:rPr>
        <w:t>⇒</w:t>
      </w:r>
      <w:r>
        <w:rPr>
          <w:lang w:eastAsia="fr-FR"/>
        </w:rPr>
        <w:t xml:space="preserve"> </w:t>
      </w:r>
      <w:proofErr w:type="gramStart"/>
      <w:r>
        <w:rPr>
          <w:lang w:eastAsia="fr-FR"/>
        </w:rPr>
        <w:t>en</w:t>
      </w:r>
      <w:proofErr w:type="gramEnd"/>
      <w:r>
        <w:rPr>
          <w:lang w:eastAsia="fr-FR"/>
        </w:rPr>
        <w:t xml:space="preserve"> santé humaine (voire animale) effets indirects du changement (liés à des maladies d’origine vectorielle) sont devancé par les effets directs (stress thermique)</w:t>
      </w:r>
    </w:p>
    <w:p w:rsidR="00CE7A2D" w:rsidRDefault="00CE7A2D" w:rsidP="00CE7A2D">
      <w:pPr>
        <w:rPr>
          <w:lang w:eastAsia="fr-FR"/>
        </w:rPr>
      </w:pPr>
      <w:r>
        <w:rPr>
          <w:lang w:eastAsia="fr-FR"/>
        </w:rPr>
        <w:t xml:space="preserve">Nombre de victimes </w:t>
      </w:r>
      <w:r w:rsidR="001343F8">
        <w:rPr>
          <w:lang w:eastAsia="fr-FR"/>
        </w:rPr>
        <w:t xml:space="preserve">de la canicule de 2003 </w:t>
      </w:r>
      <w:r w:rsidR="001343F8">
        <w:rPr>
          <w:rFonts w:ascii="Cambria Math" w:hAnsi="Cambria Math" w:cs="Cambria Math"/>
          <w:lang w:eastAsia="fr-FR"/>
        </w:rPr>
        <w:t>⇒</w:t>
      </w:r>
      <w:r w:rsidR="001343F8">
        <w:rPr>
          <w:lang w:eastAsia="fr-FR"/>
        </w:rPr>
        <w:t xml:space="preserve"> très convaincant</w:t>
      </w:r>
    </w:p>
    <w:p w:rsidR="001343F8" w:rsidRDefault="001343F8" w:rsidP="001343F8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maladies = multifactorielles</w:t>
      </w:r>
    </w:p>
    <w:p w:rsidR="001343F8" w:rsidRDefault="001343F8" w:rsidP="001343F8">
      <w:pPr>
        <w:pStyle w:val="Paragraphedeliste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 xml:space="preserve">changement climatique peut constituer un facteur mineur qui influence </w:t>
      </w:r>
    </w:p>
    <w:p w:rsidR="001343F8" w:rsidRDefault="001343F8" w:rsidP="001343F8">
      <w:pPr>
        <w:pStyle w:val="Paragraphedeliste"/>
        <w:numPr>
          <w:ilvl w:val="1"/>
          <w:numId w:val="33"/>
        </w:numPr>
        <w:rPr>
          <w:lang w:eastAsia="fr-FR"/>
        </w:rPr>
      </w:pPr>
      <w:r>
        <w:rPr>
          <w:lang w:eastAsia="fr-FR"/>
        </w:rPr>
        <w:t>la croissance démographique</w:t>
      </w:r>
    </w:p>
    <w:p w:rsidR="001343F8" w:rsidRDefault="001343F8" w:rsidP="001343F8">
      <w:pPr>
        <w:pStyle w:val="Paragraphedeliste"/>
        <w:numPr>
          <w:ilvl w:val="1"/>
          <w:numId w:val="33"/>
        </w:numPr>
        <w:rPr>
          <w:lang w:eastAsia="fr-FR"/>
        </w:rPr>
      </w:pPr>
      <w:r>
        <w:rPr>
          <w:lang w:eastAsia="fr-FR"/>
        </w:rPr>
        <w:t>les changements de comportement des Hommes</w:t>
      </w:r>
    </w:p>
    <w:p w:rsidR="001343F8" w:rsidRDefault="001343F8" w:rsidP="001343F8">
      <w:pPr>
        <w:pStyle w:val="Paragraphedeliste"/>
        <w:numPr>
          <w:ilvl w:val="1"/>
          <w:numId w:val="33"/>
        </w:numPr>
        <w:rPr>
          <w:lang w:eastAsia="fr-FR"/>
        </w:rPr>
      </w:pPr>
      <w:r>
        <w:rPr>
          <w:lang w:eastAsia="fr-FR"/>
        </w:rPr>
        <w:t>le niveau socio-économique de la population</w:t>
      </w:r>
    </w:p>
    <w:p w:rsidR="001343F8" w:rsidRDefault="001343F8" w:rsidP="001343F8">
      <w:pPr>
        <w:pStyle w:val="Paragraphedeliste"/>
        <w:numPr>
          <w:ilvl w:val="1"/>
          <w:numId w:val="33"/>
        </w:numPr>
        <w:rPr>
          <w:lang w:eastAsia="fr-FR"/>
        </w:rPr>
      </w:pPr>
      <w:r>
        <w:rPr>
          <w:lang w:eastAsia="fr-FR"/>
        </w:rPr>
        <w:t>le manque de surveillance épidémiologique</w:t>
      </w:r>
    </w:p>
    <w:p w:rsidR="001343F8" w:rsidRDefault="001343F8" w:rsidP="001343F8">
      <w:pPr>
        <w:pStyle w:val="Paragraphedeliste"/>
        <w:numPr>
          <w:ilvl w:val="1"/>
          <w:numId w:val="33"/>
        </w:numPr>
        <w:rPr>
          <w:lang w:eastAsia="fr-FR"/>
        </w:rPr>
      </w:pPr>
      <w:r>
        <w:rPr>
          <w:lang w:eastAsia="fr-FR"/>
        </w:rPr>
        <w:t>le défaut de contrôle aux frontières</w:t>
      </w:r>
    </w:p>
    <w:p w:rsidR="001343F8" w:rsidRPr="00CE7A2D" w:rsidRDefault="001343F8" w:rsidP="001343F8">
      <w:pPr>
        <w:pStyle w:val="Paragraphedeliste"/>
        <w:numPr>
          <w:ilvl w:val="1"/>
          <w:numId w:val="33"/>
        </w:numPr>
        <w:rPr>
          <w:lang w:eastAsia="fr-FR"/>
        </w:rPr>
      </w:pPr>
      <w:r>
        <w:rPr>
          <w:lang w:eastAsia="fr-FR"/>
        </w:rPr>
        <w:t>l’intensification des déplacements entre nord et sud (multiplication des transports aériens</w:t>
      </w:r>
      <w:bookmarkStart w:id="0" w:name="_GoBack"/>
      <w:bookmarkEnd w:id="0"/>
    </w:p>
    <w:p w:rsidR="00D70A3D" w:rsidRPr="00D70A3D" w:rsidRDefault="00D70A3D" w:rsidP="00D70A3D"/>
    <w:sectPr w:rsidR="00D70A3D" w:rsidRPr="00D70A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1C80"/>
    <w:multiLevelType w:val="hybridMultilevel"/>
    <w:tmpl w:val="BE820E20"/>
    <w:lvl w:ilvl="0" w:tplc="C430EE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70347"/>
    <w:multiLevelType w:val="hybridMultilevel"/>
    <w:tmpl w:val="D0027B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B3A90"/>
    <w:multiLevelType w:val="hybridMultilevel"/>
    <w:tmpl w:val="26AAA92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260A2"/>
    <w:multiLevelType w:val="hybridMultilevel"/>
    <w:tmpl w:val="C58640C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87F7C"/>
    <w:multiLevelType w:val="hybridMultilevel"/>
    <w:tmpl w:val="34AC3676"/>
    <w:lvl w:ilvl="0" w:tplc="303E0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91679"/>
    <w:multiLevelType w:val="hybridMultilevel"/>
    <w:tmpl w:val="8C7CDF58"/>
    <w:lvl w:ilvl="0" w:tplc="303E0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6D5A01"/>
    <w:multiLevelType w:val="hybridMultilevel"/>
    <w:tmpl w:val="496416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7552D6"/>
    <w:multiLevelType w:val="hybridMultilevel"/>
    <w:tmpl w:val="EFB2434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70699"/>
    <w:multiLevelType w:val="hybridMultilevel"/>
    <w:tmpl w:val="F806C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1005E5"/>
    <w:multiLevelType w:val="hybridMultilevel"/>
    <w:tmpl w:val="EF08C8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DD324C"/>
    <w:multiLevelType w:val="hybridMultilevel"/>
    <w:tmpl w:val="18D05D02"/>
    <w:lvl w:ilvl="0" w:tplc="303E0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3E06CE">
      <w:start w:val="2"/>
      <w:numFmt w:val="bullet"/>
      <w:lvlText w:val="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050A1"/>
    <w:multiLevelType w:val="hybridMultilevel"/>
    <w:tmpl w:val="18F27B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701D5D"/>
    <w:multiLevelType w:val="hybridMultilevel"/>
    <w:tmpl w:val="E73ED34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E593C"/>
    <w:multiLevelType w:val="hybridMultilevel"/>
    <w:tmpl w:val="196491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46703"/>
    <w:multiLevelType w:val="hybridMultilevel"/>
    <w:tmpl w:val="DF28C0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743FEA"/>
    <w:multiLevelType w:val="hybridMultilevel"/>
    <w:tmpl w:val="4908115A"/>
    <w:lvl w:ilvl="0" w:tplc="303E0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B00E27"/>
    <w:multiLevelType w:val="hybridMultilevel"/>
    <w:tmpl w:val="1B26FE40"/>
    <w:lvl w:ilvl="0" w:tplc="303E0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87413"/>
    <w:multiLevelType w:val="hybridMultilevel"/>
    <w:tmpl w:val="75969E80"/>
    <w:lvl w:ilvl="0" w:tplc="EE5E26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05358D"/>
    <w:multiLevelType w:val="hybridMultilevel"/>
    <w:tmpl w:val="FF5C1178"/>
    <w:lvl w:ilvl="0" w:tplc="502614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C4423"/>
    <w:multiLevelType w:val="hybridMultilevel"/>
    <w:tmpl w:val="EC064076"/>
    <w:lvl w:ilvl="0" w:tplc="7CECE9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136122"/>
    <w:multiLevelType w:val="hybridMultilevel"/>
    <w:tmpl w:val="EDDA6EF4"/>
    <w:lvl w:ilvl="0" w:tplc="303E0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8873D2"/>
    <w:multiLevelType w:val="hybridMultilevel"/>
    <w:tmpl w:val="6D0AB9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A373C9"/>
    <w:multiLevelType w:val="hybridMultilevel"/>
    <w:tmpl w:val="40C66B8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4568DA"/>
    <w:multiLevelType w:val="hybridMultilevel"/>
    <w:tmpl w:val="7B0854A8"/>
    <w:lvl w:ilvl="0" w:tplc="303E0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0652DD"/>
    <w:multiLevelType w:val="hybridMultilevel"/>
    <w:tmpl w:val="7BD87F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E56BAD"/>
    <w:multiLevelType w:val="hybridMultilevel"/>
    <w:tmpl w:val="122805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0E65DC"/>
    <w:multiLevelType w:val="hybridMultilevel"/>
    <w:tmpl w:val="61C64078"/>
    <w:lvl w:ilvl="0" w:tplc="040C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03E06CE">
      <w:start w:val="2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D17C69"/>
    <w:multiLevelType w:val="hybridMultilevel"/>
    <w:tmpl w:val="34889832"/>
    <w:lvl w:ilvl="0" w:tplc="303E06C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4B4001"/>
    <w:multiLevelType w:val="hybridMultilevel"/>
    <w:tmpl w:val="5BE490B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9745DD"/>
    <w:multiLevelType w:val="hybridMultilevel"/>
    <w:tmpl w:val="3A6C954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FA7584"/>
    <w:multiLevelType w:val="hybridMultilevel"/>
    <w:tmpl w:val="1D4EBDD6"/>
    <w:lvl w:ilvl="0" w:tplc="B6D002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72E7C00"/>
    <w:multiLevelType w:val="hybridMultilevel"/>
    <w:tmpl w:val="8700AA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6A02A3"/>
    <w:multiLevelType w:val="hybridMultilevel"/>
    <w:tmpl w:val="C02040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0"/>
  </w:num>
  <w:num w:numId="3">
    <w:abstractNumId w:val="18"/>
  </w:num>
  <w:num w:numId="4">
    <w:abstractNumId w:val="0"/>
  </w:num>
  <w:num w:numId="5">
    <w:abstractNumId w:val="14"/>
  </w:num>
  <w:num w:numId="6">
    <w:abstractNumId w:val="32"/>
  </w:num>
  <w:num w:numId="7">
    <w:abstractNumId w:val="6"/>
  </w:num>
  <w:num w:numId="8">
    <w:abstractNumId w:val="28"/>
  </w:num>
  <w:num w:numId="9">
    <w:abstractNumId w:val="3"/>
  </w:num>
  <w:num w:numId="10">
    <w:abstractNumId w:val="21"/>
  </w:num>
  <w:num w:numId="11">
    <w:abstractNumId w:val="2"/>
  </w:num>
  <w:num w:numId="12">
    <w:abstractNumId w:val="31"/>
  </w:num>
  <w:num w:numId="13">
    <w:abstractNumId w:val="7"/>
  </w:num>
  <w:num w:numId="14">
    <w:abstractNumId w:val="5"/>
  </w:num>
  <w:num w:numId="15">
    <w:abstractNumId w:val="16"/>
  </w:num>
  <w:num w:numId="16">
    <w:abstractNumId w:val="24"/>
  </w:num>
  <w:num w:numId="17">
    <w:abstractNumId w:val="25"/>
  </w:num>
  <w:num w:numId="18">
    <w:abstractNumId w:val="1"/>
  </w:num>
  <w:num w:numId="19">
    <w:abstractNumId w:val="11"/>
  </w:num>
  <w:num w:numId="20">
    <w:abstractNumId w:val="4"/>
  </w:num>
  <w:num w:numId="21">
    <w:abstractNumId w:val="26"/>
  </w:num>
  <w:num w:numId="22">
    <w:abstractNumId w:val="9"/>
  </w:num>
  <w:num w:numId="23">
    <w:abstractNumId w:val="10"/>
  </w:num>
  <w:num w:numId="24">
    <w:abstractNumId w:val="13"/>
  </w:num>
  <w:num w:numId="25">
    <w:abstractNumId w:val="17"/>
  </w:num>
  <w:num w:numId="26">
    <w:abstractNumId w:val="29"/>
  </w:num>
  <w:num w:numId="27">
    <w:abstractNumId w:val="12"/>
  </w:num>
  <w:num w:numId="28">
    <w:abstractNumId w:val="22"/>
  </w:num>
  <w:num w:numId="29">
    <w:abstractNumId w:val="19"/>
  </w:num>
  <w:num w:numId="30">
    <w:abstractNumId w:val="20"/>
  </w:num>
  <w:num w:numId="31">
    <w:abstractNumId w:val="27"/>
  </w:num>
  <w:num w:numId="32">
    <w:abstractNumId w:val="23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FC1"/>
    <w:rsid w:val="00016F87"/>
    <w:rsid w:val="001343F8"/>
    <w:rsid w:val="00165A65"/>
    <w:rsid w:val="001B24A3"/>
    <w:rsid w:val="003A3EB9"/>
    <w:rsid w:val="003D1C2B"/>
    <w:rsid w:val="00534CCB"/>
    <w:rsid w:val="00560F58"/>
    <w:rsid w:val="005F67D7"/>
    <w:rsid w:val="005F734B"/>
    <w:rsid w:val="00621279"/>
    <w:rsid w:val="006D6424"/>
    <w:rsid w:val="007A43E4"/>
    <w:rsid w:val="00835D5A"/>
    <w:rsid w:val="008A3AAB"/>
    <w:rsid w:val="00BC1892"/>
    <w:rsid w:val="00C76014"/>
    <w:rsid w:val="00CE7A2D"/>
    <w:rsid w:val="00D70A3D"/>
    <w:rsid w:val="00E04259"/>
    <w:rsid w:val="00E4474B"/>
    <w:rsid w:val="00EE3BF9"/>
    <w:rsid w:val="00EF0FC1"/>
    <w:rsid w:val="00F0526B"/>
    <w:rsid w:val="00F20CC5"/>
    <w:rsid w:val="00F6525F"/>
    <w:rsid w:val="00F6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D24E1D-0307-499D-B359-05A784BB3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695F"/>
  </w:style>
  <w:style w:type="paragraph" w:styleId="Titre1">
    <w:name w:val="heading 1"/>
    <w:basedOn w:val="Normal"/>
    <w:next w:val="Normal"/>
    <w:link w:val="Titre1Car"/>
    <w:uiPriority w:val="9"/>
    <w:qFormat/>
    <w:rsid w:val="00F6695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695F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695F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695F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6695F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695F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695F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695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695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6695F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F6695F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F6695F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F6695F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rsid w:val="00F6695F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F6695F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F6695F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F6695F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6695F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6695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F6695F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F6695F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6695F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6695F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lev">
    <w:name w:val="Strong"/>
    <w:basedOn w:val="Policepardfaut"/>
    <w:uiPriority w:val="22"/>
    <w:qFormat/>
    <w:rsid w:val="00F6695F"/>
    <w:rPr>
      <w:b/>
      <w:bCs/>
    </w:rPr>
  </w:style>
  <w:style w:type="character" w:styleId="Accentuation">
    <w:name w:val="Emphasis"/>
    <w:basedOn w:val="Policepardfaut"/>
    <w:uiPriority w:val="20"/>
    <w:qFormat/>
    <w:rsid w:val="00F6695F"/>
    <w:rPr>
      <w:i/>
      <w:iCs/>
    </w:rPr>
  </w:style>
  <w:style w:type="paragraph" w:styleId="Sansinterligne">
    <w:name w:val="No Spacing"/>
    <w:uiPriority w:val="1"/>
    <w:qFormat/>
    <w:rsid w:val="00F6695F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F6695F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F6695F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F6695F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6695F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6695F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F6695F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F6695F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F6695F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6695F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F6695F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6695F"/>
    <w:pPr>
      <w:outlineLvl w:val="9"/>
    </w:pPr>
  </w:style>
  <w:style w:type="table" w:styleId="Grilledutableau">
    <w:name w:val="Table Grid"/>
    <w:basedOn w:val="TableauNormal"/>
    <w:uiPriority w:val="39"/>
    <w:rsid w:val="007A4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60F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10</Pages>
  <Words>1626</Words>
  <Characters>8948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3</cp:revision>
  <dcterms:created xsi:type="dcterms:W3CDTF">2020-11-08T12:21:00Z</dcterms:created>
  <dcterms:modified xsi:type="dcterms:W3CDTF">2020-11-08T17:27:00Z</dcterms:modified>
</cp:coreProperties>
</file>