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3EC2" w:rsidRDefault="00522C4E" w:rsidP="00586C73">
      <w:pPr>
        <w:pStyle w:val="Titre1"/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5373370</wp:posOffset>
                </wp:positionH>
                <wp:positionV relativeFrom="paragraph">
                  <wp:posOffset>3841115</wp:posOffset>
                </wp:positionV>
                <wp:extent cx="1529715" cy="958850"/>
                <wp:effectExtent l="0" t="0" r="13335" b="1270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9715" cy="95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077F" w:rsidRPr="00522C4E" w:rsidRDefault="0059077F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522C4E">
                              <w:rPr>
                                <w:b/>
                                <w:color w:val="70AD47" w:themeColor="accent6"/>
                                <w:sz w:val="20"/>
                              </w:rPr>
                              <w:t>Protéostasie</w:t>
                            </w:r>
                            <w:proofErr w:type="spellEnd"/>
                            <w:r w:rsidRPr="00522C4E">
                              <w:rPr>
                                <w:b/>
                                <w:color w:val="70AD47" w:themeColor="accent6"/>
                                <w:sz w:val="20"/>
                              </w:rPr>
                              <w:t> </w:t>
                            </w:r>
                            <w:r w:rsidRPr="00522C4E">
                              <w:rPr>
                                <w:sz w:val="20"/>
                              </w:rPr>
                              <w:t xml:space="preserve">: Au cours du vieillissement </w:t>
                            </w:r>
                            <w:r w:rsidRPr="00522C4E"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 w:rsidRPr="00522C4E">
                              <w:rPr>
                                <w:sz w:val="20"/>
                              </w:rPr>
                              <w:t xml:space="preserve"> protéines mal conformées </w:t>
                            </w:r>
                            <w:r w:rsidRPr="00522C4E"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 w:rsidRPr="00522C4E">
                              <w:rPr>
                                <w:sz w:val="20"/>
                              </w:rPr>
                              <w:t xml:space="preserve"> besoin de </w:t>
                            </w:r>
                            <w:proofErr w:type="spellStart"/>
                            <w:r w:rsidRPr="00522C4E">
                              <w:rPr>
                                <w:sz w:val="20"/>
                              </w:rPr>
                              <w:t>hsp</w:t>
                            </w:r>
                            <w:proofErr w:type="spellEnd"/>
                            <w:r w:rsidRPr="00522C4E">
                              <w:rPr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r w:rsidRPr="00522C4E">
                              <w:rPr>
                                <w:sz w:val="20"/>
                              </w:rPr>
                              <w:t>prot</w:t>
                            </w:r>
                            <w:proofErr w:type="spellEnd"/>
                            <w:r w:rsidRPr="00522C4E">
                              <w:rPr>
                                <w:sz w:val="20"/>
                              </w:rPr>
                              <w:t xml:space="preserve"> chaperonnes)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23.1pt;margin-top:302.45pt;width:120.45pt;height:75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" strokecolor="#70ad47 [3209]">
                <v:textbox>
                  <w:txbxContent>
                    <w:p w:rsidR="0059077F" w:rsidRPr="00522C4E" w:rsidRDefault="0059077F">
                      <w:pPr>
                        <w:rPr>
                          <w:sz w:val="20"/>
                        </w:rPr>
                      </w:pPr>
                      <w:proofErr w:type="spellStart"/>
                      <w:r w:rsidRPr="00522C4E">
                        <w:rPr>
                          <w:b/>
                          <w:color w:val="70AD47" w:themeColor="accent6"/>
                          <w:sz w:val="20"/>
                        </w:rPr>
                        <w:t>Protéostasie</w:t>
                      </w:r>
                      <w:proofErr w:type="spellEnd"/>
                      <w:r w:rsidRPr="00522C4E">
                        <w:rPr>
                          <w:b/>
                          <w:color w:val="70AD47" w:themeColor="accent6"/>
                          <w:sz w:val="20"/>
                        </w:rPr>
                        <w:t> </w:t>
                      </w:r>
                      <w:r w:rsidRPr="00522C4E">
                        <w:rPr>
                          <w:sz w:val="20"/>
                        </w:rPr>
                        <w:t xml:space="preserve">: Au cours du vieillissement </w:t>
                      </w:r>
                      <w:r w:rsidRPr="00522C4E"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 w:rsidRPr="00522C4E">
                        <w:rPr>
                          <w:sz w:val="20"/>
                        </w:rPr>
                        <w:t xml:space="preserve"> protéines mal conformées </w:t>
                      </w:r>
                      <w:r w:rsidRPr="00522C4E"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 w:rsidRPr="00522C4E">
                        <w:rPr>
                          <w:sz w:val="20"/>
                        </w:rPr>
                        <w:t xml:space="preserve"> besoin de </w:t>
                      </w:r>
                      <w:proofErr w:type="spellStart"/>
                      <w:r w:rsidRPr="00522C4E">
                        <w:rPr>
                          <w:sz w:val="20"/>
                        </w:rPr>
                        <w:t>hsp</w:t>
                      </w:r>
                      <w:proofErr w:type="spellEnd"/>
                      <w:r w:rsidRPr="00522C4E">
                        <w:rPr>
                          <w:sz w:val="20"/>
                        </w:rPr>
                        <w:t xml:space="preserve"> (</w:t>
                      </w:r>
                      <w:proofErr w:type="spellStart"/>
                      <w:r w:rsidRPr="00522C4E">
                        <w:rPr>
                          <w:sz w:val="20"/>
                        </w:rPr>
                        <w:t>prot</w:t>
                      </w:r>
                      <w:proofErr w:type="spellEnd"/>
                      <w:r w:rsidRPr="00522C4E">
                        <w:rPr>
                          <w:sz w:val="20"/>
                        </w:rPr>
                        <w:t xml:space="preserve"> chaperonnes)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9077F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8E2E00F" wp14:editId="42BA74CB">
                <wp:simplePos x="0" y="0"/>
                <wp:positionH relativeFrom="column">
                  <wp:posOffset>4438176</wp:posOffset>
                </wp:positionH>
                <wp:positionV relativeFrom="paragraph">
                  <wp:posOffset>4368800</wp:posOffset>
                </wp:positionV>
                <wp:extent cx="937895" cy="436880"/>
                <wp:effectExtent l="0" t="0" r="0" b="1270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895" cy="436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077F" w:rsidRPr="0059077F" w:rsidRDefault="0059077F" w:rsidP="0059077F">
                            <w:pPr>
                              <w:rPr>
                                <w:color w:val="806000" w:themeColor="accent4" w:themeShade="80"/>
                                <w:sz w:val="14"/>
                              </w:rPr>
                            </w:pPr>
                            <w:r w:rsidRPr="00F3399E">
                              <w:rPr>
                                <w:b/>
                                <w:color w:val="806000" w:themeColor="accent4" w:themeShade="80"/>
                                <w:sz w:val="14"/>
                              </w:rPr>
                              <w:t>Réduit les ROS</w:t>
                            </w:r>
                            <w:r w:rsidRPr="0059077F">
                              <w:rPr>
                                <w:color w:val="806000" w:themeColor="accent4" w:themeShade="80"/>
                                <w:sz w:val="14"/>
                              </w:rPr>
                              <w:t xml:space="preserve"> (espèces réactives de l’oxygène)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2E00F" id="_x0000_s1027" type="#_x0000_t202" style="position:absolute;margin-left:349.45pt;margin-top:344pt;width:73.85pt;height:34.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" filled="f" stroked="f">
                <v:textbox>
                  <w:txbxContent>
                    <w:p w:rsidR="0059077F" w:rsidRPr="0059077F" w:rsidRDefault="0059077F" w:rsidP="0059077F">
                      <w:pPr>
                        <w:rPr>
                          <w:color w:val="806000" w:themeColor="accent4" w:themeShade="80"/>
                          <w:sz w:val="14"/>
                        </w:rPr>
                      </w:pPr>
                      <w:r w:rsidRPr="00F3399E">
                        <w:rPr>
                          <w:b/>
                          <w:color w:val="806000" w:themeColor="accent4" w:themeShade="80"/>
                          <w:sz w:val="14"/>
                        </w:rPr>
                        <w:t>Réduit les ROS</w:t>
                      </w:r>
                      <w:r w:rsidRPr="0059077F">
                        <w:rPr>
                          <w:color w:val="806000" w:themeColor="accent4" w:themeShade="80"/>
                          <w:sz w:val="14"/>
                        </w:rPr>
                        <w:t xml:space="preserve"> (espèces réactives de l’oxygène)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4773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2687955</wp:posOffset>
                </wp:positionH>
                <wp:positionV relativeFrom="paragraph">
                  <wp:posOffset>3989705</wp:posOffset>
                </wp:positionV>
                <wp:extent cx="1704340" cy="943610"/>
                <wp:effectExtent l="0" t="0" r="10160" b="27940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340" cy="943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4773" w:rsidRPr="00D14773" w:rsidRDefault="00D14773">
                            <w:pPr>
                              <w:rPr>
                                <w:sz w:val="20"/>
                              </w:rPr>
                            </w:pPr>
                            <w:r w:rsidRPr="00D14773">
                              <w:rPr>
                                <w:sz w:val="20"/>
                              </w:rPr>
                              <w:t xml:space="preserve">A partir de 4/6 jours </w:t>
                            </w:r>
                            <w:r w:rsidRPr="00D14773"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 w:rsidRPr="00D14773">
                              <w:rPr>
                                <w:sz w:val="20"/>
                              </w:rPr>
                              <w:t xml:space="preserve"> translocation nucléaire de daf16 (++ si T° </w:t>
                            </w:r>
                            <w:r w:rsidRPr="00D14773">
                              <w:rPr>
                                <w:rFonts w:cstheme="minorHAnsi"/>
                                <w:sz w:val="20"/>
                              </w:rPr>
                              <w:t>↑</w:t>
                            </w:r>
                            <w:r w:rsidRPr="00D14773">
                              <w:rPr>
                                <w:sz w:val="20"/>
                              </w:rPr>
                              <w:t>)</w:t>
                            </w:r>
                            <w:r w:rsidRPr="00D14773">
                              <w:rPr>
                                <w:sz w:val="20"/>
                              </w:rPr>
                              <w:br/>
                            </w:r>
                            <w:r w:rsidRPr="00D14773">
                              <w:rPr>
                                <w:sz w:val="20"/>
                              </w:rPr>
                              <w:tab/>
                            </w:r>
                            <w:r w:rsidRPr="00D14773"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 w:rsidRPr="00D14773">
                              <w:rPr>
                                <w:sz w:val="20"/>
                              </w:rPr>
                              <w:t xml:space="preserve"> peut contrôler les gènes du vieillissement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11.65pt;margin-top:314.15pt;width:134.2pt;height:74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">
                <v:textbox>
                  <w:txbxContent>
                    <w:p w:rsidR="00D14773" w:rsidRPr="00D14773" w:rsidRDefault="00D14773">
                      <w:pPr>
                        <w:rPr>
                          <w:sz w:val="20"/>
                        </w:rPr>
                      </w:pPr>
                      <w:r w:rsidRPr="00D14773">
                        <w:rPr>
                          <w:sz w:val="20"/>
                        </w:rPr>
                        <w:t xml:space="preserve">A partir de 4/6 jours </w:t>
                      </w:r>
                      <w:r w:rsidRPr="00D14773"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 w:rsidRPr="00D14773">
                        <w:rPr>
                          <w:sz w:val="20"/>
                        </w:rPr>
                        <w:t xml:space="preserve"> translocation nucléaire de daf16 (++ si T° </w:t>
                      </w:r>
                      <w:r w:rsidRPr="00D14773">
                        <w:rPr>
                          <w:rFonts w:cstheme="minorHAnsi"/>
                          <w:sz w:val="20"/>
                        </w:rPr>
                        <w:t>↑</w:t>
                      </w:r>
                      <w:r w:rsidRPr="00D14773">
                        <w:rPr>
                          <w:sz w:val="20"/>
                        </w:rPr>
                        <w:t>)</w:t>
                      </w:r>
                      <w:r w:rsidRPr="00D14773">
                        <w:rPr>
                          <w:sz w:val="20"/>
                        </w:rPr>
                        <w:br/>
                      </w:r>
                      <w:r w:rsidRPr="00D14773">
                        <w:rPr>
                          <w:sz w:val="20"/>
                        </w:rPr>
                        <w:tab/>
                      </w:r>
                      <w:r w:rsidRPr="00D14773"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 w:rsidRPr="00D14773">
                        <w:rPr>
                          <w:sz w:val="20"/>
                        </w:rPr>
                        <w:t xml:space="preserve"> peut contrôler les gènes du vieillissement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4773"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1917CAF4">
            <wp:simplePos x="0" y="0"/>
            <wp:positionH relativeFrom="column">
              <wp:posOffset>2772410</wp:posOffset>
            </wp:positionH>
            <wp:positionV relativeFrom="paragraph">
              <wp:posOffset>2891155</wp:posOffset>
            </wp:positionV>
            <wp:extent cx="4168775" cy="1483995"/>
            <wp:effectExtent l="0" t="0" r="0" b="190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775" cy="1483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198"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3C96F4C1">
            <wp:simplePos x="0" y="0"/>
            <wp:positionH relativeFrom="column">
              <wp:posOffset>2689225</wp:posOffset>
            </wp:positionH>
            <wp:positionV relativeFrom="paragraph">
              <wp:posOffset>658495</wp:posOffset>
            </wp:positionV>
            <wp:extent cx="4211955" cy="714375"/>
            <wp:effectExtent l="0" t="0" r="0" b="952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71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198"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4C9BE61D">
            <wp:simplePos x="0" y="0"/>
            <wp:positionH relativeFrom="column">
              <wp:posOffset>2695575</wp:posOffset>
            </wp:positionH>
            <wp:positionV relativeFrom="paragraph">
              <wp:posOffset>1434465</wp:posOffset>
            </wp:positionV>
            <wp:extent cx="4211955" cy="1308100"/>
            <wp:effectExtent l="0" t="0" r="0" b="635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130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198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-67310</wp:posOffset>
                </wp:positionH>
                <wp:positionV relativeFrom="paragraph">
                  <wp:posOffset>590550</wp:posOffset>
                </wp:positionV>
                <wp:extent cx="2360930" cy="1404620"/>
                <wp:effectExtent l="0" t="0" r="22860" b="1143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4198" w:rsidRDefault="00AD419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Intérêt de </w:t>
                            </w:r>
                            <w:r>
                              <w:rPr>
                                <w:b/>
                                <w:i/>
                              </w:rPr>
                              <w:t>C. elegans</w:t>
                            </w:r>
                          </w:p>
                          <w:p w:rsidR="00AD4198" w:rsidRPr="00AD4198" w:rsidRDefault="00AD4198" w:rsidP="00AD4198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</w:rPr>
                            </w:pPr>
                            <w:r>
                              <w:t>Organisme invariant = cartes de lignages cellulaire</w:t>
                            </w:r>
                          </w:p>
                          <w:p w:rsidR="00AD4198" w:rsidRPr="00AD4198" w:rsidRDefault="00AD4198" w:rsidP="00AD4198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</w:rPr>
                            </w:pPr>
                            <w:r>
                              <w:t>Croissance rapide</w:t>
                            </w:r>
                          </w:p>
                          <w:p w:rsidR="00AD4198" w:rsidRPr="00AD4198" w:rsidRDefault="00AD4198" w:rsidP="00AD4198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</w:rPr>
                            </w:pPr>
                            <w:r>
                              <w:t xml:space="preserve">Individus vides à l’exception de la lignée germinale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aucune division cellulaire</w:t>
                            </w:r>
                          </w:p>
                          <w:p w:rsidR="00AD4198" w:rsidRPr="00AD4198" w:rsidRDefault="00AD4198" w:rsidP="00AD4198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Dauer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=</w:t>
                            </w:r>
                            <w:r>
                              <w:t xml:space="preserve"> état de quiescence qui prolonge la durée de vie</w:t>
                            </w:r>
                          </w:p>
                          <w:p w:rsidR="00AD4198" w:rsidRPr="00AD4198" w:rsidRDefault="00AD4198" w:rsidP="00AD4198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t>dafC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deviennent </w:t>
                            </w:r>
                            <w:proofErr w:type="spellStart"/>
                            <w:r>
                              <w:t>dauer</w:t>
                            </w:r>
                            <w:proofErr w:type="spellEnd"/>
                            <w:r>
                              <w:t xml:space="preserve"> en </w:t>
                            </w:r>
                            <w:proofErr w:type="spellStart"/>
                            <w:r>
                              <w:t>cond</w:t>
                            </w:r>
                            <w:proofErr w:type="spellEnd"/>
                            <w:r>
                              <w:t xml:space="preserve"> favorables = pro-vieillissement</w:t>
                            </w:r>
                          </w:p>
                          <w:p w:rsidR="00AD4198" w:rsidRPr="00AD4198" w:rsidRDefault="00AD4198" w:rsidP="00AD4198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t>dafD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ne rentrent pas en </w:t>
                            </w:r>
                            <w:proofErr w:type="spellStart"/>
                            <w:r>
                              <w:t>dauer</w:t>
                            </w:r>
                            <w:proofErr w:type="spellEnd"/>
                            <w:r>
                              <w:t xml:space="preserve"> même en </w:t>
                            </w:r>
                            <w:proofErr w:type="spellStart"/>
                            <w:r>
                              <w:t>cond</w:t>
                            </w:r>
                            <w:proofErr w:type="spellEnd"/>
                            <w:r>
                              <w:t xml:space="preserve"> défectives = anti-vieillissement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-5.3pt;margin-top:46.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">
                <v:textbox style="mso-fit-shape-to-text:t">
                  <w:txbxContent>
                    <w:p w:rsidR="00AD4198" w:rsidRDefault="00AD419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Intérêt de </w:t>
                      </w:r>
                      <w:r>
                        <w:rPr>
                          <w:b/>
                          <w:i/>
                        </w:rPr>
                        <w:t>C. elegans</w:t>
                      </w:r>
                    </w:p>
                    <w:p w:rsidR="00AD4198" w:rsidRPr="00AD4198" w:rsidRDefault="00AD4198" w:rsidP="00AD4198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b/>
                        </w:rPr>
                      </w:pPr>
                      <w:r>
                        <w:t>Organisme invariant = cartes de lignages cellulaire</w:t>
                      </w:r>
                    </w:p>
                    <w:p w:rsidR="00AD4198" w:rsidRPr="00AD4198" w:rsidRDefault="00AD4198" w:rsidP="00AD4198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b/>
                        </w:rPr>
                      </w:pPr>
                      <w:r>
                        <w:t>Croissance rapide</w:t>
                      </w:r>
                    </w:p>
                    <w:p w:rsidR="00AD4198" w:rsidRPr="00AD4198" w:rsidRDefault="00AD4198" w:rsidP="00AD4198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b/>
                        </w:rPr>
                      </w:pPr>
                      <w:r>
                        <w:t xml:space="preserve">Individus vides à l’exception de la lignée germinale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aucune division cellulaire</w:t>
                      </w:r>
                    </w:p>
                    <w:p w:rsidR="00AD4198" w:rsidRPr="00AD4198" w:rsidRDefault="00AD4198" w:rsidP="00AD4198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Dauer</w:t>
                      </w:r>
                      <w:proofErr w:type="spellEnd"/>
                      <w:r>
                        <w:rPr>
                          <w:b/>
                        </w:rPr>
                        <w:t xml:space="preserve"> =</w:t>
                      </w:r>
                      <w:r>
                        <w:t xml:space="preserve"> état de quiescence qui prolonge la durée de vie</w:t>
                      </w:r>
                    </w:p>
                    <w:p w:rsidR="00AD4198" w:rsidRPr="00AD4198" w:rsidRDefault="00AD4198" w:rsidP="00AD4198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b/>
                        </w:rPr>
                      </w:pPr>
                      <w:proofErr w:type="spellStart"/>
                      <w:r>
                        <w:t>dafC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deviennent </w:t>
                      </w:r>
                      <w:proofErr w:type="spellStart"/>
                      <w:r>
                        <w:t>dauer</w:t>
                      </w:r>
                      <w:proofErr w:type="spellEnd"/>
                      <w:r>
                        <w:t xml:space="preserve"> en </w:t>
                      </w:r>
                      <w:proofErr w:type="spellStart"/>
                      <w:r>
                        <w:t>cond</w:t>
                      </w:r>
                      <w:proofErr w:type="spellEnd"/>
                      <w:r>
                        <w:t xml:space="preserve"> favorables = pro-vieillissement</w:t>
                      </w:r>
                    </w:p>
                    <w:p w:rsidR="00AD4198" w:rsidRPr="00AD4198" w:rsidRDefault="00AD4198" w:rsidP="00AD4198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b/>
                        </w:rPr>
                      </w:pPr>
                      <w:proofErr w:type="spellStart"/>
                      <w:r>
                        <w:t>dafD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ne rentrent pas en </w:t>
                      </w:r>
                      <w:proofErr w:type="spellStart"/>
                      <w:r>
                        <w:t>dauer</w:t>
                      </w:r>
                      <w:proofErr w:type="spellEnd"/>
                      <w:r>
                        <w:t xml:space="preserve"> même en </w:t>
                      </w:r>
                      <w:proofErr w:type="spellStart"/>
                      <w:r>
                        <w:t>cond</w:t>
                      </w:r>
                      <w:proofErr w:type="spellEnd"/>
                      <w:r>
                        <w:t xml:space="preserve"> défectives = anti-vieillissement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25CF">
        <w:t>Vieillissement chronologique</w:t>
      </w:r>
    </w:p>
    <w:p w:rsidR="002E25CF" w:rsidRDefault="002E25CF" w:rsidP="002E25CF">
      <w:pPr>
        <w:pStyle w:val="Titre1"/>
      </w:pPr>
      <w:r>
        <w:rPr>
          <w:noProof/>
          <w:lang w:eastAsia="fr-FR"/>
        </w:rPr>
        <w:drawing>
          <wp:anchor distT="0" distB="0" distL="114300" distR="114300" simplePos="0" relativeHeight="251682816" behindDoc="0" locked="0" layoutInCell="1" allowOverlap="1" wp14:anchorId="2818A804">
            <wp:simplePos x="0" y="0"/>
            <wp:positionH relativeFrom="column">
              <wp:posOffset>4442056</wp:posOffset>
            </wp:positionH>
            <wp:positionV relativeFrom="paragraph">
              <wp:posOffset>6288058</wp:posOffset>
            </wp:positionV>
            <wp:extent cx="2525418" cy="2374743"/>
            <wp:effectExtent l="0" t="0" r="8255" b="698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8" r="11960"/>
                    <a:stretch/>
                  </pic:blipFill>
                  <pic:spPr bwMode="auto">
                    <a:xfrm>
                      <a:off x="0" y="0"/>
                      <a:ext cx="2525418" cy="237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544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2582883</wp:posOffset>
                </wp:positionH>
                <wp:positionV relativeFrom="paragraph">
                  <wp:posOffset>6378237</wp:posOffset>
                </wp:positionV>
                <wp:extent cx="1852551" cy="2277456"/>
                <wp:effectExtent l="0" t="0" r="14605" b="27940"/>
                <wp:wrapSquare wrapText="bothSides"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551" cy="22774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4D71" w:rsidRPr="006F1544" w:rsidRDefault="00E54D71">
                            <w:pPr>
                              <w:rPr>
                                <w:sz w:val="20"/>
                              </w:rPr>
                            </w:pPr>
                            <w:r w:rsidRPr="006F1544">
                              <w:rPr>
                                <w:b/>
                                <w:sz w:val="20"/>
                              </w:rPr>
                              <w:t>Restriction calorique (CR)</w:t>
                            </w:r>
                          </w:p>
                          <w:p w:rsidR="00E54D71" w:rsidRPr="006F1544" w:rsidRDefault="00E54D71" w:rsidP="00E54D71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sz w:val="20"/>
                              </w:rPr>
                            </w:pPr>
                            <w:r w:rsidRPr="006F1544">
                              <w:rPr>
                                <w:sz w:val="20"/>
                              </w:rPr>
                              <w:t>Réduction 30 à 40% de l’apport en aliments</w:t>
                            </w:r>
                          </w:p>
                          <w:p w:rsidR="00E54D71" w:rsidRPr="006F1544" w:rsidRDefault="00E54D71" w:rsidP="00E54D71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sz w:val="20"/>
                              </w:rPr>
                            </w:pPr>
                            <w:r w:rsidRPr="006F1544">
                              <w:rPr>
                                <w:sz w:val="20"/>
                              </w:rPr>
                              <w:t>Inhibition de la voie insuline</w:t>
                            </w:r>
                          </w:p>
                          <w:p w:rsidR="00E54D71" w:rsidRPr="006F1544" w:rsidRDefault="00E54D71" w:rsidP="00E54D71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sz w:val="20"/>
                              </w:rPr>
                            </w:pPr>
                            <w:r w:rsidRPr="006F1544">
                              <w:rPr>
                                <w:sz w:val="20"/>
                              </w:rPr>
                              <w:t>Augmentation de la durée de vie</w:t>
                            </w:r>
                          </w:p>
                          <w:p w:rsidR="00E54D71" w:rsidRPr="006F1544" w:rsidRDefault="00E54D71" w:rsidP="00E54D71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sz w:val="20"/>
                              </w:rPr>
                            </w:pPr>
                            <w:r w:rsidRPr="006F1544">
                              <w:rPr>
                                <w:sz w:val="20"/>
                              </w:rPr>
                              <w:t>Diminution des dommages à l’ADN et des défauts chromosomiques</w:t>
                            </w:r>
                          </w:p>
                          <w:p w:rsidR="00E54D71" w:rsidRPr="006F1544" w:rsidRDefault="00E54D71" w:rsidP="00E54D71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sz w:val="20"/>
                              </w:rPr>
                            </w:pPr>
                            <w:r w:rsidRPr="006F1544">
                              <w:rPr>
                                <w:sz w:val="20"/>
                              </w:rPr>
                              <w:t>Augmentation de la stabilité génomique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03.4pt;margin-top:502.2pt;width:145.85pt;height:179.3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" strokecolor="#4472c4 [3208]">
                <v:textbox>
                  <w:txbxContent>
                    <w:p w:rsidR="00E54D71" w:rsidRPr="006F1544" w:rsidRDefault="00E54D71">
                      <w:pPr>
                        <w:rPr>
                          <w:sz w:val="20"/>
                        </w:rPr>
                      </w:pPr>
                      <w:r w:rsidRPr="006F1544">
                        <w:rPr>
                          <w:b/>
                          <w:sz w:val="20"/>
                        </w:rPr>
                        <w:t>Restriction calorique (CR)</w:t>
                      </w:r>
                    </w:p>
                    <w:p w:rsidR="00E54D71" w:rsidRPr="006F1544" w:rsidRDefault="00E54D71" w:rsidP="00E54D71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sz w:val="20"/>
                        </w:rPr>
                      </w:pPr>
                      <w:r w:rsidRPr="006F1544">
                        <w:rPr>
                          <w:sz w:val="20"/>
                        </w:rPr>
                        <w:t>Réduction 30 à 40% de l’apport en aliments</w:t>
                      </w:r>
                    </w:p>
                    <w:p w:rsidR="00E54D71" w:rsidRPr="006F1544" w:rsidRDefault="00E54D71" w:rsidP="00E54D71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sz w:val="20"/>
                        </w:rPr>
                      </w:pPr>
                      <w:r w:rsidRPr="006F1544">
                        <w:rPr>
                          <w:sz w:val="20"/>
                        </w:rPr>
                        <w:t>Inhibition de la voie insuline</w:t>
                      </w:r>
                    </w:p>
                    <w:p w:rsidR="00E54D71" w:rsidRPr="006F1544" w:rsidRDefault="00E54D71" w:rsidP="00E54D71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sz w:val="20"/>
                        </w:rPr>
                      </w:pPr>
                      <w:r w:rsidRPr="006F1544">
                        <w:rPr>
                          <w:sz w:val="20"/>
                        </w:rPr>
                        <w:t>Augmentation de la durée de vie</w:t>
                      </w:r>
                    </w:p>
                    <w:p w:rsidR="00E54D71" w:rsidRPr="006F1544" w:rsidRDefault="00E54D71" w:rsidP="00E54D71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sz w:val="20"/>
                        </w:rPr>
                      </w:pPr>
                      <w:r w:rsidRPr="006F1544">
                        <w:rPr>
                          <w:sz w:val="20"/>
                        </w:rPr>
                        <w:t>Diminution des dommages à l’ADN et des défauts chromosomiques</w:t>
                      </w:r>
                    </w:p>
                    <w:p w:rsidR="00E54D71" w:rsidRPr="006F1544" w:rsidRDefault="00E54D71" w:rsidP="00E54D71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sz w:val="20"/>
                        </w:rPr>
                      </w:pPr>
                      <w:r w:rsidRPr="006F1544">
                        <w:rPr>
                          <w:sz w:val="20"/>
                        </w:rPr>
                        <w:t>Augmentation de la stabilité génomique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4D71" w:rsidRPr="00E54D71">
        <w:rPr>
          <w:noProof/>
          <w:lang w:eastAsia="fr-FR"/>
        </w:rPr>
        <w:drawing>
          <wp:anchor distT="0" distB="0" distL="114300" distR="114300" simplePos="0" relativeHeight="251679744" behindDoc="0" locked="0" layoutInCell="1" allowOverlap="1" wp14:anchorId="0F05B5E1" wp14:editId="691F3B7F">
            <wp:simplePos x="0" y="0"/>
            <wp:positionH relativeFrom="column">
              <wp:posOffset>-170815</wp:posOffset>
            </wp:positionH>
            <wp:positionV relativeFrom="paragraph">
              <wp:posOffset>6435090</wp:posOffset>
            </wp:positionV>
            <wp:extent cx="2674620" cy="2776220"/>
            <wp:effectExtent l="19050" t="19050" r="11430" b="24130"/>
            <wp:wrapSquare wrapText="bothSides"/>
            <wp:docPr id="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776220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99E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4763CE1" wp14:editId="470A3BDC">
                <wp:simplePos x="0" y="0"/>
                <wp:positionH relativeFrom="column">
                  <wp:posOffset>5379758</wp:posOffset>
                </wp:positionH>
                <wp:positionV relativeFrom="paragraph">
                  <wp:posOffset>4661506</wp:posOffset>
                </wp:positionV>
                <wp:extent cx="1433830" cy="1146175"/>
                <wp:effectExtent l="0" t="0" r="13970" b="15875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3830" cy="11461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399E" w:rsidRPr="00D14773" w:rsidRDefault="00F3399E" w:rsidP="00F3399E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Ciblage du facteur de transcription </w:t>
                            </w:r>
                            <w:r w:rsidRPr="00F3399E">
                              <w:rPr>
                                <w:b/>
                                <w:sz w:val="20"/>
                              </w:rPr>
                              <w:t xml:space="preserve">daf16 </w:t>
                            </w:r>
                            <w:r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>
                              <w:rPr>
                                <w:sz w:val="20"/>
                              </w:rPr>
                              <w:t xml:space="preserve"> responsable de la diminution de la longévité en lien avec la croissance reproductive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63CE1" id="_x0000_s1031" type="#_x0000_t202" style="position:absolute;margin-left:423.6pt;margin-top:367.05pt;width:112.9pt;height:90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" fillcolor="white [3201]" strokecolor="#ed7d31 [3205]" strokeweight="1pt">
                <v:textbox>
                  <w:txbxContent>
                    <w:p w:rsidR="00F3399E" w:rsidRPr="00D14773" w:rsidRDefault="00F3399E" w:rsidP="00F3399E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Ciblage du facteur de transcription </w:t>
                      </w:r>
                      <w:r w:rsidRPr="00F3399E">
                        <w:rPr>
                          <w:b/>
                          <w:sz w:val="20"/>
                        </w:rPr>
                        <w:t xml:space="preserve">daf16 </w:t>
                      </w:r>
                      <w:r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>
                        <w:rPr>
                          <w:sz w:val="20"/>
                        </w:rPr>
                        <w:t xml:space="preserve"> responsable de la diminution de la longévité en lien avec la croissance reproductive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399E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A983F22" wp14:editId="2DBAD784">
                <wp:simplePos x="0" y="0"/>
                <wp:positionH relativeFrom="column">
                  <wp:posOffset>2667635</wp:posOffset>
                </wp:positionH>
                <wp:positionV relativeFrom="paragraph">
                  <wp:posOffset>4497525</wp:posOffset>
                </wp:positionV>
                <wp:extent cx="2197100" cy="436245"/>
                <wp:effectExtent l="0" t="0" r="12700" b="20955"/>
                <wp:wrapSquare wrapText="bothSides"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0" cy="436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399E" w:rsidRPr="00D14773" w:rsidRDefault="00F3399E" w:rsidP="00F3399E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Daf9 </w:t>
                            </w:r>
                            <w:r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>
                              <w:rPr>
                                <w:sz w:val="20"/>
                              </w:rPr>
                              <w:t xml:space="preserve"> activité enzymatique </w:t>
                            </w:r>
                            <w:r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>
                              <w:rPr>
                                <w:sz w:val="20"/>
                              </w:rPr>
                              <w:t xml:space="preserve"> acide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dafachronique</w:t>
                            </w:r>
                            <w:proofErr w:type="spellEnd"/>
                            <w:r w:rsidRPr="00F3399E">
                              <w:rPr>
                                <w:noProof/>
                                <w:sz w:val="20"/>
                                <w:lang w:eastAsia="fr-FR"/>
                              </w:rPr>
                              <w:drawing>
                                <wp:inline distT="0" distB="0" distL="0" distR="0">
                                  <wp:extent cx="2005330" cy="509478"/>
                                  <wp:effectExtent l="0" t="0" r="0" b="508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5330" cy="5094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83F22" id="_x0000_s1032" type="#_x0000_t202" style="position:absolute;margin-left:210.05pt;margin-top:354.15pt;width:173pt;height:34.3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" strokecolor="#00b050">
                <v:textbox>
                  <w:txbxContent>
                    <w:p w:rsidR="00F3399E" w:rsidRPr="00D14773" w:rsidRDefault="00F3399E" w:rsidP="00F3399E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Daf9 </w:t>
                      </w:r>
                      <w:r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>
                        <w:rPr>
                          <w:sz w:val="20"/>
                        </w:rPr>
                        <w:t xml:space="preserve"> activité enzymatique </w:t>
                      </w:r>
                      <w:r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>
                        <w:rPr>
                          <w:sz w:val="20"/>
                        </w:rPr>
                        <w:t xml:space="preserve"> acide </w:t>
                      </w:r>
                      <w:proofErr w:type="spellStart"/>
                      <w:r>
                        <w:rPr>
                          <w:sz w:val="20"/>
                        </w:rPr>
                        <w:t>dafachronique</w:t>
                      </w:r>
                      <w:proofErr w:type="spellEnd"/>
                      <w:r w:rsidRPr="00F3399E">
                        <w:rPr>
                          <w:noProof/>
                          <w:sz w:val="20"/>
                          <w:lang w:eastAsia="fr-FR"/>
                        </w:rPr>
                        <w:drawing>
                          <wp:inline distT="0" distB="0" distL="0" distR="0">
                            <wp:extent cx="2005330" cy="509478"/>
                            <wp:effectExtent l="0" t="0" r="0" b="5080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5330" cy="5094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399E">
        <w:rPr>
          <w:noProof/>
          <w:lang w:eastAsia="fr-FR"/>
        </w:rPr>
        <w:drawing>
          <wp:anchor distT="0" distB="0" distL="114300" distR="114300" simplePos="0" relativeHeight="251673600" behindDoc="0" locked="0" layoutInCell="1" allowOverlap="1" wp14:anchorId="280FA738">
            <wp:simplePos x="0" y="0"/>
            <wp:positionH relativeFrom="column">
              <wp:posOffset>-55586</wp:posOffset>
            </wp:positionH>
            <wp:positionV relativeFrom="paragraph">
              <wp:posOffset>5186149</wp:posOffset>
            </wp:positionV>
            <wp:extent cx="5240655" cy="1211580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121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399E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FEE8201" wp14:editId="2BFE4A63">
                <wp:simplePos x="0" y="0"/>
                <wp:positionH relativeFrom="column">
                  <wp:posOffset>-61595</wp:posOffset>
                </wp:positionH>
                <wp:positionV relativeFrom="paragraph">
                  <wp:posOffset>4389120</wp:posOffset>
                </wp:positionV>
                <wp:extent cx="2565400" cy="641350"/>
                <wp:effectExtent l="0" t="0" r="25400" b="2540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0" cy="64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399E" w:rsidRPr="00D14773" w:rsidRDefault="00F3399E" w:rsidP="00F3399E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Perte d’expression de daf2 dans 3 neurones </w:t>
                            </w:r>
                            <w:r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>
                              <w:rPr>
                                <w:sz w:val="20"/>
                              </w:rPr>
                              <w:t xml:space="preserve"> augmente la durée de vie </w:t>
                            </w:r>
                            <w:r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>
                              <w:rPr>
                                <w:sz w:val="20"/>
                              </w:rPr>
                              <w:t xml:space="preserve"> phénomène de </w:t>
                            </w:r>
                            <w:r w:rsidRPr="00F3399E">
                              <w:rPr>
                                <w:b/>
                                <w:sz w:val="20"/>
                              </w:rPr>
                              <w:t>vieillissement non autonome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E8201" id="_x0000_s1033" type="#_x0000_t202" style="position:absolute;margin-left:-4.85pt;margin-top:345.6pt;width:202pt;height:50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">
                <v:textbox>
                  <w:txbxContent>
                    <w:p w:rsidR="00F3399E" w:rsidRPr="00D14773" w:rsidRDefault="00F3399E" w:rsidP="00F3399E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Perte d’expression de daf2 dans 3 neurones </w:t>
                      </w:r>
                      <w:r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>
                        <w:rPr>
                          <w:sz w:val="20"/>
                        </w:rPr>
                        <w:t xml:space="preserve"> augmente la durée de vie </w:t>
                      </w:r>
                      <w:r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>
                        <w:rPr>
                          <w:sz w:val="20"/>
                        </w:rPr>
                        <w:t xml:space="preserve"> phénomène de </w:t>
                      </w:r>
                      <w:r w:rsidRPr="00F3399E">
                        <w:rPr>
                          <w:b/>
                          <w:sz w:val="20"/>
                        </w:rPr>
                        <w:t>vieillissement non autonome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02229"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72BE1D02">
            <wp:simplePos x="0" y="0"/>
            <wp:positionH relativeFrom="column">
              <wp:posOffset>-65405</wp:posOffset>
            </wp:positionH>
            <wp:positionV relativeFrom="paragraph">
              <wp:posOffset>3021965</wp:posOffset>
            </wp:positionV>
            <wp:extent cx="2649855" cy="1353185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55" cy="1353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EC2">
        <w:br w:type="page"/>
      </w:r>
      <w:r w:rsidR="008A4DD2" w:rsidRPr="001713DC">
        <w:rPr>
          <w:rStyle w:val="Emphaseple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68EE9D73" wp14:editId="251B40B6">
                <wp:simplePos x="0" y="0"/>
                <wp:positionH relativeFrom="column">
                  <wp:posOffset>1261745</wp:posOffset>
                </wp:positionH>
                <wp:positionV relativeFrom="paragraph">
                  <wp:posOffset>6711315</wp:posOffset>
                </wp:positionV>
                <wp:extent cx="2328545" cy="2133600"/>
                <wp:effectExtent l="0" t="0" r="14605" b="19050"/>
                <wp:wrapSquare wrapText="bothSides"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8545" cy="2133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65FF" w:rsidRPr="005465FF" w:rsidRDefault="005465FF" w:rsidP="005465FF">
                            <w:pPr>
                              <w:rPr>
                                <w:sz w:val="20"/>
                              </w:rPr>
                            </w:pPr>
                            <w:r w:rsidRPr="005465FF">
                              <w:rPr>
                                <w:b/>
                                <w:sz w:val="20"/>
                              </w:rPr>
                              <w:t>Structure des télomères</w:t>
                            </w:r>
                          </w:p>
                          <w:p w:rsidR="005465FF" w:rsidRPr="005465FF" w:rsidRDefault="005465FF" w:rsidP="005465FF">
                            <w:pPr>
                              <w:rPr>
                                <w:sz w:val="20"/>
                              </w:rPr>
                            </w:pPr>
                            <w:r w:rsidRPr="005465FF">
                              <w:rPr>
                                <w:sz w:val="20"/>
                              </w:rPr>
                              <w:t>Extrémité simple brin essentielle à la protection de l’extrémité du chromosome</w:t>
                            </w:r>
                            <w:r w:rsidRPr="005465FF">
                              <w:rPr>
                                <w:sz w:val="20"/>
                              </w:rPr>
                              <w:br/>
                            </w:r>
                            <w:r w:rsidRPr="005465FF"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 w:rsidRPr="005465FF">
                              <w:rPr>
                                <w:sz w:val="20"/>
                              </w:rPr>
                              <w:t xml:space="preserve"> structure stable avec boucle D et T</w:t>
                            </w:r>
                          </w:p>
                          <w:p w:rsidR="005465FF" w:rsidRPr="005465FF" w:rsidRDefault="005465FF" w:rsidP="005465FF">
                            <w:pPr>
                              <w:rPr>
                                <w:sz w:val="20"/>
                              </w:rPr>
                            </w:pPr>
                            <w:r w:rsidRPr="005465FF">
                              <w:rPr>
                                <w:sz w:val="20"/>
                              </w:rPr>
                              <w:t xml:space="preserve">Sénescence </w:t>
                            </w:r>
                            <w:r w:rsidRPr="005465FF"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 w:rsidRPr="005465FF">
                              <w:rPr>
                                <w:sz w:val="20"/>
                              </w:rPr>
                              <w:t xml:space="preserve"> end réplication problème </w:t>
                            </w:r>
                            <w:r w:rsidRPr="005465FF"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 w:rsidRPr="005465FF">
                              <w:rPr>
                                <w:sz w:val="20"/>
                              </w:rPr>
                              <w:t xml:space="preserve"> décoiffage du télomère </w:t>
                            </w:r>
                            <w:r w:rsidRPr="005465FF"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 w:rsidRPr="005465FF">
                              <w:rPr>
                                <w:sz w:val="20"/>
                              </w:rPr>
                              <w:t xml:space="preserve"> cellule reconnaît une cassure à réparer</w:t>
                            </w:r>
                            <w:r w:rsidRPr="005465FF">
                              <w:rPr>
                                <w:sz w:val="20"/>
                              </w:rPr>
                              <w:br/>
                              <w:t xml:space="preserve">Si la cellule continue de se diviser </w:t>
                            </w:r>
                            <w:r w:rsidRPr="005465FF"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 w:rsidRPr="005465FF">
                              <w:rPr>
                                <w:sz w:val="20"/>
                              </w:rPr>
                              <w:t xml:space="preserve"> réparations par NHEJ </w:t>
                            </w:r>
                            <w:r w:rsidRPr="005465FF"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 w:rsidRPr="005465FF">
                              <w:rPr>
                                <w:sz w:val="20"/>
                              </w:rPr>
                              <w:t xml:space="preserve"> liaison entre chromosomes distaux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E9D73" id="_x0000_s1034" type="#_x0000_t202" style="position:absolute;margin-left:99.35pt;margin-top:528.45pt;width:183.35pt;height:168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" filled="f" strokecolor="#002060">
                <v:textbox>
                  <w:txbxContent>
                    <w:p w:rsidR="005465FF" w:rsidRPr="005465FF" w:rsidRDefault="005465FF" w:rsidP="005465FF">
                      <w:pPr>
                        <w:rPr>
                          <w:sz w:val="20"/>
                        </w:rPr>
                      </w:pPr>
                      <w:r w:rsidRPr="005465FF">
                        <w:rPr>
                          <w:b/>
                          <w:sz w:val="20"/>
                        </w:rPr>
                        <w:t>Structure des télomères</w:t>
                      </w:r>
                    </w:p>
                    <w:p w:rsidR="005465FF" w:rsidRPr="005465FF" w:rsidRDefault="005465FF" w:rsidP="005465FF">
                      <w:pPr>
                        <w:rPr>
                          <w:sz w:val="20"/>
                        </w:rPr>
                      </w:pPr>
                      <w:r w:rsidRPr="005465FF">
                        <w:rPr>
                          <w:sz w:val="20"/>
                        </w:rPr>
                        <w:t>Extrémité simple brin essentielle à la protection de l’extrémité du chromosome</w:t>
                      </w:r>
                      <w:r w:rsidRPr="005465FF">
                        <w:rPr>
                          <w:sz w:val="20"/>
                        </w:rPr>
                        <w:br/>
                      </w:r>
                      <w:r w:rsidRPr="005465FF"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 w:rsidRPr="005465FF">
                        <w:rPr>
                          <w:sz w:val="20"/>
                        </w:rPr>
                        <w:t xml:space="preserve"> structure stable avec boucle D et T</w:t>
                      </w:r>
                    </w:p>
                    <w:p w:rsidR="005465FF" w:rsidRPr="005465FF" w:rsidRDefault="005465FF" w:rsidP="005465FF">
                      <w:pPr>
                        <w:rPr>
                          <w:sz w:val="20"/>
                        </w:rPr>
                      </w:pPr>
                      <w:r w:rsidRPr="005465FF">
                        <w:rPr>
                          <w:sz w:val="20"/>
                        </w:rPr>
                        <w:t xml:space="preserve">Sénescence </w:t>
                      </w:r>
                      <w:r w:rsidRPr="005465FF"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 w:rsidRPr="005465FF">
                        <w:rPr>
                          <w:sz w:val="20"/>
                        </w:rPr>
                        <w:t xml:space="preserve"> end réplication problème </w:t>
                      </w:r>
                      <w:r w:rsidRPr="005465FF"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 w:rsidRPr="005465FF">
                        <w:rPr>
                          <w:sz w:val="20"/>
                        </w:rPr>
                        <w:t xml:space="preserve"> décoiffage du télomère </w:t>
                      </w:r>
                      <w:r w:rsidRPr="005465FF"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 w:rsidRPr="005465FF">
                        <w:rPr>
                          <w:sz w:val="20"/>
                        </w:rPr>
                        <w:t xml:space="preserve"> cellule reconnaît une cassure à réparer</w:t>
                      </w:r>
                      <w:r w:rsidRPr="005465FF">
                        <w:rPr>
                          <w:sz w:val="20"/>
                        </w:rPr>
                        <w:br/>
                        <w:t xml:space="preserve">Si la cellule continue de se diviser </w:t>
                      </w:r>
                      <w:r w:rsidRPr="005465FF"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 w:rsidRPr="005465FF">
                        <w:rPr>
                          <w:sz w:val="20"/>
                        </w:rPr>
                        <w:t xml:space="preserve"> réparations par NHEJ </w:t>
                      </w:r>
                      <w:r w:rsidRPr="005465FF"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 w:rsidRPr="005465FF">
                        <w:rPr>
                          <w:sz w:val="20"/>
                        </w:rPr>
                        <w:t xml:space="preserve"> liaison entre chromosomes distaux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13DC">
        <w:rPr>
          <w:i/>
          <w:iCs/>
          <w:noProof/>
          <w:color w:val="595959" w:themeColor="text1" w:themeTint="A6"/>
          <w:lang w:eastAsia="fr-FR"/>
        </w:rPr>
        <w:drawing>
          <wp:anchor distT="0" distB="0" distL="114300" distR="114300" simplePos="0" relativeHeight="251703296" behindDoc="0" locked="0" layoutInCell="1" allowOverlap="1" wp14:anchorId="279B2481">
            <wp:simplePos x="0" y="0"/>
            <wp:positionH relativeFrom="column">
              <wp:posOffset>-186962</wp:posOffset>
            </wp:positionH>
            <wp:positionV relativeFrom="paragraph">
              <wp:posOffset>5502275</wp:posOffset>
            </wp:positionV>
            <wp:extent cx="2929890" cy="1077595"/>
            <wp:effectExtent l="19050" t="19050" r="22860" b="27305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890" cy="1077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3DC" w:rsidRPr="001713DC">
        <w:rPr>
          <w:rStyle w:val="Emphaseple"/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AD6D9C9" wp14:editId="1F6DF80C">
                <wp:simplePos x="0" y="0"/>
                <wp:positionH relativeFrom="column">
                  <wp:posOffset>2849880</wp:posOffset>
                </wp:positionH>
                <wp:positionV relativeFrom="paragraph">
                  <wp:posOffset>5194300</wp:posOffset>
                </wp:positionV>
                <wp:extent cx="4054475" cy="1235075"/>
                <wp:effectExtent l="0" t="0" r="22225" b="22225"/>
                <wp:wrapSquare wrapText="bothSides"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4475" cy="12350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13DC" w:rsidRPr="001713DC" w:rsidRDefault="001713DC" w:rsidP="001713DC">
                            <w:r>
                              <w:t xml:space="preserve">Démantèlement des SAHF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pas de modification de la distribution des marques d’hétérochromatine le long des chromosomes (</w:t>
                            </w:r>
                            <w:proofErr w:type="spellStart"/>
                            <w:r>
                              <w:t>ChIP-seq</w:t>
                            </w:r>
                            <w:proofErr w:type="spellEnd"/>
                            <w:proofErr w:type="gramStart"/>
                            <w:r>
                              <w:t>)</w:t>
                            </w:r>
                            <w:proofErr w:type="gramEnd"/>
                            <w:r>
                              <w:br/>
                              <w:t>Interactions au sein des TAD diminue en sénescence</w:t>
                            </w:r>
                            <w:r>
                              <w:br/>
                              <w:t>Interactions entre ≠ TAD en sénescence (</w:t>
                            </w:r>
                            <w:proofErr w:type="spellStart"/>
                            <w:r>
                              <w:t>HiC</w:t>
                            </w:r>
                            <w:proofErr w:type="spellEnd"/>
                            <w:r>
                              <w:t>)</w:t>
                            </w:r>
                            <w:r>
                              <w:br/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réorganisation spatiale de la chromatine</w:t>
                            </w:r>
                            <w:r w:rsidR="007E6EFF">
                              <w:t xml:space="preserve"> </w:t>
                            </w:r>
                            <w:r w:rsidR="007E6EFF"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 w:rsidR="007E6EFF">
                              <w:t xml:space="preserve"> perte des LAD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6D9C9" id="_x0000_s1035" type="#_x0000_t202" style="position:absolute;margin-left:224.4pt;margin-top:409pt;width:319.25pt;height:97.2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" filled="f" strokecolor="#ed7d31 [3205]">
                <v:textbox>
                  <w:txbxContent>
                    <w:p w:rsidR="001713DC" w:rsidRPr="001713DC" w:rsidRDefault="001713DC" w:rsidP="001713DC">
                      <w:r>
                        <w:t xml:space="preserve">Démantèlement des SAHF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pas de modification de la distribution des marques d’hétérochromatine le long des chromosomes (</w:t>
                      </w:r>
                      <w:proofErr w:type="spellStart"/>
                      <w:r>
                        <w:t>ChIP-seq</w:t>
                      </w:r>
                      <w:proofErr w:type="spellEnd"/>
                      <w:proofErr w:type="gramStart"/>
                      <w:r>
                        <w:t>)</w:t>
                      </w:r>
                      <w:proofErr w:type="gramEnd"/>
                      <w:r>
                        <w:br/>
                        <w:t>Interactions au sein des TAD diminue en sénescence</w:t>
                      </w:r>
                      <w:r>
                        <w:br/>
                        <w:t>Interactions entre ≠ TAD en sénescence (</w:t>
                      </w:r>
                      <w:proofErr w:type="spellStart"/>
                      <w:r>
                        <w:t>HiC</w:t>
                      </w:r>
                      <w:proofErr w:type="spellEnd"/>
                      <w:r>
                        <w:t>)</w:t>
                      </w:r>
                      <w:r>
                        <w:br/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réorganisation spatiale de la chromatine</w:t>
                      </w:r>
                      <w:r w:rsidR="007E6EFF">
                        <w:t xml:space="preserve"> </w:t>
                      </w:r>
                      <w:r w:rsidR="007E6EFF">
                        <w:rPr>
                          <w:rFonts w:ascii="Cambria Math" w:hAnsi="Cambria Math" w:cs="Cambria Math"/>
                        </w:rPr>
                        <w:t>⇒</w:t>
                      </w:r>
                      <w:r w:rsidR="007E6EFF">
                        <w:t xml:space="preserve"> perte des LAD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13DC" w:rsidRPr="001713DC">
        <w:drawing>
          <wp:anchor distT="0" distB="0" distL="114300" distR="114300" simplePos="0" relativeHeight="251700224" behindDoc="0" locked="0" layoutInCell="1" allowOverlap="1" wp14:anchorId="735D57A0" wp14:editId="5917A10F">
            <wp:simplePos x="0" y="0"/>
            <wp:positionH relativeFrom="column">
              <wp:posOffset>4791777</wp:posOffset>
            </wp:positionH>
            <wp:positionV relativeFrom="paragraph">
              <wp:posOffset>2541311</wp:posOffset>
            </wp:positionV>
            <wp:extent cx="2117725" cy="1332230"/>
            <wp:effectExtent l="0" t="0" r="0" b="1270"/>
            <wp:wrapSquare wrapText="bothSides"/>
            <wp:docPr id="18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7725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13DC" w:rsidRPr="001713DC">
        <w:rPr>
          <w:rStyle w:val="Emphaseple"/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>
                <wp:simplePos x="0" y="0"/>
                <wp:positionH relativeFrom="column">
                  <wp:posOffset>2849880</wp:posOffset>
                </wp:positionH>
                <wp:positionV relativeFrom="paragraph">
                  <wp:posOffset>3861435</wp:posOffset>
                </wp:positionV>
                <wp:extent cx="4054475" cy="1176655"/>
                <wp:effectExtent l="0" t="0" r="22225" b="23495"/>
                <wp:wrapSquare wrapText="bothSides"/>
                <wp:docPr id="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4475" cy="11766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13DC" w:rsidRPr="001713DC" w:rsidRDefault="001713DC">
                            <w:pPr>
                              <w:rPr>
                                <w:b/>
                              </w:rPr>
                            </w:pPr>
                            <w:r w:rsidRPr="001713DC">
                              <w:rPr>
                                <w:b/>
                              </w:rPr>
                              <w:t>Hypothèse de Lowe et Narita</w:t>
                            </w:r>
                          </w:p>
                          <w:p w:rsidR="001713DC" w:rsidRDefault="001713DC">
                            <w:r w:rsidRPr="001713DC">
                              <w:t xml:space="preserve">La formation de SAHF induit la répression </w:t>
                            </w:r>
                            <w:proofErr w:type="spellStart"/>
                            <w:r w:rsidRPr="001713DC">
                              <w:t>transcriptionnelle</w:t>
                            </w:r>
                            <w:proofErr w:type="spellEnd"/>
                            <w:r w:rsidRPr="001713DC">
                              <w:t xml:space="preserve"> des gènes cibles </w:t>
                            </w:r>
                            <w:proofErr w:type="gramStart"/>
                            <w:r w:rsidRPr="001713DC">
                              <w:t>de E2F</w:t>
                            </w:r>
                            <w:proofErr w:type="gramEnd"/>
                            <w:r w:rsidRPr="001713DC">
                              <w:t xml:space="preserve"> et l’arrêt permanent du cycle, caractéristique des cellules sénescentes.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</w:t>
                            </w:r>
                            <w:r w:rsidRPr="001713DC">
                              <w:t xml:space="preserve"> </w:t>
                            </w:r>
                            <w:proofErr w:type="gramStart"/>
                            <w:r w:rsidRPr="001713DC">
                              <w:t>dépôt</w:t>
                            </w:r>
                            <w:proofErr w:type="gramEnd"/>
                            <w:r w:rsidRPr="001713DC">
                              <w:t xml:space="preserve"> de marques d’hétérochromatine aux promoteurs de ces gènes.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224.4pt;margin-top:304.05pt;width:319.25pt;height:92.6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" filled="f" strokecolor="#ed7d31 [3205]">
                <v:textbox>
                  <w:txbxContent>
                    <w:p w:rsidR="001713DC" w:rsidRPr="001713DC" w:rsidRDefault="001713DC">
                      <w:pPr>
                        <w:rPr>
                          <w:b/>
                        </w:rPr>
                      </w:pPr>
                      <w:r w:rsidRPr="001713DC">
                        <w:rPr>
                          <w:b/>
                        </w:rPr>
                        <w:t>Hypothèse de Lowe et Narita</w:t>
                      </w:r>
                    </w:p>
                    <w:p w:rsidR="001713DC" w:rsidRDefault="001713DC">
                      <w:r w:rsidRPr="001713DC">
                        <w:t xml:space="preserve">La formation de SAHF induit la répression </w:t>
                      </w:r>
                      <w:proofErr w:type="spellStart"/>
                      <w:r w:rsidRPr="001713DC">
                        <w:t>transcriptionnelle</w:t>
                      </w:r>
                      <w:proofErr w:type="spellEnd"/>
                      <w:r w:rsidRPr="001713DC">
                        <w:t xml:space="preserve"> des gènes cibles </w:t>
                      </w:r>
                      <w:proofErr w:type="gramStart"/>
                      <w:r w:rsidRPr="001713DC">
                        <w:t>de E2F</w:t>
                      </w:r>
                      <w:proofErr w:type="gramEnd"/>
                      <w:r w:rsidRPr="001713DC">
                        <w:t xml:space="preserve"> et l’arrêt permanent du cycle, caractéristique des cellules sénescentes.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</w:t>
                      </w:r>
                      <w:r w:rsidRPr="001713DC">
                        <w:t xml:space="preserve"> </w:t>
                      </w:r>
                      <w:proofErr w:type="gramStart"/>
                      <w:r w:rsidRPr="001713DC">
                        <w:t>dépôt</w:t>
                      </w:r>
                      <w:proofErr w:type="gramEnd"/>
                      <w:r w:rsidRPr="001713DC">
                        <w:t xml:space="preserve"> de marques d’hétérochromatine aux promoteurs de ces gènes.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1492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fr-F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2800985</wp:posOffset>
            </wp:positionH>
            <wp:positionV relativeFrom="paragraph">
              <wp:posOffset>1906094</wp:posOffset>
            </wp:positionV>
            <wp:extent cx="1828800" cy="1828800"/>
            <wp:effectExtent l="19050" t="19050" r="19050" b="19050"/>
            <wp:wrapSquare wrapText="bothSides"/>
            <wp:docPr id="4" name="Image 4" descr="https://lh5.googleusercontent.com/8z5S_iygtoQaXuosBzDOwFqGRBolDAKDwL4nkdBqBL2zUsaItympO4Pasfj_YoSGbLf4aQMyO4d9iL1SrLCUaJEDi2gadgqo5dvd8H0hkADze0MxrfqhZJT07kR0akzMiqF5Qk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z5S_iygtoQaXuosBzDOwFqGRBolDAKDwL4nkdBqBL2zUsaItympO4Pasfj_YoSGbLf4aQMyO4d9iL1SrLCUaJEDi2gadgqo5dvd8H0hkADze0MxrfqhZJT07kR0akzMiqF5Qk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anchor>
        </w:drawing>
      </w:r>
      <w:r w:rsidR="000F5F30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>
                <wp:simplePos x="0" y="0"/>
                <wp:positionH relativeFrom="column">
                  <wp:posOffset>4766040</wp:posOffset>
                </wp:positionH>
                <wp:positionV relativeFrom="paragraph">
                  <wp:posOffset>29061</wp:posOffset>
                </wp:positionV>
                <wp:extent cx="2138680" cy="1404620"/>
                <wp:effectExtent l="0" t="0" r="13970" b="21590"/>
                <wp:wrapSquare wrapText="bothSides"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8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5F30" w:rsidRDefault="00071492">
                            <w:r>
                              <w:rPr>
                                <w:b/>
                              </w:rPr>
                              <w:t>ERC &amp; recombinaison homologue</w:t>
                            </w:r>
                          </w:p>
                          <w:p w:rsidR="00071492" w:rsidRPr="00071492" w:rsidRDefault="00071492">
                            <w:r>
                              <w:t>1 partie des séquences recombinées peut être excisée</w:t>
                            </w:r>
                            <w:r>
                              <w:br/>
                              <w:t xml:space="preserve">Pas de fragments si rad52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réparation</w:t>
                            </w:r>
                            <w:r>
                              <w:br/>
                              <w:t xml:space="preserve">sir2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diminue les dommages à l’ADN</w:t>
                            </w:r>
                            <w:r>
                              <w:br/>
                              <w:t xml:space="preserve">ERC = </w:t>
                            </w:r>
                            <w:proofErr w:type="spellStart"/>
                            <w:r>
                              <w:t>Extrachromosomal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rDNA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circle</w:t>
                            </w:r>
                            <w:proofErr w:type="spellEnd"/>
                            <w:r>
                              <w:br/>
                              <w:t xml:space="preserve">st excisées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ADNr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augmentation des ERC qui peut perturber le cycle cellulaire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375.3pt;margin-top:2.3pt;width:168.4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" strokecolor="#92d050">
                <v:textbox style="mso-fit-shape-to-text:t">
                  <w:txbxContent>
                    <w:p w:rsidR="000F5F30" w:rsidRDefault="00071492">
                      <w:r>
                        <w:rPr>
                          <w:b/>
                        </w:rPr>
                        <w:t>ERC &amp; recombinaison homologue</w:t>
                      </w:r>
                    </w:p>
                    <w:p w:rsidR="00071492" w:rsidRPr="00071492" w:rsidRDefault="00071492">
                      <w:r>
                        <w:t>1 partie des séquences recombinées peut être excisée</w:t>
                      </w:r>
                      <w:r>
                        <w:br/>
                        <w:t xml:space="preserve">Pas de fragments si rad52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réparation</w:t>
                      </w:r>
                      <w:r>
                        <w:br/>
                        <w:t xml:space="preserve">sir2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diminue les dommages à l’ADN</w:t>
                      </w:r>
                      <w:r>
                        <w:br/>
                        <w:t xml:space="preserve">ERC = </w:t>
                      </w:r>
                      <w:proofErr w:type="spellStart"/>
                      <w:r>
                        <w:t>Extrachromosomal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rDNA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circle</w:t>
                      </w:r>
                      <w:proofErr w:type="spellEnd"/>
                      <w:r>
                        <w:br/>
                        <w:t xml:space="preserve">st excisées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</w:t>
                      </w:r>
                      <w:proofErr w:type="spellStart"/>
                      <w:r>
                        <w:t>ADNr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augmentation des ERC qui peut perturber le cycle cellulaire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i/>
          <w:iCs/>
          <w:noProof/>
          <w:color w:val="595959" w:themeColor="text1" w:themeTint="A6"/>
          <w:lang w:eastAsia="fr-FR"/>
        </w:rPr>
        <w:drawing>
          <wp:anchor distT="0" distB="0" distL="114300" distR="114300" simplePos="0" relativeHeight="251685888" behindDoc="0" locked="0" layoutInCell="1" allowOverlap="1" wp14:anchorId="42DD4F50">
            <wp:simplePos x="0" y="0"/>
            <wp:positionH relativeFrom="column">
              <wp:posOffset>2748915</wp:posOffset>
            </wp:positionH>
            <wp:positionV relativeFrom="paragraph">
              <wp:posOffset>29210</wp:posOffset>
            </wp:positionV>
            <wp:extent cx="1887855" cy="1746250"/>
            <wp:effectExtent l="19050" t="19050" r="17145" b="2540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855" cy="1746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Vieillissement réplicatif</w:t>
      </w:r>
    </w:p>
    <w:p w:rsidR="00E15609" w:rsidRPr="008A4DD2" w:rsidRDefault="008A4DD2" w:rsidP="008A4DD2">
      <w:pPr>
        <w:pStyle w:val="Titre1"/>
        <w:rPr>
          <w:rStyle w:val="Emphaseple"/>
          <w:i w:val="0"/>
          <w:iCs w:val="0"/>
          <w:caps w:val="0"/>
          <w:color w:val="auto"/>
        </w:rPr>
      </w:pPr>
      <w:r>
        <w:rPr>
          <w:noProof/>
          <w:lang w:eastAsia="fr-FR"/>
        </w:rPr>
        <w:drawing>
          <wp:anchor distT="0" distB="0" distL="114300" distR="114300" simplePos="0" relativeHeight="251711488" behindDoc="0" locked="0" layoutInCell="1" allowOverlap="1" wp14:anchorId="5969FDFE" wp14:editId="7A251A82">
            <wp:simplePos x="0" y="0"/>
            <wp:positionH relativeFrom="column">
              <wp:posOffset>4760214</wp:posOffset>
            </wp:positionH>
            <wp:positionV relativeFrom="paragraph">
              <wp:posOffset>8232140</wp:posOffset>
            </wp:positionV>
            <wp:extent cx="1914144" cy="1233657"/>
            <wp:effectExtent l="0" t="0" r="0" b="5080"/>
            <wp:wrapSquare wrapText="bothSides"/>
            <wp:docPr id="193" name="Imag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4144" cy="1233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13DC">
        <w:rPr>
          <w:rStyle w:val="Emphaseple"/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177C8424" wp14:editId="1EE60570">
                <wp:simplePos x="0" y="0"/>
                <wp:positionH relativeFrom="column">
                  <wp:posOffset>-140208</wp:posOffset>
                </wp:positionH>
                <wp:positionV relativeFrom="paragraph">
                  <wp:posOffset>8614283</wp:posOffset>
                </wp:positionV>
                <wp:extent cx="4779264" cy="1035685"/>
                <wp:effectExtent l="0" t="0" r="21590" b="12065"/>
                <wp:wrapNone/>
                <wp:docPr id="1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9264" cy="10356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65FF" w:rsidRDefault="005465FF" w:rsidP="005465FF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Réversibilité de la sénescence</w:t>
                            </w:r>
                          </w:p>
                          <w:p w:rsidR="005465FF" w:rsidRPr="005465FF" w:rsidRDefault="005465FF" w:rsidP="005465FF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Dédifférenciation des cellules </w:t>
                            </w:r>
                            <w:r w:rsidRPr="005465FF"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>
                              <w:rPr>
                                <w:sz w:val="20"/>
                              </w:rPr>
                              <w:t xml:space="preserve"> sortie de sénescence d’une cellule</w:t>
                            </w:r>
                            <w:r w:rsidR="008A4DD2">
                              <w:rPr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r w:rsidR="008A4DD2">
                              <w:rPr>
                                <w:sz w:val="20"/>
                              </w:rPr>
                              <w:t>pb</w:t>
                            </w:r>
                            <w:proofErr w:type="spellEnd"/>
                            <w:r w:rsidR="008A4DD2">
                              <w:rPr>
                                <w:sz w:val="20"/>
                              </w:rPr>
                              <w:t xml:space="preserve"> de la </w:t>
                            </w:r>
                            <w:proofErr w:type="spellStart"/>
                            <w:r w:rsidR="008A4DD2">
                              <w:rPr>
                                <w:sz w:val="20"/>
                              </w:rPr>
                              <w:t>progeria</w:t>
                            </w:r>
                            <w:proofErr w:type="spellEnd"/>
                            <w:proofErr w:type="gramStart"/>
                            <w:r w:rsidR="008A4DD2">
                              <w:rPr>
                                <w:sz w:val="20"/>
                              </w:rPr>
                              <w:t>)</w:t>
                            </w:r>
                            <w:proofErr w:type="gramEnd"/>
                            <w:r w:rsidR="008A4DD2">
                              <w:rPr>
                                <w:sz w:val="20"/>
                              </w:rPr>
                              <w:br/>
                              <w:t xml:space="preserve">présence d’une cellule sénescente peut induire l’entrée en sénescence d’une cellule voisine = paracrine senescence </w:t>
                            </w:r>
                            <w:r w:rsidR="008A4DD2"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 w:rsidR="008A4DD2">
                              <w:rPr>
                                <w:sz w:val="20"/>
                              </w:rPr>
                              <w:t xml:space="preserve"> tuant les cellules sénescentes </w:t>
                            </w:r>
                            <w:r w:rsidR="008A4DD2"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 w:rsidR="008A4DD2">
                              <w:rPr>
                                <w:sz w:val="20"/>
                              </w:rPr>
                              <w:t xml:space="preserve"> vieillissement amélioré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C8424" id="_x0000_s1038" type="#_x0000_t202" style="position:absolute;margin-left:-11.05pt;margin-top:678.3pt;width:376.3pt;height:81.5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" filled="f" strokecolor="#002060">
                <v:textbox>
                  <w:txbxContent>
                    <w:p w:rsidR="005465FF" w:rsidRDefault="005465FF" w:rsidP="005465FF">
                      <w:pPr>
                        <w:rPr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Réversibilité de la sénescence</w:t>
                      </w:r>
                    </w:p>
                    <w:p w:rsidR="005465FF" w:rsidRPr="005465FF" w:rsidRDefault="005465FF" w:rsidP="005465FF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Dédifférenciation des cellules </w:t>
                      </w:r>
                      <w:r w:rsidRPr="005465FF"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>
                        <w:rPr>
                          <w:sz w:val="20"/>
                        </w:rPr>
                        <w:t xml:space="preserve"> sortie de sénescence d’une cellule</w:t>
                      </w:r>
                      <w:r w:rsidR="008A4DD2">
                        <w:rPr>
                          <w:sz w:val="20"/>
                        </w:rPr>
                        <w:t xml:space="preserve"> (</w:t>
                      </w:r>
                      <w:proofErr w:type="spellStart"/>
                      <w:r w:rsidR="008A4DD2">
                        <w:rPr>
                          <w:sz w:val="20"/>
                        </w:rPr>
                        <w:t>pb</w:t>
                      </w:r>
                      <w:proofErr w:type="spellEnd"/>
                      <w:r w:rsidR="008A4DD2">
                        <w:rPr>
                          <w:sz w:val="20"/>
                        </w:rPr>
                        <w:t xml:space="preserve"> de la </w:t>
                      </w:r>
                      <w:proofErr w:type="spellStart"/>
                      <w:r w:rsidR="008A4DD2">
                        <w:rPr>
                          <w:sz w:val="20"/>
                        </w:rPr>
                        <w:t>progeria</w:t>
                      </w:r>
                      <w:proofErr w:type="spellEnd"/>
                      <w:proofErr w:type="gramStart"/>
                      <w:r w:rsidR="008A4DD2">
                        <w:rPr>
                          <w:sz w:val="20"/>
                        </w:rPr>
                        <w:t>)</w:t>
                      </w:r>
                      <w:proofErr w:type="gramEnd"/>
                      <w:r w:rsidR="008A4DD2">
                        <w:rPr>
                          <w:sz w:val="20"/>
                        </w:rPr>
                        <w:br/>
                        <w:t xml:space="preserve">présence d’une cellule sénescente peut induire l’entrée en sénescence d’une cellule voisine = paracrine senescence </w:t>
                      </w:r>
                      <w:r w:rsidR="008A4DD2"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 w:rsidR="008A4DD2">
                        <w:rPr>
                          <w:sz w:val="20"/>
                        </w:rPr>
                        <w:t xml:space="preserve"> tuant les cellules sénescentes </w:t>
                      </w:r>
                      <w:r w:rsidR="008A4DD2"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 w:rsidR="008A4DD2">
                        <w:rPr>
                          <w:sz w:val="20"/>
                        </w:rPr>
                        <w:t xml:space="preserve"> vieillissement amélioré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fr-F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-177165</wp:posOffset>
            </wp:positionH>
            <wp:positionV relativeFrom="paragraph">
              <wp:posOffset>6407150</wp:posOffset>
            </wp:positionV>
            <wp:extent cx="1327150" cy="2133600"/>
            <wp:effectExtent l="19050" t="19050" r="25400" b="19050"/>
            <wp:wrapSquare wrapText="bothSides"/>
            <wp:docPr id="30" name="Image 30" descr="https://lh4.googleusercontent.com/-hyKUkFfXBybwFkJFMjOGrBteRNy4y_Rcq_zB48OFmOPS0oT9rd64WxYhR8xUqXogfYDyFQnT56mYAMF5BZm-jxcfx1IaGDQtD5wowjk1jr3_9iXTHZbSqpRSL_rBzm4nEZiul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-hyKUkFfXBybwFkJFMjOGrBteRNy4y_Rcq_zB48OFmOPS0oT9rd64WxYhR8xUqXogfYDyFQnT56mYAMF5BZm-jxcfx1IaGDQtD5wowjk1jr3_9iXTHZbSqpRSL_rBzm4nEZiulg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5FF">
        <w:rPr>
          <w:i/>
          <w:iCs/>
          <w:noProof/>
          <w:color w:val="595959" w:themeColor="text1" w:themeTint="A6"/>
          <w:lang w:eastAsia="fr-FR"/>
        </w:rPr>
        <w:drawing>
          <wp:anchor distT="0" distB="0" distL="114300" distR="114300" simplePos="0" relativeHeight="251704320" behindDoc="0" locked="0" layoutInCell="1" allowOverlap="1" wp14:anchorId="4F6E66B4">
            <wp:simplePos x="0" y="0"/>
            <wp:positionH relativeFrom="column">
              <wp:posOffset>3523887</wp:posOffset>
            </wp:positionH>
            <wp:positionV relativeFrom="paragraph">
              <wp:posOffset>6275615</wp:posOffset>
            </wp:positionV>
            <wp:extent cx="3384550" cy="1616075"/>
            <wp:effectExtent l="0" t="0" r="6350" b="3175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616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1492" w:rsidRPr="002E25CF">
        <w:rPr>
          <w:rStyle w:val="Emphaseple"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DC25654" wp14:editId="4376885E">
                <wp:simplePos x="0" y="0"/>
                <wp:positionH relativeFrom="column">
                  <wp:posOffset>-78105</wp:posOffset>
                </wp:positionH>
                <wp:positionV relativeFrom="paragraph">
                  <wp:posOffset>2837815</wp:posOffset>
                </wp:positionV>
                <wp:extent cx="2743200" cy="2295525"/>
                <wp:effectExtent l="0" t="0" r="19050" b="28575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2295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492" w:rsidRDefault="00071492" w:rsidP="00071492">
                            <w:r>
                              <w:rPr>
                                <w:b/>
                              </w:rPr>
                              <w:t xml:space="preserve">Caractéristiques morphologiques </w:t>
                            </w:r>
                            <w:r>
                              <w:rPr>
                                <w:b/>
                              </w:rPr>
                              <w:t>eucaryotes</w:t>
                            </w:r>
                          </w:p>
                          <w:p w:rsidR="00071492" w:rsidRDefault="00071492" w:rsidP="00071492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Cellules désorganisées</w:t>
                            </w:r>
                          </w:p>
                          <w:p w:rsidR="00071492" w:rsidRDefault="00071492" w:rsidP="00071492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Expriment un marqueur de sénescence réplicative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 w:rsidRPr="00071492">
                              <w:rPr>
                                <w:rFonts w:ascii="Cambria Math" w:hAnsi="Cambria Math" w:cs="Cambria Math"/>
                              </w:rPr>
                              <w:t xml:space="preserve"> β</w:t>
                            </w:r>
                            <w:r w:rsidRPr="00071492">
                              <w:t xml:space="preserve"> galactosidase</w:t>
                            </w:r>
                          </w:p>
                          <w:p w:rsidR="00071492" w:rsidRDefault="00071492" w:rsidP="00071492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Inhibition de cyclines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cycline A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perturbation de la phase S</w:t>
                            </w:r>
                          </w:p>
                          <w:p w:rsidR="00071492" w:rsidRDefault="00071492" w:rsidP="00071492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Activation de cytokines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attire les cellules du SI</w:t>
                            </w:r>
                          </w:p>
                          <w:p w:rsidR="00071492" w:rsidRPr="00071492" w:rsidRDefault="00071492" w:rsidP="00071492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Apparition de </w:t>
                            </w:r>
                            <w:proofErr w:type="spellStart"/>
                            <w:r>
                              <w:t>foci</w:t>
                            </w:r>
                            <w:proofErr w:type="spellEnd"/>
                            <w:r>
                              <w:t xml:space="preserve"> d’hétérochromatine = SAHF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25654" id="_x0000_s1039" type="#_x0000_t202" style="position:absolute;margin-left:-6.15pt;margin-top:223.45pt;width:3in;height:180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">
                <v:textbox>
                  <w:txbxContent>
                    <w:p w:rsidR="00071492" w:rsidRDefault="00071492" w:rsidP="00071492">
                      <w:r>
                        <w:rPr>
                          <w:b/>
                        </w:rPr>
                        <w:t xml:space="preserve">Caractéristiques morphologiques </w:t>
                      </w:r>
                      <w:r>
                        <w:rPr>
                          <w:b/>
                        </w:rPr>
                        <w:t>eucaryotes</w:t>
                      </w:r>
                    </w:p>
                    <w:p w:rsidR="00071492" w:rsidRDefault="00071492" w:rsidP="00071492">
                      <w:pPr>
                        <w:pStyle w:val="Paragraphedeliste"/>
                        <w:numPr>
                          <w:ilvl w:val="0"/>
                          <w:numId w:val="5"/>
                        </w:numPr>
                      </w:pPr>
                      <w:r>
                        <w:t>Cellules désorganisées</w:t>
                      </w:r>
                    </w:p>
                    <w:p w:rsidR="00071492" w:rsidRDefault="00071492" w:rsidP="00071492">
                      <w:pPr>
                        <w:pStyle w:val="Paragraphedeliste"/>
                        <w:numPr>
                          <w:ilvl w:val="0"/>
                          <w:numId w:val="5"/>
                        </w:numPr>
                      </w:pPr>
                      <w:r>
                        <w:t xml:space="preserve">Expriment un marqueur de sénescence réplicative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 w:rsidRPr="00071492">
                        <w:rPr>
                          <w:rFonts w:ascii="Cambria Math" w:hAnsi="Cambria Math" w:cs="Cambria Math"/>
                        </w:rPr>
                        <w:t xml:space="preserve"> β</w:t>
                      </w:r>
                      <w:r w:rsidRPr="00071492">
                        <w:t xml:space="preserve"> galactosidase</w:t>
                      </w:r>
                    </w:p>
                    <w:p w:rsidR="00071492" w:rsidRDefault="00071492" w:rsidP="00071492">
                      <w:pPr>
                        <w:pStyle w:val="Paragraphedeliste"/>
                        <w:numPr>
                          <w:ilvl w:val="0"/>
                          <w:numId w:val="5"/>
                        </w:numPr>
                      </w:pPr>
                      <w:r>
                        <w:t xml:space="preserve">Inhibition de cyclines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cycline A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perturbation de la phase S</w:t>
                      </w:r>
                    </w:p>
                    <w:p w:rsidR="00071492" w:rsidRDefault="00071492" w:rsidP="00071492">
                      <w:pPr>
                        <w:pStyle w:val="Paragraphedeliste"/>
                        <w:numPr>
                          <w:ilvl w:val="0"/>
                          <w:numId w:val="5"/>
                        </w:numPr>
                      </w:pPr>
                      <w:r>
                        <w:t xml:space="preserve">Activation de cytokines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attire les cellules du SI</w:t>
                      </w:r>
                    </w:p>
                    <w:p w:rsidR="00071492" w:rsidRPr="00071492" w:rsidRDefault="00071492" w:rsidP="00071492">
                      <w:pPr>
                        <w:pStyle w:val="Paragraphedeliste"/>
                        <w:numPr>
                          <w:ilvl w:val="0"/>
                          <w:numId w:val="5"/>
                        </w:numPr>
                      </w:pPr>
                      <w:r>
                        <w:t xml:space="preserve">Apparition de </w:t>
                      </w:r>
                      <w:proofErr w:type="spellStart"/>
                      <w:r>
                        <w:t>foci</w:t>
                      </w:r>
                      <w:proofErr w:type="spellEnd"/>
                      <w:r>
                        <w:t xml:space="preserve"> d’hétérochromatine = SAHF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0DAA">
        <w:rPr>
          <w:noProof/>
          <w:lang w:eastAsia="fr-FR"/>
        </w:rPr>
        <w:drawing>
          <wp:anchor distT="0" distB="0" distL="114300" distR="114300" simplePos="0" relativeHeight="251686912" behindDoc="0" locked="0" layoutInCell="1" allowOverlap="1" wp14:anchorId="4F497077">
            <wp:simplePos x="0" y="0"/>
            <wp:positionH relativeFrom="column">
              <wp:posOffset>3010</wp:posOffset>
            </wp:positionH>
            <wp:positionV relativeFrom="paragraph">
              <wp:posOffset>1553845</wp:posOffset>
            </wp:positionV>
            <wp:extent cx="2668270" cy="1163320"/>
            <wp:effectExtent l="0" t="0" r="0" b="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70" cy="1163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5CF" w:rsidRPr="002E25CF">
        <w:rPr>
          <w:rStyle w:val="Emphaseple"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>
                <wp:simplePos x="0" y="0"/>
                <wp:positionH relativeFrom="column">
                  <wp:posOffset>-77470</wp:posOffset>
                </wp:positionH>
                <wp:positionV relativeFrom="paragraph">
                  <wp:posOffset>33655</wp:posOffset>
                </wp:positionV>
                <wp:extent cx="2743200" cy="1377315"/>
                <wp:effectExtent l="0" t="0" r="19050" b="13335"/>
                <wp:wrapSquare wrapText="bothSides"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377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5CF" w:rsidRDefault="002E25CF">
                            <w:r>
                              <w:rPr>
                                <w:b/>
                              </w:rPr>
                              <w:t>Caractéristiques morphologiques</w:t>
                            </w:r>
                            <w:r w:rsidR="00071492">
                              <w:rPr>
                                <w:b/>
                              </w:rPr>
                              <w:t xml:space="preserve"> levures</w:t>
                            </w:r>
                          </w:p>
                          <w:p w:rsidR="002E25CF" w:rsidRDefault="002E25CF" w:rsidP="002E25CF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Accumulation de cicatrices</w:t>
                            </w:r>
                          </w:p>
                          <w:p w:rsidR="002E25CF" w:rsidRDefault="002E25CF" w:rsidP="002E25CF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Allongement de la durée du cycle</w:t>
                            </w:r>
                          </w:p>
                          <w:p w:rsidR="002E25CF" w:rsidRDefault="002E25CF" w:rsidP="002E25CF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Augmentation de volume</w:t>
                            </w:r>
                          </w:p>
                          <w:p w:rsidR="002E25CF" w:rsidRDefault="002E25CF" w:rsidP="002E25CF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Perte d’asymétrie</w:t>
                            </w:r>
                          </w:p>
                          <w:p w:rsidR="002E25CF" w:rsidRPr="002E25CF" w:rsidRDefault="002E25CF" w:rsidP="002E25CF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rPr>
                                <w:color w:val="0070C0"/>
                              </w:rPr>
                            </w:pPr>
                            <w:r w:rsidRPr="002E25CF">
                              <w:rPr>
                                <w:color w:val="0070C0"/>
                              </w:rPr>
                              <w:t>Modifications de la structure du noyau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-6.1pt;margin-top:2.65pt;width:3in;height:108.4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">
                <v:textbox>
                  <w:txbxContent>
                    <w:p w:rsidR="002E25CF" w:rsidRDefault="002E25CF">
                      <w:r>
                        <w:rPr>
                          <w:b/>
                        </w:rPr>
                        <w:t>Caractéristiques morphologiques</w:t>
                      </w:r>
                      <w:r w:rsidR="00071492">
                        <w:rPr>
                          <w:b/>
                        </w:rPr>
                        <w:t xml:space="preserve"> levures</w:t>
                      </w:r>
                    </w:p>
                    <w:p w:rsidR="002E25CF" w:rsidRDefault="002E25CF" w:rsidP="002E25CF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Accumulation de cicatrices</w:t>
                      </w:r>
                    </w:p>
                    <w:p w:rsidR="002E25CF" w:rsidRDefault="002E25CF" w:rsidP="002E25CF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Allongement de la durée du cycle</w:t>
                      </w:r>
                    </w:p>
                    <w:p w:rsidR="002E25CF" w:rsidRDefault="002E25CF" w:rsidP="002E25CF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Augmentation de volume</w:t>
                      </w:r>
                    </w:p>
                    <w:p w:rsidR="002E25CF" w:rsidRDefault="002E25CF" w:rsidP="002E25CF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Perte d’asymétrie</w:t>
                      </w:r>
                    </w:p>
                    <w:p w:rsidR="002E25CF" w:rsidRPr="002E25CF" w:rsidRDefault="002E25CF" w:rsidP="002E25CF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color w:val="0070C0"/>
                        </w:rPr>
                      </w:pPr>
                      <w:r w:rsidRPr="002E25CF">
                        <w:rPr>
                          <w:color w:val="0070C0"/>
                        </w:rPr>
                        <w:t>Modifications de la structure du noyau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_GoBack"/>
      <w:bookmarkEnd w:id="0"/>
    </w:p>
    <w:sectPr w:rsidR="00E15609" w:rsidRPr="008A4DD2" w:rsidSect="00586C7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C1BEB"/>
    <w:multiLevelType w:val="hybridMultilevel"/>
    <w:tmpl w:val="5BA89EF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630842"/>
    <w:multiLevelType w:val="hybridMultilevel"/>
    <w:tmpl w:val="039CCB0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345C93"/>
    <w:multiLevelType w:val="hybridMultilevel"/>
    <w:tmpl w:val="739A520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92B1F1A"/>
    <w:multiLevelType w:val="hybridMultilevel"/>
    <w:tmpl w:val="CF8259C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3600481"/>
    <w:multiLevelType w:val="hybridMultilevel"/>
    <w:tmpl w:val="E288FB5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C73"/>
    <w:rsid w:val="00071492"/>
    <w:rsid w:val="000F5F30"/>
    <w:rsid w:val="00102229"/>
    <w:rsid w:val="001713DC"/>
    <w:rsid w:val="002E25CF"/>
    <w:rsid w:val="00522C4E"/>
    <w:rsid w:val="0053390C"/>
    <w:rsid w:val="005465FF"/>
    <w:rsid w:val="00586C73"/>
    <w:rsid w:val="0059077F"/>
    <w:rsid w:val="00621F32"/>
    <w:rsid w:val="00683EC2"/>
    <w:rsid w:val="006B0DAA"/>
    <w:rsid w:val="006C2624"/>
    <w:rsid w:val="006F1544"/>
    <w:rsid w:val="00797C57"/>
    <w:rsid w:val="007E6EFF"/>
    <w:rsid w:val="008A4DD2"/>
    <w:rsid w:val="00AD4198"/>
    <w:rsid w:val="00C95C07"/>
    <w:rsid w:val="00D14773"/>
    <w:rsid w:val="00E54D71"/>
    <w:rsid w:val="00F3399E"/>
    <w:rsid w:val="00F90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D31EAA-DD48-4F05-8A12-E1531C5E1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7C57"/>
  </w:style>
  <w:style w:type="paragraph" w:styleId="Titre1">
    <w:name w:val="heading 1"/>
    <w:basedOn w:val="Normal"/>
    <w:next w:val="Normal"/>
    <w:link w:val="Titre1Car"/>
    <w:uiPriority w:val="9"/>
    <w:qFormat/>
    <w:rsid w:val="00797C5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97C57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97C57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97C5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97C5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97C5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97C57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97C57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97C57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97C57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semiHidden/>
    <w:rsid w:val="00797C57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797C57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97C57"/>
    <w:rPr>
      <w:rFonts w:asciiTheme="majorHAnsi" w:eastAsiaTheme="majorEastAsia" w:hAnsiTheme="majorHAnsi" w:cstheme="majorBidi"/>
      <w:caps/>
    </w:rPr>
  </w:style>
  <w:style w:type="character" w:customStyle="1" w:styleId="Titre5Car">
    <w:name w:val="Titre 5 Car"/>
    <w:basedOn w:val="Policepardfaut"/>
    <w:link w:val="Titre5"/>
    <w:uiPriority w:val="9"/>
    <w:semiHidden/>
    <w:rsid w:val="00797C57"/>
    <w:rPr>
      <w:rFonts w:asciiTheme="majorHAnsi" w:eastAsiaTheme="majorEastAsia" w:hAnsiTheme="majorHAnsi" w:cstheme="majorBidi"/>
      <w:i/>
      <w:iCs/>
      <w:caps/>
    </w:rPr>
  </w:style>
  <w:style w:type="character" w:customStyle="1" w:styleId="Titre6Car">
    <w:name w:val="Titre 6 Car"/>
    <w:basedOn w:val="Policepardfaut"/>
    <w:link w:val="Titre6"/>
    <w:uiPriority w:val="9"/>
    <w:semiHidden/>
    <w:rsid w:val="00797C57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797C57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797C57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797C57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797C57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re">
    <w:name w:val="Title"/>
    <w:basedOn w:val="Normal"/>
    <w:next w:val="Normal"/>
    <w:link w:val="TitreCar"/>
    <w:uiPriority w:val="10"/>
    <w:qFormat/>
    <w:rsid w:val="00797C57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797C57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97C57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97C57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lev">
    <w:name w:val="Strong"/>
    <w:basedOn w:val="Policepardfaut"/>
    <w:uiPriority w:val="22"/>
    <w:qFormat/>
    <w:rsid w:val="00797C57"/>
    <w:rPr>
      <w:b/>
      <w:bCs/>
    </w:rPr>
  </w:style>
  <w:style w:type="character" w:styleId="Accentuation">
    <w:name w:val="Emphasis"/>
    <w:basedOn w:val="Policepardfaut"/>
    <w:uiPriority w:val="20"/>
    <w:qFormat/>
    <w:rsid w:val="00797C57"/>
    <w:rPr>
      <w:i/>
      <w:iCs/>
    </w:rPr>
  </w:style>
  <w:style w:type="paragraph" w:styleId="Sansinterligne">
    <w:name w:val="No Spacing"/>
    <w:uiPriority w:val="1"/>
    <w:qFormat/>
    <w:rsid w:val="00797C57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797C57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tionCar">
    <w:name w:val="Citation Car"/>
    <w:basedOn w:val="Policepardfaut"/>
    <w:link w:val="Citation"/>
    <w:uiPriority w:val="29"/>
    <w:rsid w:val="00797C57"/>
    <w:rPr>
      <w:rFonts w:asciiTheme="majorHAnsi" w:eastAsiaTheme="majorEastAsia" w:hAnsiTheme="majorHAnsi" w:cstheme="majorBidi"/>
      <w:sz w:val="25"/>
      <w:szCs w:val="25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97C57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97C57"/>
    <w:rPr>
      <w:color w:val="404040" w:themeColor="text1" w:themeTint="BF"/>
      <w:sz w:val="32"/>
      <w:szCs w:val="32"/>
    </w:rPr>
  </w:style>
  <w:style w:type="character" w:styleId="Emphaseple">
    <w:name w:val="Subtle Emphasis"/>
    <w:basedOn w:val="Policepardfaut"/>
    <w:uiPriority w:val="19"/>
    <w:qFormat/>
    <w:rsid w:val="00797C57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797C57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797C57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797C57"/>
    <w:rPr>
      <w:b/>
      <w:bCs/>
      <w:caps w:val="0"/>
      <w:smallCaps/>
      <w:color w:val="auto"/>
      <w:spacing w:val="3"/>
      <w:u w:val="single"/>
    </w:rPr>
  </w:style>
  <w:style w:type="character" w:styleId="Titredulivre">
    <w:name w:val="Book Title"/>
    <w:basedOn w:val="Policepardfaut"/>
    <w:uiPriority w:val="33"/>
    <w:qFormat/>
    <w:rsid w:val="00797C57"/>
    <w:rPr>
      <w:b/>
      <w:bCs/>
      <w:smallCaps/>
      <w:spacing w:val="7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97C57"/>
    <w:pPr>
      <w:outlineLvl w:val="9"/>
    </w:pPr>
  </w:style>
  <w:style w:type="paragraph" w:styleId="Paragraphedeliste">
    <w:name w:val="List Paragraph"/>
    <w:basedOn w:val="Normal"/>
    <w:uiPriority w:val="34"/>
    <w:qFormat/>
    <w:rsid w:val="00AD4198"/>
    <w:pPr>
      <w:ind w:left="720"/>
      <w:contextualSpacing/>
    </w:pPr>
  </w:style>
  <w:style w:type="table" w:styleId="Grilledutableau">
    <w:name w:val="Table Grid"/>
    <w:basedOn w:val="TableauNormal"/>
    <w:uiPriority w:val="39"/>
    <w:rsid w:val="00102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4">
    <w:name w:val="Plain Table 4"/>
    <w:basedOn w:val="TableauNormal"/>
    <w:uiPriority w:val="44"/>
    <w:rsid w:val="0010222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8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2</Pages>
  <Words>13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9</cp:revision>
  <dcterms:created xsi:type="dcterms:W3CDTF">2020-12-05T16:14:00Z</dcterms:created>
  <dcterms:modified xsi:type="dcterms:W3CDTF">2020-12-07T09:02:00Z</dcterms:modified>
</cp:coreProperties>
</file>