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sz w:val="50"/>
          <w:szCs w:val="50"/>
        </w:rPr>
      </w:pPr>
      <w:bookmarkStart w:colFirst="0" w:colLast="0" w:name="_m66pyo4lcqk6" w:id="0"/>
      <w:bookmarkEnd w:id="0"/>
      <w:r w:rsidDel="00000000" w:rsidR="00000000" w:rsidRPr="00000000">
        <w:rPr>
          <w:sz w:val="50"/>
          <w:szCs w:val="50"/>
          <w:rtl w:val="0"/>
        </w:rPr>
        <w:t xml:space="preserve">Tutorat BU Villejean Santé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Mail liste diffusion 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tutorat-doc-sante@listes.univ-rennes1.fr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Gp de travail (4 à 6/gp) → “résoudre” ⇒ test du modèle (2h ≠ : 1 autonomie (klaxoon) &amp; 1 jeu de piste)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Activité klaxoon en salle info &amp; jeu de piste à la BU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présenter les compétences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Sage-femmes (maïeutique) : uniquement le jeu de piste ?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Constituer les groupes avec la liste d’émargement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4457700</wp:posOffset>
            </wp:positionH>
            <wp:positionV relativeFrom="paragraph">
              <wp:posOffset>295275</wp:posOffset>
            </wp:positionV>
            <wp:extent cx="2200275" cy="352085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246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5208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Style w:val="Heading1"/>
        <w:rPr>
          <w:sz w:val="38"/>
          <w:szCs w:val="38"/>
        </w:rPr>
      </w:pPr>
      <w:bookmarkStart w:colFirst="0" w:colLast="0" w:name="_bqscnsank7jj" w:id="1"/>
      <w:bookmarkEnd w:id="1"/>
      <w:r w:rsidDel="00000000" w:rsidR="00000000" w:rsidRPr="00000000">
        <w:rPr>
          <w:sz w:val="38"/>
          <w:szCs w:val="38"/>
          <w:rtl w:val="0"/>
        </w:rPr>
        <w:t xml:space="preserve">3è année de pharmacie</w:t>
      </w:r>
    </w:p>
    <w:p w:rsidR="00000000" w:rsidDel="00000000" w:rsidP="00000000" w:rsidRDefault="00000000" w:rsidRPr="00000000" w14:paraId="0000000D">
      <w:pPr>
        <w:pStyle w:val="Heading2"/>
        <w:rPr>
          <w:sz w:val="30"/>
          <w:szCs w:val="30"/>
        </w:rPr>
      </w:pPr>
      <w:bookmarkStart w:colFirst="0" w:colLast="0" w:name="_g2venayou9jo" w:id="2"/>
      <w:bookmarkEnd w:id="2"/>
      <w:r w:rsidDel="00000000" w:rsidR="00000000" w:rsidRPr="00000000">
        <w:rPr>
          <w:sz w:val="30"/>
          <w:szCs w:val="30"/>
          <w:rtl w:val="0"/>
        </w:rPr>
        <w:t xml:space="preserve">1ère séance : 45min/1h30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Pour accéder aux liens →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Focus (https://focus.univ-rennes1.fr/)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santé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tout en bas</w:t>
      </w:r>
    </w:p>
    <w:p w:rsidR="00000000" w:rsidDel="00000000" w:rsidP="00000000" w:rsidRDefault="00000000" w:rsidRPr="00000000" w14:paraId="00000010">
      <w:pPr>
        <w:pStyle w:val="Heading3"/>
        <w:rPr>
          <w:color w:val="980000"/>
          <w:sz w:val="26"/>
          <w:szCs w:val="26"/>
        </w:rPr>
      </w:pPr>
      <w:bookmarkStart w:colFirst="0" w:colLast="0" w:name="_rfmxfcwke37c" w:id="3"/>
      <w:bookmarkEnd w:id="3"/>
      <w:r w:rsidDel="00000000" w:rsidR="00000000" w:rsidRPr="00000000">
        <w:rPr>
          <w:color w:val="980000"/>
          <w:sz w:val="26"/>
          <w:szCs w:val="26"/>
          <w:rtl w:val="0"/>
        </w:rPr>
        <w:t xml:space="preserve">Partie 1 : 25 min</w:t>
      </w:r>
    </w:p>
    <w:p w:rsidR="00000000" w:rsidDel="00000000" w:rsidP="00000000" w:rsidRDefault="00000000" w:rsidRPr="00000000" w14:paraId="00000011">
      <w:pPr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Pour le soir : système de réservation de place</w:t>
      </w:r>
    </w:p>
    <w:p w:rsidR="00000000" w:rsidDel="00000000" w:rsidP="00000000" w:rsidRDefault="00000000" w:rsidRPr="00000000" w14:paraId="00000012">
      <w:pPr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Passage carte étudiant/Korrigo : courant du mois de sept</w:t>
      </w:r>
    </w:p>
    <w:p w:rsidR="00000000" w:rsidDel="00000000" w:rsidP="00000000" w:rsidRDefault="00000000" w:rsidRPr="00000000" w14:paraId="00000013">
      <w:pPr>
        <w:rPr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Peuvent emprunter </w:t>
      </w: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20 docs jusqu’à 3 semaines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Parler du proxy (passerelle.univ-rennes1.fr)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color w:val="073763"/>
          <w:sz w:val="26"/>
          <w:szCs w:val="26"/>
        </w:rPr>
      </w:pPr>
      <w:bookmarkStart w:colFirst="0" w:colLast="0" w:name="_6vftoa1dq059" w:id="4"/>
      <w:bookmarkEnd w:id="4"/>
      <w:r w:rsidDel="00000000" w:rsidR="00000000" w:rsidRPr="00000000">
        <w:rPr>
          <w:color w:val="073763"/>
          <w:sz w:val="26"/>
          <w:szCs w:val="26"/>
          <w:rtl w:val="0"/>
        </w:rPr>
        <w:t xml:space="preserve">Partie 2 : 20 min</w:t>
      </w:r>
    </w:p>
    <w:p w:rsidR="00000000" w:rsidDel="00000000" w:rsidP="00000000" w:rsidRDefault="00000000" w:rsidRPr="00000000" w14:paraId="00000017">
      <w:pPr>
        <w:rPr>
          <w:color w:val="073763"/>
          <w:sz w:val="20"/>
          <w:szCs w:val="20"/>
        </w:rPr>
      </w:pPr>
      <w:r w:rsidDel="00000000" w:rsidR="00000000" w:rsidRPr="00000000">
        <w:rPr>
          <w:color w:val="073763"/>
          <w:sz w:val="20"/>
          <w:szCs w:val="20"/>
          <w:rtl w:val="0"/>
        </w:rPr>
        <w:t xml:space="preserve">Recherche d’ouvrage dans les collections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sz w:val="20"/>
          <w:szCs w:val="20"/>
          <w:rtl w:val="0"/>
        </w:rPr>
        <w:t xml:space="preserve">≠ selon si Koha fonctionne ou pas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sz w:val="30"/>
          <w:szCs w:val="30"/>
        </w:rPr>
      </w:pPr>
      <w:bookmarkStart w:colFirst="0" w:colLast="0" w:name="_uul4mooqj2f6" w:id="5"/>
      <w:bookmarkEnd w:id="5"/>
      <w:commentRangeStart w:id="0"/>
      <w:r w:rsidDel="00000000" w:rsidR="00000000" w:rsidRPr="00000000">
        <w:rPr>
          <w:sz w:val="30"/>
          <w:szCs w:val="30"/>
          <w:rtl w:val="0"/>
        </w:rPr>
        <w:t xml:space="preserve">2ème séance :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30"/>
          <w:szCs w:val="30"/>
          <w:rtl w:val="0"/>
        </w:rPr>
        <w:t xml:space="preserve">min ?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notion de stratégie de recherche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Analyser le sujet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QQQOCP → + efficace pour histoire/socio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Méthode PICO (Population Intervention Comparison Output) → fonctionne pour des sujets précis &amp; permet de trouver des études cliniques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Pico search (pubmed)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4467225</wp:posOffset>
            </wp:positionH>
            <wp:positionV relativeFrom="paragraph">
              <wp:posOffset>251413</wp:posOffset>
            </wp:positionV>
            <wp:extent cx="2180363" cy="840949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0363" cy="8409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Etablir une liste de mots-clés 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Vidéo Infotrack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Recherche de synonymes et contraire de médecine alternative</w:t>
        <w:br w:type="textWrapping"/>
        <w:t xml:space="preserve">Initiation à la troncature pour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efficacité → efficac* / effic (+eng)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Schéma opérateurs 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: article synthèse de plusieurs études cliniques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Edz</w:t>
      </w:r>
      <w:r w:rsidDel="00000000" w:rsidR="00000000" w:rsidRPr="00000000">
        <w:rPr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rd Ernst : intérêt de Wkipedia (en) / (fr)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commentRangeStart w:id="1"/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https://b.socrative.com/teacher/#import-quiz/35119946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133.8582677165355" w:right="1133.8582677165355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0" w:date="2021-08-31T12:53:04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un google doc/simplenote pour tous les liens</w:t>
      </w:r>
    </w:p>
  </w:comment>
  <w:comment w:author="Anonymous" w:id="1" w:date="2021-08-31T13:48:12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: bu.rennes1@gmail.com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Mdp : SmU&gt;xj4fhR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2.png"/><Relationship Id="rId10" Type="http://schemas.openxmlformats.org/officeDocument/2006/relationships/hyperlink" Target="https://pubmedhh.nlm.nih.gov/nlmd/pico/piconew.php" TargetMode="External"/><Relationship Id="rId12" Type="http://schemas.openxmlformats.org/officeDocument/2006/relationships/hyperlink" Target="https://b.socrative.com/teacher/#import-quiz/35119946" TargetMode="External"/><Relationship Id="rId9" Type="http://schemas.openxmlformats.org/officeDocument/2006/relationships/hyperlink" Target="https://focus.univ-rennes1.fr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tutorat-doc-sante@listes.univ-rennes1.fr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