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7168A" w14:textId="7E94F6C6" w:rsidR="00B00C49" w:rsidRDefault="002B2D7E" w:rsidP="001F4B62">
      <w:pPr>
        <w:pStyle w:val="GPCHeading1"/>
        <w:rPr>
          <w:lang w:eastAsia="en-US"/>
        </w:rPr>
      </w:pPr>
      <w:r w:rsidRPr="002B2D7E">
        <w:rPr>
          <w:lang w:eastAsia="en-US"/>
        </w:rPr>
        <w:t>THE TREATMENT OF THE THROTTLING EFFECT IN INCOMPRESSIBLE 1D FLOW SOLVERS</w:t>
      </w:r>
    </w:p>
    <w:p w14:paraId="246DC416" w14:textId="77777777" w:rsidR="00475432" w:rsidRDefault="00475432" w:rsidP="001F4B62">
      <w:pPr>
        <w:pStyle w:val="GPCHeading1"/>
        <w:rPr>
          <w:lang w:eastAsia="en-US"/>
        </w:rPr>
      </w:pPr>
    </w:p>
    <w:p w14:paraId="220854BD" w14:textId="1FB12381" w:rsidR="00475432" w:rsidRDefault="00475432" w:rsidP="001F4B62">
      <w:pPr>
        <w:pStyle w:val="GPCHeading1"/>
        <w:rPr>
          <w:b w:val="0"/>
          <w:bCs/>
          <w:lang w:eastAsia="en-US"/>
        </w:rPr>
      </w:pPr>
      <w:r>
        <w:rPr>
          <w:b w:val="0"/>
          <w:bCs/>
          <w:lang w:eastAsia="en-US"/>
        </w:rPr>
        <w:t>Conor Fleming and Gary Clark</w:t>
      </w:r>
    </w:p>
    <w:p w14:paraId="2CCF16F9" w14:textId="69ABC58E" w:rsidR="00475432" w:rsidRPr="00475432" w:rsidRDefault="00475432" w:rsidP="001F4B62">
      <w:pPr>
        <w:pStyle w:val="GPCHeading1"/>
        <w:rPr>
          <w:b w:val="0"/>
          <w:bCs/>
          <w:lang w:eastAsia="en-US"/>
        </w:rPr>
      </w:pPr>
      <w:r>
        <w:rPr>
          <w:b w:val="0"/>
          <w:bCs/>
          <w:lang w:eastAsia="en-US"/>
        </w:rPr>
        <w:t>Atkins, UK</w:t>
      </w:r>
    </w:p>
    <w:p w14:paraId="202692C3" w14:textId="77777777" w:rsidR="004D2B1D" w:rsidRDefault="004D2B1D" w:rsidP="001F4B62">
      <w:pPr>
        <w:pStyle w:val="GPCHeading1"/>
      </w:pPr>
    </w:p>
    <w:p w14:paraId="5579EA72" w14:textId="77777777" w:rsidR="003773AE" w:rsidRPr="003D6238" w:rsidRDefault="003773AE" w:rsidP="001F4B62">
      <w:pPr>
        <w:pStyle w:val="GPCHeading1"/>
      </w:pPr>
      <w:r w:rsidRPr="003D6238">
        <w:t>ABSTRACT</w:t>
      </w:r>
    </w:p>
    <w:p w14:paraId="4123F766" w14:textId="77777777" w:rsidR="003773AE" w:rsidRPr="003D6238" w:rsidRDefault="003773AE" w:rsidP="003773AE">
      <w:pPr>
        <w:jc w:val="both"/>
        <w:rPr>
          <w:rFonts w:ascii="Arial" w:hAnsi="Arial" w:cs="Arial"/>
          <w:color w:val="000000"/>
          <w:lang w:val="en-GB"/>
        </w:rPr>
      </w:pPr>
    </w:p>
    <w:p w14:paraId="23606A80" w14:textId="436E0E87" w:rsidR="003773AE" w:rsidRDefault="009D46D6" w:rsidP="00635472">
      <w:pPr>
        <w:pStyle w:val="GPCNormal"/>
        <w:rPr>
          <w:lang w:eastAsia="zh-CN"/>
        </w:rPr>
      </w:pPr>
      <w:r w:rsidRPr="009D46D6">
        <w:rPr>
          <w:lang w:eastAsia="zh-CN"/>
        </w:rPr>
        <w:t xml:space="preserve">This paper is concerned with the throttling effect of a tunnel fire and its treatment in 1D flow solvers. The primary mechanisms through which a fire increases the aerodynamic resistance of a tunnel are explained. These mechanisms are due to the expansion of heated air and hence are inherently captured by compressible flow solvers. However several widely-used tunnel flow solvers make an assumption of incompressibility and </w:t>
      </w:r>
      <w:r w:rsidR="00635472">
        <w:rPr>
          <w:lang w:eastAsia="zh-CN"/>
        </w:rPr>
        <w:t>therefore</w:t>
      </w:r>
      <w:r w:rsidRPr="009D46D6">
        <w:rPr>
          <w:lang w:eastAsia="zh-CN"/>
        </w:rPr>
        <w:t xml:space="preserve"> require corrections to model fires. The appropriate corrections, originally derived for mine ventilation applications, are pre</w:t>
      </w:r>
      <w:bookmarkStart w:id="0" w:name="_GoBack"/>
      <w:bookmarkEnd w:id="0"/>
      <w:r w:rsidRPr="009D46D6">
        <w:rPr>
          <w:lang w:eastAsia="zh-CN"/>
        </w:rPr>
        <w:t>sented here.</w:t>
      </w:r>
      <w:r>
        <w:rPr>
          <w:lang w:eastAsia="zh-CN"/>
        </w:rPr>
        <w:t xml:space="preserve"> G</w:t>
      </w:r>
      <w:r w:rsidRPr="009D46D6">
        <w:rPr>
          <w:lang w:eastAsia="zh-CN"/>
        </w:rPr>
        <w:t xml:space="preserve">uidance is offered on the appropriate use of the throttling model in one commercial incompressible flow solver, with </w:t>
      </w:r>
      <w:r w:rsidR="00810058">
        <w:rPr>
          <w:lang w:eastAsia="zh-CN"/>
        </w:rPr>
        <w:t>validation against</w:t>
      </w:r>
      <w:r w:rsidRPr="009D46D6">
        <w:rPr>
          <w:lang w:eastAsia="zh-CN"/>
        </w:rPr>
        <w:t xml:space="preserve"> a compressible flow solution.</w:t>
      </w:r>
    </w:p>
    <w:p w14:paraId="4FAE581B" w14:textId="77777777" w:rsidR="00475432" w:rsidRDefault="00475432" w:rsidP="00475432">
      <w:pPr>
        <w:pStyle w:val="GPCNormal"/>
        <w:ind w:firstLine="0"/>
        <w:rPr>
          <w:lang w:eastAsia="zh-CN"/>
        </w:rPr>
      </w:pPr>
    </w:p>
    <w:p w14:paraId="6E76F120" w14:textId="0A2E88C0" w:rsidR="00475432" w:rsidRPr="00475432" w:rsidRDefault="00475432" w:rsidP="00471B03">
      <w:pPr>
        <w:pStyle w:val="GPCNormal"/>
        <w:ind w:firstLine="0"/>
        <w:jc w:val="left"/>
        <w:rPr>
          <w:lang w:val="en-CA" w:eastAsia="zh-CN"/>
        </w:rPr>
      </w:pPr>
      <w:r>
        <w:rPr>
          <w:lang w:eastAsia="zh-CN"/>
        </w:rPr>
        <w:t xml:space="preserve">©2016. </w:t>
      </w:r>
      <w:r w:rsidRPr="00475432">
        <w:rPr>
          <w:lang w:eastAsia="zh-CN"/>
        </w:rPr>
        <w:t>This manuscript version is made available under the CC-BY-NC-ND 4.0 license http://creativecommons.org/licenses/by-nc-nd/4.0/</w:t>
      </w:r>
      <w:r>
        <w:rPr>
          <w:lang w:eastAsia="zh-CN"/>
        </w:rPr>
        <w:t xml:space="preserve"> </w:t>
      </w:r>
    </w:p>
    <w:p w14:paraId="1EFDCAAF" w14:textId="77777777" w:rsidR="00FC7D57" w:rsidRPr="003D6238" w:rsidRDefault="00FC7D57" w:rsidP="003773AE">
      <w:pPr>
        <w:jc w:val="both"/>
        <w:rPr>
          <w:rFonts w:ascii="Arial" w:hAnsi="Arial" w:cs="Arial"/>
          <w:lang w:val="en-GB"/>
        </w:rPr>
      </w:pPr>
    </w:p>
    <w:p w14:paraId="44E26806" w14:textId="77777777" w:rsidR="003773AE" w:rsidRPr="00181554" w:rsidRDefault="003773AE" w:rsidP="001F4B62">
      <w:pPr>
        <w:pStyle w:val="GPCHeading1"/>
      </w:pPr>
      <w:r w:rsidRPr="00181554">
        <w:t>KEYWORDS</w:t>
      </w:r>
    </w:p>
    <w:p w14:paraId="3CBD7882" w14:textId="77777777" w:rsidR="003773AE" w:rsidRPr="00181554" w:rsidRDefault="003773AE" w:rsidP="003773AE">
      <w:pPr>
        <w:jc w:val="both"/>
        <w:rPr>
          <w:rFonts w:ascii="Arial" w:hAnsi="Arial" w:cs="Arial"/>
          <w:lang w:val="en-GB"/>
        </w:rPr>
      </w:pPr>
    </w:p>
    <w:p w14:paraId="4BC4F442" w14:textId="77C0C43E" w:rsidR="003773AE" w:rsidRPr="003D6238" w:rsidRDefault="002B2D7E" w:rsidP="003773AE">
      <w:pPr>
        <w:pStyle w:val="Heading2"/>
        <w:keepNext w:val="0"/>
        <w:jc w:val="both"/>
        <w:rPr>
          <w:rFonts w:ascii="Arial" w:hAnsi="Arial" w:cs="Arial"/>
          <w:bCs/>
          <w:sz w:val="20"/>
          <w:lang w:val="en-GB"/>
        </w:rPr>
      </w:pPr>
      <w:r>
        <w:rPr>
          <w:rFonts w:ascii="Arial" w:hAnsi="Arial" w:cs="Arial"/>
          <w:sz w:val="20"/>
          <w:lang w:val="en-GB"/>
        </w:rPr>
        <w:t>F</w:t>
      </w:r>
      <w:r w:rsidRPr="002B2D7E">
        <w:rPr>
          <w:rFonts w:ascii="Arial" w:hAnsi="Arial" w:cs="Arial"/>
          <w:sz w:val="20"/>
          <w:lang w:val="en-GB"/>
        </w:rPr>
        <w:t>ire throttling effect, tunnel fire, incompressible flow solver, longitudinal ventilation system</w:t>
      </w:r>
      <w:r w:rsidR="00623E4F" w:rsidRPr="00181554">
        <w:rPr>
          <w:rFonts w:ascii="Arial" w:hAnsi="Arial" w:cs="Arial"/>
          <w:bCs/>
          <w:sz w:val="20"/>
          <w:lang w:val="en-GB"/>
        </w:rPr>
        <w:t>.</w:t>
      </w:r>
    </w:p>
    <w:p w14:paraId="5DDB6A6E" w14:textId="77777777" w:rsidR="003773AE" w:rsidRPr="003D6238" w:rsidRDefault="003773AE" w:rsidP="003773AE">
      <w:pPr>
        <w:jc w:val="both"/>
        <w:rPr>
          <w:rFonts w:ascii="Arial" w:hAnsi="Arial" w:cs="Arial"/>
          <w:lang w:val="en-GB"/>
        </w:rPr>
      </w:pPr>
    </w:p>
    <w:p w14:paraId="458EF1BA" w14:textId="77777777" w:rsidR="003773AE" w:rsidRPr="003D6238" w:rsidRDefault="003773AE" w:rsidP="001F4B62">
      <w:pPr>
        <w:pStyle w:val="GPCHeading1"/>
      </w:pPr>
      <w:r w:rsidRPr="003D6238">
        <w:t>INTRODUCTION</w:t>
      </w:r>
    </w:p>
    <w:p w14:paraId="17DC3867" w14:textId="77777777" w:rsidR="003773AE" w:rsidRPr="003D6238" w:rsidRDefault="003773AE" w:rsidP="003773AE">
      <w:pPr>
        <w:jc w:val="both"/>
        <w:rPr>
          <w:rFonts w:ascii="Arial" w:hAnsi="Arial" w:cs="Arial"/>
          <w:lang w:val="en-GB"/>
        </w:rPr>
      </w:pPr>
    </w:p>
    <w:p w14:paraId="5A115CBC" w14:textId="12458CAD" w:rsidR="00FC7D57" w:rsidRDefault="00FC7D57" w:rsidP="009D46D6">
      <w:pPr>
        <w:pStyle w:val="GPCNormal"/>
        <w:rPr>
          <w:lang w:eastAsia="zh-CN"/>
        </w:rPr>
      </w:pPr>
      <w:r w:rsidRPr="00FC7D57">
        <w:rPr>
          <w:lang w:eastAsia="zh-CN"/>
        </w:rPr>
        <w:t xml:space="preserve">When a fire occurs in a </w:t>
      </w:r>
      <w:proofErr w:type="spellStart"/>
      <w:r w:rsidRPr="00FC7D57">
        <w:rPr>
          <w:lang w:eastAsia="zh-CN"/>
        </w:rPr>
        <w:t>uni</w:t>
      </w:r>
      <w:proofErr w:type="spellEnd"/>
      <w:r w:rsidRPr="00FC7D57">
        <w:rPr>
          <w:lang w:eastAsia="zh-CN"/>
        </w:rPr>
        <w:t xml:space="preserve">-directional tunnel with a longitudinal ventilation system, the ventilation system is typically </w:t>
      </w:r>
      <w:r w:rsidR="003750EA">
        <w:rPr>
          <w:lang w:eastAsia="zh-CN"/>
        </w:rPr>
        <w:t>designed</w:t>
      </w:r>
      <w:r w:rsidR="003750EA" w:rsidRPr="00FC7D57">
        <w:rPr>
          <w:lang w:eastAsia="zh-CN"/>
        </w:rPr>
        <w:t xml:space="preserve"> </w:t>
      </w:r>
      <w:r w:rsidRPr="00FC7D57">
        <w:rPr>
          <w:lang w:eastAsia="zh-CN"/>
        </w:rPr>
        <w:t>to direct combustion products towards the exit portal, away from trapped vehicles. This aids self-rescue of tunnel users and intervention by the fire service on the upstream side</w:t>
      </w:r>
      <w:r w:rsidR="00293910">
        <w:rPr>
          <w:lang w:eastAsia="zh-CN"/>
        </w:rPr>
        <w:t xml:space="preserve"> (see figure 1</w:t>
      </w:r>
      <w:r w:rsidR="000807EE">
        <w:rPr>
          <w:lang w:eastAsia="zh-CN"/>
        </w:rPr>
        <w:t>)</w:t>
      </w:r>
      <w:r w:rsidRPr="00FC7D57">
        <w:rPr>
          <w:lang w:eastAsia="zh-CN"/>
        </w:rPr>
        <w:t xml:space="preserve">. </w:t>
      </w:r>
    </w:p>
    <w:p w14:paraId="6790F8E8" w14:textId="53D3B39D" w:rsidR="00410637" w:rsidRPr="009D46D6" w:rsidRDefault="005D6B14" w:rsidP="00592E5C">
      <w:pPr>
        <w:pStyle w:val="GPCNormal"/>
        <w:rPr>
          <w:lang w:eastAsia="zh-CN"/>
        </w:rPr>
      </w:pPr>
      <w:r>
        <w:rPr>
          <w:lang w:eastAsia="zh-CN"/>
        </w:rPr>
        <w:t>Smoke control is achieved by generating a longitudinal air flow exceeding a certain velocity. This ‘critical velocity’ is a function of</w:t>
      </w:r>
      <w:r w:rsidR="00410637">
        <w:rPr>
          <w:lang w:eastAsia="zh-CN"/>
        </w:rPr>
        <w:t xml:space="preserve"> the </w:t>
      </w:r>
      <w:r w:rsidR="00592E5C">
        <w:rPr>
          <w:lang w:eastAsia="zh-CN"/>
        </w:rPr>
        <w:t xml:space="preserve">heat release rate </w:t>
      </w:r>
      <w:r w:rsidR="00410637">
        <w:rPr>
          <w:lang w:eastAsia="zh-CN"/>
        </w:rPr>
        <w:t>of the fire</w:t>
      </w:r>
      <w:r w:rsidR="00592E5C">
        <w:rPr>
          <w:lang w:eastAsia="zh-CN"/>
        </w:rPr>
        <w:t xml:space="preserve">, </w:t>
      </w:r>
      <w:r w:rsidR="00410637">
        <w:rPr>
          <w:lang w:eastAsia="zh-CN"/>
        </w:rPr>
        <w:t xml:space="preserve">the </w:t>
      </w:r>
      <w:r>
        <w:rPr>
          <w:lang w:eastAsia="zh-CN"/>
        </w:rPr>
        <w:t xml:space="preserve">tunnel </w:t>
      </w:r>
      <w:r w:rsidR="00410637">
        <w:rPr>
          <w:lang w:eastAsia="zh-CN"/>
        </w:rPr>
        <w:t xml:space="preserve">geometry and gradient (Thomas, 1968; </w:t>
      </w:r>
      <w:r w:rsidR="00410637" w:rsidRPr="009D46D6">
        <w:rPr>
          <w:lang w:eastAsia="zh-CN"/>
        </w:rPr>
        <w:t>Kennedy et al, 1996</w:t>
      </w:r>
      <w:r w:rsidR="00410637">
        <w:rPr>
          <w:lang w:eastAsia="zh-CN"/>
        </w:rPr>
        <w:t xml:space="preserve">). </w:t>
      </w:r>
      <w:r w:rsidR="000807EE">
        <w:rPr>
          <w:lang w:eastAsia="zh-CN"/>
        </w:rPr>
        <w:t>In generating an airflow above critical velocity, t</w:t>
      </w:r>
      <w:r w:rsidR="00410637" w:rsidRPr="009D46D6">
        <w:rPr>
          <w:lang w:eastAsia="zh-CN"/>
        </w:rPr>
        <w:t xml:space="preserve">he ventilation system must </w:t>
      </w:r>
      <w:r w:rsidR="000807EE">
        <w:rPr>
          <w:lang w:eastAsia="zh-CN"/>
        </w:rPr>
        <w:t>overcome</w:t>
      </w:r>
      <w:r w:rsidR="00410637" w:rsidRPr="009D46D6">
        <w:rPr>
          <w:lang w:eastAsia="zh-CN"/>
        </w:rPr>
        <w:t xml:space="preserve"> several sources of aerodynamic resistance, </w:t>
      </w:r>
      <w:r w:rsidR="000807EE">
        <w:rPr>
          <w:lang w:eastAsia="zh-CN"/>
        </w:rPr>
        <w:t>e.g.</w:t>
      </w:r>
      <w:r w:rsidR="00410637" w:rsidRPr="009D46D6">
        <w:rPr>
          <w:lang w:eastAsia="zh-CN"/>
        </w:rPr>
        <w:t xml:space="preserve"> vehicle drag, wall friction, area changes, buoyancy</w:t>
      </w:r>
      <w:r w:rsidR="000807EE">
        <w:rPr>
          <w:lang w:eastAsia="zh-CN"/>
        </w:rPr>
        <w:t xml:space="preserve"> and wind. The ventilation system capacity influences other aspects of tunnel design, including power supply, plant room space, and potentially the tunnel diameter. </w:t>
      </w:r>
    </w:p>
    <w:p w14:paraId="59F1C00F" w14:textId="2CF60970" w:rsidR="005D6B14" w:rsidRDefault="005D6B14" w:rsidP="00BE6C3A">
      <w:pPr>
        <w:pStyle w:val="GPCNormal"/>
        <w:ind w:firstLine="0"/>
        <w:rPr>
          <w:lang w:eastAsia="zh-CN"/>
        </w:rPr>
      </w:pPr>
    </w:p>
    <w:p w14:paraId="32D64920" w14:textId="24CC879D" w:rsidR="009D46D6" w:rsidRPr="009D46D6" w:rsidRDefault="000807EE" w:rsidP="00032132">
      <w:pPr>
        <w:pStyle w:val="GPCCaption"/>
        <w:rPr>
          <w:lang w:val="en-US" w:eastAsia="zh-CN"/>
        </w:rPr>
      </w:pPr>
      <w:r>
        <w:rPr>
          <w:lang w:val="en-US" w:eastAsia="zh-CN"/>
        </w:rPr>
        <w:t xml:space="preserve">Figure 1: Illustration showing smoke being controlled by a longitudinal </w:t>
      </w:r>
      <w:r w:rsidR="004D2B1D">
        <w:rPr>
          <w:lang w:val="en-US" w:eastAsia="zh-CN"/>
        </w:rPr>
        <w:t>ventilation system</w:t>
      </w:r>
    </w:p>
    <w:p w14:paraId="74159AC7" w14:textId="660771C0" w:rsidR="00FC7D57" w:rsidRDefault="00BE6C3A" w:rsidP="009D46D6">
      <w:pPr>
        <w:pStyle w:val="GPCCaption"/>
        <w:rPr>
          <w:rFonts w:eastAsia="Times New Roman"/>
          <w:sz w:val="24"/>
          <w:szCs w:val="24"/>
          <w:lang w:eastAsia="zh-CN"/>
        </w:rPr>
      </w:pPr>
      <w:r>
        <w:rPr>
          <w:rFonts w:eastAsia="Times New Roman"/>
          <w:noProof/>
          <w:sz w:val="24"/>
          <w:szCs w:val="24"/>
          <w:lang w:val="en-US" w:eastAsia="zh-CN"/>
        </w:rPr>
        <w:drawing>
          <wp:inline distT="0" distB="0" distL="0" distR="0" wp14:anchorId="478F04AA" wp14:editId="7A25CADC">
            <wp:extent cx="5038725" cy="1984375"/>
            <wp:effectExtent l="0" t="0" r="0" b="0"/>
            <wp:docPr id="22" name="Picture 22" descr="fig/tunne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tunnel_fi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1984375"/>
                    </a:xfrm>
                    <a:prstGeom prst="rect">
                      <a:avLst/>
                    </a:prstGeom>
                    <a:noFill/>
                    <a:ln>
                      <a:noFill/>
                    </a:ln>
                  </pic:spPr>
                </pic:pic>
              </a:graphicData>
            </a:graphic>
          </wp:inline>
        </w:drawing>
      </w:r>
    </w:p>
    <w:p w14:paraId="3C7B54B5" w14:textId="77777777" w:rsidR="007C7F32" w:rsidRPr="00FC7D57" w:rsidRDefault="007C7F32" w:rsidP="009D46D6">
      <w:pPr>
        <w:pStyle w:val="GPCCaption"/>
        <w:rPr>
          <w:rFonts w:eastAsia="Times New Roman"/>
          <w:sz w:val="24"/>
          <w:szCs w:val="24"/>
          <w:lang w:eastAsia="zh-CN"/>
        </w:rPr>
      </w:pPr>
    </w:p>
    <w:p w14:paraId="7F1FAA00" w14:textId="48E5112D" w:rsidR="00592E5C" w:rsidRDefault="006A0D67" w:rsidP="008340A5">
      <w:pPr>
        <w:pStyle w:val="GPCNormal"/>
        <w:rPr>
          <w:lang w:eastAsia="zh-CN"/>
        </w:rPr>
      </w:pPr>
      <w:r>
        <w:rPr>
          <w:lang w:eastAsia="zh-CN"/>
        </w:rPr>
        <w:t xml:space="preserve">Some sources of aerodynamic resistance are temperature-dependent, and </w:t>
      </w:r>
      <w:r w:rsidR="008340A5">
        <w:rPr>
          <w:lang w:eastAsia="zh-CN"/>
        </w:rPr>
        <w:t xml:space="preserve">cause the overall tunnel resistance to increase with the heat release rate of a fire. This </w:t>
      </w:r>
      <w:r w:rsidR="0097095F">
        <w:rPr>
          <w:lang w:eastAsia="zh-CN"/>
        </w:rPr>
        <w:t>‘throttling effect’ is</w:t>
      </w:r>
      <w:r w:rsidR="009D46D6" w:rsidRPr="009D46D6">
        <w:rPr>
          <w:lang w:eastAsia="zh-CN"/>
        </w:rPr>
        <w:t xml:space="preserve"> </w:t>
      </w:r>
      <w:r w:rsidR="0097095F">
        <w:rPr>
          <w:lang w:eastAsia="zh-CN"/>
        </w:rPr>
        <w:t xml:space="preserve">essentially </w:t>
      </w:r>
      <w:r w:rsidR="009D46D6" w:rsidRPr="009D46D6">
        <w:rPr>
          <w:lang w:eastAsia="zh-CN"/>
        </w:rPr>
        <w:t>due to the expansion of heated air</w:t>
      </w:r>
      <w:r w:rsidR="00592E5C">
        <w:rPr>
          <w:lang w:eastAsia="zh-CN"/>
        </w:rPr>
        <w:t xml:space="preserve"> and combustion products downstream of the fire</w:t>
      </w:r>
      <w:r w:rsidR="009D46D6" w:rsidRPr="009D46D6">
        <w:rPr>
          <w:lang w:eastAsia="zh-CN"/>
        </w:rPr>
        <w:t xml:space="preserve">. </w:t>
      </w:r>
      <w:r w:rsidR="008340A5">
        <w:rPr>
          <w:lang w:eastAsia="zh-CN"/>
        </w:rPr>
        <w:t>Several</w:t>
      </w:r>
      <w:r w:rsidR="00592E5C">
        <w:rPr>
          <w:lang w:eastAsia="zh-CN"/>
        </w:rPr>
        <w:t xml:space="preserve"> numerical flow solvers used in </w:t>
      </w:r>
      <w:r w:rsidR="0097095F">
        <w:rPr>
          <w:lang w:eastAsia="zh-CN"/>
        </w:rPr>
        <w:t xml:space="preserve">tunnel </w:t>
      </w:r>
      <w:r w:rsidR="00592E5C">
        <w:rPr>
          <w:lang w:eastAsia="zh-CN"/>
        </w:rPr>
        <w:t xml:space="preserve">ventilation system design are based on an assumption of </w:t>
      </w:r>
      <w:r w:rsidR="0097095F">
        <w:rPr>
          <w:lang w:eastAsia="zh-CN"/>
        </w:rPr>
        <w:t>constant air density</w:t>
      </w:r>
      <w:r w:rsidR="00F65E89">
        <w:rPr>
          <w:lang w:eastAsia="zh-CN"/>
        </w:rPr>
        <w:t xml:space="preserve">, </w:t>
      </w:r>
      <w:r w:rsidR="0097095F">
        <w:rPr>
          <w:lang w:eastAsia="zh-CN"/>
        </w:rPr>
        <w:t>e.g. Subway Environme</w:t>
      </w:r>
      <w:r w:rsidR="0057054B">
        <w:rPr>
          <w:lang w:eastAsia="zh-CN"/>
        </w:rPr>
        <w:t>nt</w:t>
      </w:r>
      <w:r w:rsidR="0097095F">
        <w:rPr>
          <w:lang w:eastAsia="zh-CN"/>
        </w:rPr>
        <w:t xml:space="preserve"> Simulation 4.1</w:t>
      </w:r>
      <w:r w:rsidR="00F65E89">
        <w:rPr>
          <w:lang w:eastAsia="zh-CN"/>
        </w:rPr>
        <w:t xml:space="preserve"> (US </w:t>
      </w:r>
      <w:r w:rsidR="00F65E89" w:rsidRPr="00790C1E">
        <w:rPr>
          <w:lang w:val="en-US" w:eastAsia="zh-CN"/>
        </w:rPr>
        <w:t>Depar</w:t>
      </w:r>
      <w:r w:rsidR="00F65E89">
        <w:rPr>
          <w:lang w:val="en-US" w:eastAsia="zh-CN"/>
        </w:rPr>
        <w:t>tment of Transportation</w:t>
      </w:r>
      <w:r w:rsidR="00F65E89">
        <w:rPr>
          <w:lang w:eastAsia="zh-CN"/>
        </w:rPr>
        <w:t>, 2001) and</w:t>
      </w:r>
      <w:r w:rsidR="0097095F">
        <w:rPr>
          <w:lang w:eastAsia="zh-CN"/>
        </w:rPr>
        <w:t xml:space="preserve"> IDA Tunnel 1.1</w:t>
      </w:r>
      <w:r w:rsidR="00F65E89">
        <w:rPr>
          <w:lang w:eastAsia="zh-CN"/>
        </w:rPr>
        <w:t xml:space="preserve"> (EQUA Simulation AB, 2014),</w:t>
      </w:r>
      <w:r w:rsidR="0097095F">
        <w:rPr>
          <w:lang w:eastAsia="zh-CN"/>
        </w:rPr>
        <w:t xml:space="preserve"> and hence do not inherently capture the mechanisms of the throttling effect. The corrections that these incompressible flow solvers require are presented in this paper. </w:t>
      </w:r>
    </w:p>
    <w:p w14:paraId="1A565FEA" w14:textId="1EFAD88D" w:rsidR="0097095F" w:rsidRDefault="0097095F" w:rsidP="00C20A5C">
      <w:pPr>
        <w:pStyle w:val="GPCNormal"/>
        <w:rPr>
          <w:lang w:eastAsia="zh-CN"/>
        </w:rPr>
      </w:pPr>
      <w:r>
        <w:rPr>
          <w:lang w:eastAsia="zh-CN"/>
        </w:rPr>
        <w:lastRenderedPageBreak/>
        <w:t xml:space="preserve">One of the throttling corrections in IDA Tunnel is </w:t>
      </w:r>
      <w:r w:rsidR="00C20A5C">
        <w:rPr>
          <w:lang w:eastAsia="zh-CN"/>
        </w:rPr>
        <w:t>inadequate, depending on a user-defined coefficient for which the developer provides limited guidance. This paper introduces a method for calculating this throttling coefficient, and demonstrates its effectiveness</w:t>
      </w:r>
      <w:r w:rsidR="00C20A5C" w:rsidRPr="009D46D6">
        <w:rPr>
          <w:lang w:eastAsia="zh-CN"/>
        </w:rPr>
        <w:t xml:space="preserve"> by comparison with a compressible flow solution, where the </w:t>
      </w:r>
      <w:r w:rsidR="00C20A5C">
        <w:rPr>
          <w:lang w:eastAsia="zh-CN"/>
        </w:rPr>
        <w:t>flow-</w:t>
      </w:r>
      <w:r w:rsidR="00C20A5C" w:rsidRPr="009D46D6">
        <w:rPr>
          <w:lang w:eastAsia="zh-CN"/>
        </w:rPr>
        <w:t xml:space="preserve">throttling </w:t>
      </w:r>
      <w:r w:rsidR="00C20A5C">
        <w:rPr>
          <w:lang w:eastAsia="zh-CN"/>
        </w:rPr>
        <w:t>mechanisms</w:t>
      </w:r>
      <w:r w:rsidR="00C20A5C" w:rsidRPr="009D46D6">
        <w:rPr>
          <w:lang w:eastAsia="zh-CN"/>
        </w:rPr>
        <w:t xml:space="preserve"> are inherently captured.</w:t>
      </w:r>
    </w:p>
    <w:p w14:paraId="197BD03E" w14:textId="77777777" w:rsidR="00FC7D57" w:rsidRPr="00FC7D57" w:rsidRDefault="00FC7D57" w:rsidP="00FC7D57">
      <w:pPr>
        <w:rPr>
          <w:rFonts w:eastAsia="Times New Roman"/>
          <w:sz w:val="24"/>
          <w:szCs w:val="24"/>
          <w:lang w:val="en-US" w:eastAsia="zh-CN"/>
        </w:rPr>
      </w:pPr>
    </w:p>
    <w:p w14:paraId="363634A4" w14:textId="31B27A47" w:rsidR="003773AE" w:rsidRPr="003D6238" w:rsidRDefault="00FC7D57" w:rsidP="00C20A5C">
      <w:pPr>
        <w:pStyle w:val="GPCHeading1"/>
      </w:pPr>
      <w:r>
        <w:t>MECHANISMS</w:t>
      </w:r>
      <w:r w:rsidR="002B2D7E" w:rsidRPr="002B2D7E">
        <w:t xml:space="preserve"> OF </w:t>
      </w:r>
      <w:r w:rsidR="00C20A5C">
        <w:t>THE</w:t>
      </w:r>
      <w:r w:rsidR="002B2D7E" w:rsidRPr="002B2D7E">
        <w:t xml:space="preserve"> THROTTLING</w:t>
      </w:r>
      <w:r w:rsidR="00C20A5C">
        <w:t xml:space="preserve"> EFFECT</w:t>
      </w:r>
    </w:p>
    <w:p w14:paraId="4805EE7C" w14:textId="77777777" w:rsidR="003773AE" w:rsidRPr="003D6238" w:rsidRDefault="003773AE" w:rsidP="003773AE">
      <w:pPr>
        <w:jc w:val="both"/>
        <w:rPr>
          <w:rFonts w:ascii="Arial" w:hAnsi="Arial" w:cs="Arial"/>
          <w:color w:val="000000"/>
          <w:lang w:val="en-GB"/>
        </w:rPr>
      </w:pPr>
    </w:p>
    <w:p w14:paraId="463AAED4" w14:textId="229E0DD0" w:rsidR="00FC7D57" w:rsidRPr="009D46D6" w:rsidRDefault="009D46D6" w:rsidP="003A5BAE">
      <w:pPr>
        <w:pStyle w:val="GPCNormal"/>
        <w:rPr>
          <w:lang w:val="en-US"/>
        </w:rPr>
      </w:pPr>
      <w:r w:rsidRPr="009D46D6">
        <w:rPr>
          <w:lang w:val="en-US"/>
        </w:rPr>
        <w:t xml:space="preserve">Hwang and </w:t>
      </w:r>
      <w:proofErr w:type="spellStart"/>
      <w:r w:rsidRPr="009D46D6">
        <w:rPr>
          <w:lang w:val="en-US"/>
        </w:rPr>
        <w:t>Chaiken</w:t>
      </w:r>
      <w:proofErr w:type="spellEnd"/>
      <w:r w:rsidRPr="009D46D6">
        <w:rPr>
          <w:lang w:val="en-US"/>
        </w:rPr>
        <w:t xml:space="preserve"> (1978) identified the </w:t>
      </w:r>
      <w:r w:rsidR="003A5BAE">
        <w:rPr>
          <w:lang w:val="en-US"/>
        </w:rPr>
        <w:t xml:space="preserve">two </w:t>
      </w:r>
      <w:r w:rsidRPr="009D46D6">
        <w:rPr>
          <w:lang w:val="en-US"/>
        </w:rPr>
        <w:t xml:space="preserve">primary mechanisms of </w:t>
      </w:r>
      <w:r w:rsidR="003A5BAE">
        <w:rPr>
          <w:lang w:val="en-US"/>
        </w:rPr>
        <w:t>the throttling effect</w:t>
      </w:r>
      <w:r w:rsidRPr="009D46D6">
        <w:rPr>
          <w:lang w:val="en-US"/>
        </w:rPr>
        <w:t xml:space="preserve"> in their investigation into the interaction of fires and ventilation flow rate in mine shafts. </w:t>
      </w:r>
    </w:p>
    <w:p w14:paraId="47ACFE76" w14:textId="77777777" w:rsidR="009D46D6" w:rsidRPr="00FC7D57" w:rsidRDefault="009D46D6" w:rsidP="009D46D6">
      <w:pPr>
        <w:pStyle w:val="GPCNormal"/>
        <w:ind w:firstLine="0"/>
      </w:pPr>
    </w:p>
    <w:p w14:paraId="7691D524" w14:textId="27406B91" w:rsidR="003773AE" w:rsidRDefault="009D46D6" w:rsidP="001F4B62">
      <w:pPr>
        <w:pStyle w:val="GPCHeading2"/>
      </w:pPr>
      <w:r>
        <w:t>Wall friction and local losses</w:t>
      </w:r>
    </w:p>
    <w:p w14:paraId="282E1120" w14:textId="77777777" w:rsidR="00810058" w:rsidRDefault="00810058" w:rsidP="001F4B62">
      <w:pPr>
        <w:pStyle w:val="GPCHeading2"/>
      </w:pPr>
    </w:p>
    <w:p w14:paraId="472B94B3" w14:textId="1294EEDB" w:rsidR="009D46D6" w:rsidRDefault="009D46D6" w:rsidP="003A5BAE">
      <w:pPr>
        <w:pStyle w:val="GPCNormal"/>
        <w:rPr>
          <w:lang w:val="en-US"/>
        </w:rPr>
      </w:pPr>
      <w:r w:rsidRPr="009D46D6">
        <w:rPr>
          <w:lang w:val="en-US"/>
        </w:rPr>
        <w:t>The first mechanism is due to elevated wall friction a</w:t>
      </w:r>
      <w:r w:rsidR="003A5BAE">
        <w:rPr>
          <w:lang w:val="en-US"/>
        </w:rPr>
        <w:t xml:space="preserve">nd local energy losses (e.g. at the tunnel </w:t>
      </w:r>
      <w:r w:rsidRPr="009D46D6">
        <w:rPr>
          <w:lang w:val="en-US"/>
        </w:rPr>
        <w:t xml:space="preserve">portal) downstream of the fire. The pressure drop associated with such losses, </w:t>
      </w:r>
      <m:oMath>
        <m:r>
          <m:rPr>
            <m:sty m:val="p"/>
          </m:rPr>
          <w:rPr>
            <w:rFonts w:ascii="Cambria Math" w:hAnsi="Cambria Math"/>
          </w:rPr>
          <m:t>Δ</m:t>
        </m:r>
        <m:r>
          <w:rPr>
            <w:rFonts w:ascii="Cambria Math" w:hAnsi="Cambria Math"/>
          </w:rPr>
          <m:t>p</m:t>
        </m:r>
      </m:oMath>
      <w:r w:rsidRPr="009D46D6">
        <w:rPr>
          <w:lang w:val="en-US"/>
        </w:rPr>
        <w:t xml:space="preserve">, is a function of density, </w:t>
      </w:r>
      <m:oMath>
        <m:r>
          <w:rPr>
            <w:rFonts w:ascii="Cambria Math" w:hAnsi="Cambria Math"/>
          </w:rPr>
          <m:t>ρ</m:t>
        </m:r>
      </m:oMath>
      <w:r w:rsidRPr="009D46D6">
        <w:rPr>
          <w:lang w:val="en-US"/>
        </w:rPr>
        <w:t xml:space="preserve">, and velocity, </w:t>
      </w:r>
      <m:oMath>
        <m:r>
          <w:rPr>
            <w:rFonts w:ascii="Cambria Math" w:hAnsi="Cambria Math"/>
            <w:lang w:val="en-US"/>
          </w:rPr>
          <m:t>u</m:t>
        </m:r>
      </m:oMath>
      <w:r w:rsidRPr="009D46D6">
        <w:rPr>
          <w:lang w:val="en-US"/>
        </w:rPr>
        <w:t>,</w:t>
      </w:r>
    </w:p>
    <w:p w14:paraId="43A07155" w14:textId="77777777" w:rsidR="009D46D6" w:rsidRPr="009D46D6" w:rsidRDefault="009D46D6" w:rsidP="009D46D6">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58"/>
        <w:gridCol w:w="2284"/>
      </w:tblGrid>
      <w:tr w:rsidR="009D46D6" w:rsidRPr="002B2D7E" w14:paraId="2AEADA3A" w14:textId="77777777" w:rsidTr="006333BF">
        <w:tc>
          <w:tcPr>
            <w:tcW w:w="2410" w:type="dxa"/>
          </w:tcPr>
          <w:p w14:paraId="5B940660" w14:textId="77777777" w:rsidR="009D46D6" w:rsidRPr="00825150" w:rsidRDefault="009D46D6" w:rsidP="006333BF"/>
        </w:tc>
        <w:tc>
          <w:tcPr>
            <w:tcW w:w="3958" w:type="dxa"/>
          </w:tcPr>
          <w:p w14:paraId="58C57D72" w14:textId="77777777" w:rsidR="009D46D6" w:rsidRPr="00825150" w:rsidRDefault="009D46D6" w:rsidP="006333BF">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c>
          <w:tcPr>
            <w:tcW w:w="2284" w:type="dxa"/>
            <w:vAlign w:val="center"/>
          </w:tcPr>
          <w:p w14:paraId="2B6A5FD3" w14:textId="77777777" w:rsidR="009D46D6" w:rsidRPr="002B2D7E" w:rsidRDefault="009D46D6" w:rsidP="006333BF">
            <w:pPr>
              <w:jc w:val="right"/>
              <w:rPr>
                <w:rFonts w:ascii="Arial" w:hAnsi="Arial" w:cs="Arial"/>
              </w:rPr>
            </w:pPr>
            <w:r w:rsidRPr="002B2D7E">
              <w:rPr>
                <w:rFonts w:ascii="Arial" w:hAnsi="Arial" w:cs="Arial"/>
              </w:rPr>
              <w:t>(1)</w:t>
            </w:r>
          </w:p>
        </w:tc>
      </w:tr>
    </w:tbl>
    <w:p w14:paraId="717E92C5" w14:textId="77777777" w:rsidR="009D46D6" w:rsidRPr="009D46D6" w:rsidRDefault="009D46D6" w:rsidP="009D46D6">
      <w:pPr>
        <w:pStyle w:val="GPCNormal"/>
        <w:ind w:firstLine="0"/>
        <w:rPr>
          <w:lang w:val="en-US"/>
        </w:rPr>
      </w:pPr>
    </w:p>
    <w:p w14:paraId="44549806" w14:textId="7204325A" w:rsidR="009D46D6" w:rsidRPr="009D46D6" w:rsidRDefault="009D46D6" w:rsidP="003A5BAE">
      <w:pPr>
        <w:pStyle w:val="GPCNormal"/>
        <w:ind w:firstLine="0"/>
        <w:rPr>
          <w:lang w:val="en-US"/>
        </w:rPr>
      </w:pPr>
      <w:r w:rsidRPr="009D46D6">
        <w:rPr>
          <w:lang w:val="en-US"/>
        </w:rPr>
        <w:t xml:space="preserve">where </w:t>
      </w:r>
      <m:oMath>
        <m:r>
          <w:rPr>
            <w:rFonts w:ascii="Cambria Math" w:hAnsi="Cambria Math"/>
          </w:rPr>
          <m:t>K</m:t>
        </m:r>
      </m:oMath>
      <w:r w:rsidRPr="009D46D6">
        <w:rPr>
          <w:lang w:val="en-US"/>
        </w:rPr>
        <w:t xml:space="preserve"> is an empirical coefficient for the element in question. For wall friction losses, </w:t>
      </w:r>
      <m:oMath>
        <m:r>
          <w:rPr>
            <w:rFonts w:ascii="Cambria Math" w:hAnsi="Cambria Math"/>
          </w:rPr>
          <m:t>K=fL/D</m:t>
        </m:r>
      </m:oMath>
      <w:r w:rsidRPr="009D46D6">
        <w:rPr>
          <w:lang w:val="en-US"/>
        </w:rPr>
        <w:t xml:space="preserve">, where </w:t>
      </w:r>
      <m:oMath>
        <m:r>
          <w:rPr>
            <w:rFonts w:ascii="Cambria Math" w:hAnsi="Cambria Math"/>
          </w:rPr>
          <m:t>L</m:t>
        </m:r>
      </m:oMath>
      <w:r w:rsidRPr="009D46D6">
        <w:rPr>
          <w:lang w:val="en-US"/>
        </w:rPr>
        <w:t xml:space="preserve"> is the length of the section, </w:t>
      </w:r>
      <m:oMath>
        <m:r>
          <w:rPr>
            <w:rFonts w:ascii="Cambria Math" w:hAnsi="Cambria Math"/>
            <w:lang w:val="en-US"/>
          </w:rPr>
          <m:t>D</m:t>
        </m:r>
      </m:oMath>
      <w:r w:rsidRPr="009D46D6">
        <w:rPr>
          <w:lang w:val="en-US"/>
        </w:rPr>
        <w:t xml:space="preserve"> is the hydraulic diameter and </w:t>
      </w:r>
      <m:oMath>
        <m:r>
          <w:rPr>
            <w:rFonts w:ascii="Cambria Math" w:hAnsi="Cambria Math"/>
            <w:lang w:val="en-US"/>
          </w:rPr>
          <m:t>f</m:t>
        </m:r>
      </m:oMath>
      <w:r w:rsidRPr="009D46D6">
        <w:rPr>
          <w:lang w:val="en-US"/>
        </w:rPr>
        <w:t xml:space="preserve"> is the Darcy friction factor. At elevated temperatures, e.g. downstream of the fire, the density reduces and velocity increases. The pressure loss increases overall due to the dominance of the velocity-squared term.</w:t>
      </w:r>
    </w:p>
    <w:p w14:paraId="0124BD9F" w14:textId="12C73134" w:rsidR="009D46D6" w:rsidRDefault="009D46D6" w:rsidP="009D46D6">
      <w:pPr>
        <w:pStyle w:val="GPCNormal"/>
        <w:rPr>
          <w:lang w:val="en-US"/>
        </w:rPr>
      </w:pPr>
      <w:r w:rsidRPr="009D46D6">
        <w:rPr>
          <w:lang w:val="en-US"/>
        </w:rPr>
        <w:t>This increase in aerodynamic resistance can be modelled in an incompressible flow solver by applying the Ideal Gas Law (and adopting its assumptions of a perfect gas) to express the density and velocity at a location downstream of the fire in terms of the flow conditions upstream of the fire and the local absolute temperature,</w:t>
      </w:r>
    </w:p>
    <w:p w14:paraId="5865A4FB" w14:textId="77777777" w:rsidR="009D46D6" w:rsidRPr="009D46D6" w:rsidRDefault="009D46D6" w:rsidP="000C4CA4">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958"/>
        <w:gridCol w:w="2426"/>
      </w:tblGrid>
      <w:tr w:rsidR="009D46D6" w:rsidRPr="00825150" w14:paraId="542E1829" w14:textId="77777777" w:rsidTr="006333BF">
        <w:trPr>
          <w:trHeight w:val="643"/>
        </w:trPr>
        <w:tc>
          <w:tcPr>
            <w:tcW w:w="2268" w:type="dxa"/>
          </w:tcPr>
          <w:p w14:paraId="21F2D716" w14:textId="77777777" w:rsidR="009D46D6" w:rsidRPr="00825150" w:rsidRDefault="009D46D6" w:rsidP="006333BF"/>
        </w:tc>
        <w:tc>
          <w:tcPr>
            <w:tcW w:w="3958" w:type="dxa"/>
          </w:tcPr>
          <w:p w14:paraId="7C322CF9" w14:textId="77777777" w:rsidR="009D46D6" w:rsidRPr="00825150" w:rsidRDefault="009D46D6" w:rsidP="006333BF">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c</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m:t>
                        </m:r>
                      </m:sub>
                    </m:sSub>
                  </m:den>
                </m:f>
              </m:oMath>
            </m:oMathPara>
          </w:p>
        </w:tc>
        <w:tc>
          <w:tcPr>
            <w:tcW w:w="2426" w:type="dxa"/>
            <w:vAlign w:val="center"/>
          </w:tcPr>
          <w:p w14:paraId="2BF43F53" w14:textId="77777777" w:rsidR="009D46D6" w:rsidRPr="001F4B62" w:rsidRDefault="009D46D6" w:rsidP="006333BF">
            <w:pPr>
              <w:jc w:val="right"/>
              <w:rPr>
                <w:rFonts w:ascii="Arial" w:hAnsi="Arial" w:cs="Arial"/>
              </w:rPr>
            </w:pPr>
            <w:r w:rsidRPr="001F4B62">
              <w:rPr>
                <w:rFonts w:ascii="Arial" w:hAnsi="Arial" w:cs="Arial"/>
              </w:rPr>
              <w:t>(2)</w:t>
            </w:r>
          </w:p>
        </w:tc>
      </w:tr>
      <w:tr w:rsidR="009D46D6" w:rsidRPr="00825150" w14:paraId="2A375B7C" w14:textId="77777777" w:rsidTr="006333BF">
        <w:tc>
          <w:tcPr>
            <w:tcW w:w="2268" w:type="dxa"/>
          </w:tcPr>
          <w:p w14:paraId="0761C1E7" w14:textId="77777777" w:rsidR="009D46D6" w:rsidRPr="00825150" w:rsidRDefault="009D46D6" w:rsidP="006333BF"/>
        </w:tc>
        <w:tc>
          <w:tcPr>
            <w:tcW w:w="3958" w:type="dxa"/>
          </w:tcPr>
          <w:p w14:paraId="4C5868B3" w14:textId="77777777" w:rsidR="009D46D6" w:rsidRPr="00825150" w:rsidRDefault="009D46D6" w:rsidP="006333BF">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426" w:type="dxa"/>
            <w:vAlign w:val="center"/>
          </w:tcPr>
          <w:p w14:paraId="76B57430" w14:textId="77777777" w:rsidR="009D46D6" w:rsidRPr="001F4B62" w:rsidRDefault="009D46D6" w:rsidP="006333BF">
            <w:pPr>
              <w:jc w:val="right"/>
              <w:rPr>
                <w:rFonts w:ascii="Arial" w:hAnsi="Arial" w:cs="Arial"/>
              </w:rPr>
            </w:pPr>
            <w:r w:rsidRPr="001F4B62">
              <w:rPr>
                <w:rFonts w:ascii="Arial" w:hAnsi="Arial" w:cs="Arial"/>
              </w:rPr>
              <w:t>(3)</w:t>
            </w:r>
          </w:p>
        </w:tc>
      </w:tr>
    </w:tbl>
    <w:p w14:paraId="398AEEAB" w14:textId="77777777" w:rsidR="009D46D6" w:rsidRDefault="009D46D6" w:rsidP="009D46D6">
      <w:pPr>
        <w:pStyle w:val="GPCNormal"/>
        <w:ind w:firstLine="0"/>
        <w:rPr>
          <w:lang w:val="en-US"/>
        </w:rPr>
      </w:pPr>
    </w:p>
    <w:p w14:paraId="6928BAF6" w14:textId="32811F27" w:rsidR="009D46D6" w:rsidRPr="009D46D6" w:rsidRDefault="009D46D6" w:rsidP="008B49A2">
      <w:pPr>
        <w:pStyle w:val="GPCNormal"/>
        <w:ind w:firstLine="0"/>
        <w:rPr>
          <w:lang w:val="en-US"/>
        </w:rPr>
      </w:pPr>
      <w:r w:rsidRPr="009D46D6">
        <w:rPr>
          <w:lang w:val="en-US"/>
        </w:rPr>
        <w:t xml:space="preserve">where </w:t>
      </w:r>
      <m:oMath>
        <m:r>
          <w:rPr>
            <w:rFonts w:ascii="Cambria Math" w:hAnsi="Cambria Math"/>
          </w:rPr>
          <m:t>T</m:t>
        </m:r>
      </m:oMath>
      <w:r w:rsidRPr="009D46D6">
        <w:rPr>
          <w:lang w:val="en-US"/>
        </w:rPr>
        <w:t xml:space="preserve"> is temperature and the subscripts </w:t>
      </w:r>
      <w:r w:rsidR="000C4CA4">
        <w:rPr>
          <w:lang w:val="en-US"/>
        </w:rPr>
        <w:t>‘</w:t>
      </w:r>
      <w:r w:rsidRPr="009D46D6">
        <w:rPr>
          <w:lang w:val="en-US"/>
        </w:rPr>
        <w:t>c</w:t>
      </w:r>
      <w:r w:rsidR="000C4CA4">
        <w:rPr>
          <w:lang w:val="en-US"/>
        </w:rPr>
        <w:t>’</w:t>
      </w:r>
      <w:r w:rsidRPr="009D46D6">
        <w:rPr>
          <w:lang w:val="en-US"/>
        </w:rPr>
        <w:t xml:space="preserve"> and </w:t>
      </w:r>
      <w:r w:rsidR="000C4CA4">
        <w:rPr>
          <w:lang w:val="en-US"/>
        </w:rPr>
        <w:t>‘</w:t>
      </w:r>
      <w:r w:rsidRPr="009D46D6">
        <w:rPr>
          <w:lang w:val="en-US"/>
        </w:rPr>
        <w:t>h</w:t>
      </w:r>
      <w:r w:rsidR="000C4CA4">
        <w:rPr>
          <w:lang w:val="en-US"/>
        </w:rPr>
        <w:t>’</w:t>
      </w:r>
      <w:r w:rsidRPr="009D46D6">
        <w:rPr>
          <w:lang w:val="en-US"/>
        </w:rPr>
        <w:t xml:space="preserve"> indicate upstream (cold) and downstream (hot) locations. Equ</w:t>
      </w:r>
      <w:r w:rsidR="000C4CA4">
        <w:rPr>
          <w:lang w:val="en-US"/>
        </w:rPr>
        <w:t xml:space="preserve">ations 1 – </w:t>
      </w:r>
      <w:r w:rsidRPr="009D46D6">
        <w:rPr>
          <w:lang w:val="en-US"/>
        </w:rPr>
        <w:t>3 are combined to yield the corrected pressure loss term,</w:t>
      </w:r>
    </w:p>
    <w:p w14:paraId="5A995425" w14:textId="77777777" w:rsidR="009D46D6" w:rsidRDefault="009D46D6" w:rsidP="009D46D6">
      <w:pPr>
        <w:pStyle w:val="GPCNormal"/>
        <w:ind w:firstLine="0"/>
        <w:rPr>
          <w:lang w:val="en-US"/>
        </w:rPr>
      </w:pPr>
    </w:p>
    <w:tbl>
      <w:tblPr>
        <w:tblStyle w:val="TableGrid"/>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3958"/>
        <w:gridCol w:w="2421"/>
      </w:tblGrid>
      <w:tr w:rsidR="000C4CA4" w:rsidRPr="00825150" w14:paraId="67B27A29" w14:textId="77777777" w:rsidTr="000C4CA4">
        <w:trPr>
          <w:trHeight w:val="461"/>
        </w:trPr>
        <w:tc>
          <w:tcPr>
            <w:tcW w:w="2267" w:type="dxa"/>
          </w:tcPr>
          <w:p w14:paraId="0A37CDE9" w14:textId="77777777" w:rsidR="009D46D6" w:rsidRPr="00825150" w:rsidRDefault="009D46D6" w:rsidP="006333BF"/>
        </w:tc>
        <w:tc>
          <w:tcPr>
            <w:tcW w:w="3958" w:type="dxa"/>
          </w:tcPr>
          <w:p w14:paraId="19E30B82" w14:textId="0B40CAA5" w:rsidR="009D46D6" w:rsidRPr="00825150" w:rsidRDefault="009D46D6" w:rsidP="006333BF">
            <m:oMathPara>
              <m:oMath>
                <m:r>
                  <w:rPr>
                    <w:rFonts w:ascii="Cambria Math" w:hAnsi="Cambria Math"/>
                  </w:rPr>
                  <m:t xml:space="preserve">   </m:t>
                </m:r>
                <m:r>
                  <m:rPr>
                    <m:sty m:val="p"/>
                  </m:rPr>
                  <w:rPr>
                    <w:rFonts w:ascii="Cambria Math" w:hAnsi="Cambria Math"/>
                  </w:rPr>
                  <m:t>Δ</m:t>
                </m:r>
                <m:r>
                  <w:rPr>
                    <w:rFonts w:ascii="Cambria Math" w:hAnsi="Cambria Math"/>
                  </w:rPr>
                  <m:t>p =K</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Sup>
                  <m:sSubSupPr>
                    <m:ctrlPr>
                      <w:rPr>
                        <w:rFonts w:ascii="Cambria Math" w:hAnsi="Cambria Math"/>
                        <w:i/>
                      </w:rPr>
                    </m:ctrlPr>
                  </m:sSubSupPr>
                  <m:e>
                    <m:r>
                      <w:rPr>
                        <w:rFonts w:ascii="Cambria Math" w:hAnsi="Cambria Math"/>
                      </w:rPr>
                      <m:t>u</m:t>
                    </m:r>
                  </m:e>
                  <m:sub>
                    <m:r>
                      <m:rPr>
                        <m:sty m:val="p"/>
                      </m:rPr>
                      <w:rPr>
                        <w:rFonts w:ascii="Cambria Math" w:hAnsi="Cambria Math"/>
                      </w:rPr>
                      <m:t>c</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2421" w:type="dxa"/>
            <w:vAlign w:val="center"/>
          </w:tcPr>
          <w:p w14:paraId="363D45FB" w14:textId="1495DF97" w:rsidR="009D46D6" w:rsidRPr="001F4B62" w:rsidRDefault="009D46D6" w:rsidP="006333BF">
            <w:pPr>
              <w:jc w:val="right"/>
              <w:rPr>
                <w:rFonts w:ascii="Arial" w:hAnsi="Arial" w:cs="Arial"/>
              </w:rPr>
            </w:pPr>
            <w:r w:rsidRPr="001F4B62">
              <w:rPr>
                <w:rFonts w:ascii="Arial" w:hAnsi="Arial" w:cs="Arial"/>
              </w:rPr>
              <w:t>(4</w:t>
            </w:r>
            <w:r w:rsidR="000C4CA4">
              <w:rPr>
                <w:rFonts w:ascii="Arial" w:hAnsi="Arial" w:cs="Arial"/>
              </w:rPr>
              <w:t>)</w:t>
            </w:r>
          </w:p>
        </w:tc>
      </w:tr>
    </w:tbl>
    <w:p w14:paraId="5F48ABFE" w14:textId="77777777" w:rsidR="003773AE" w:rsidRPr="003D6238" w:rsidRDefault="003773AE" w:rsidP="003773AE">
      <w:pPr>
        <w:jc w:val="both"/>
        <w:rPr>
          <w:rFonts w:ascii="Arial" w:hAnsi="Arial" w:cs="Arial"/>
          <w:color w:val="000000"/>
          <w:lang w:val="en-GB"/>
        </w:rPr>
      </w:pPr>
    </w:p>
    <w:p w14:paraId="01FB2AFC" w14:textId="7FD7BAAA" w:rsidR="003773AE" w:rsidRDefault="000C4CA4" w:rsidP="000C4CA4">
      <w:pPr>
        <w:pStyle w:val="GPCHeading2"/>
      </w:pPr>
      <w:r>
        <w:t>Momentum change</w:t>
      </w:r>
    </w:p>
    <w:p w14:paraId="635990B5" w14:textId="77777777" w:rsidR="00690046" w:rsidRPr="003D6238" w:rsidRDefault="00690046" w:rsidP="000C4CA4">
      <w:pPr>
        <w:pStyle w:val="GPCHeading2"/>
      </w:pPr>
    </w:p>
    <w:p w14:paraId="3B6F5AB4" w14:textId="1F1FF29D" w:rsidR="000C4CA4" w:rsidRDefault="000C4CA4" w:rsidP="000C4CA4">
      <w:pPr>
        <w:pStyle w:val="GPCNormal"/>
      </w:pPr>
      <w:r w:rsidRPr="000C4CA4">
        <w:t xml:space="preserve">The second throttling mechanism is due to the increase in </w:t>
      </w:r>
      <w:r w:rsidR="008340A5">
        <w:t xml:space="preserve">the </w:t>
      </w:r>
      <w:r w:rsidRPr="000C4CA4">
        <w:t xml:space="preserve">momentum </w:t>
      </w:r>
      <w:r w:rsidR="008340A5">
        <w:t xml:space="preserve">of the flow </w:t>
      </w:r>
      <w:r w:rsidRPr="000C4CA4">
        <w:t xml:space="preserve">as it </w:t>
      </w:r>
      <w:r w:rsidR="008340A5">
        <w:t>passes through</w:t>
      </w:r>
      <w:r w:rsidRPr="000C4CA4">
        <w:t xml:space="preserve"> the fire. The flow expands in the downstream direction as it is heated, and hence presents an equivalent resistance to the oncoming flow upstream.</w:t>
      </w:r>
    </w:p>
    <w:p w14:paraId="78E044E6" w14:textId="04086471" w:rsidR="004D2B1D" w:rsidRDefault="004D2B1D">
      <w:pPr>
        <w:rPr>
          <w:rFonts w:ascii="Arial" w:hAnsi="Arial" w:cs="Arial"/>
          <w:bCs/>
          <w:color w:val="000000"/>
          <w:lang w:val="en-GB"/>
        </w:rPr>
      </w:pPr>
    </w:p>
    <w:p w14:paraId="7140DCFE" w14:textId="1B135802" w:rsidR="00690046" w:rsidRDefault="00690046" w:rsidP="00BE6C3A">
      <w:pPr>
        <w:pStyle w:val="GPCCaption"/>
      </w:pPr>
      <w:r>
        <w:t>Figure 2:</w:t>
      </w:r>
      <w:r w:rsidRPr="003D6238">
        <w:t xml:space="preserve"> </w:t>
      </w:r>
      <w:r w:rsidR="00BE6C3A">
        <w:t>The momentum change is calculated across the control volume marked by the broken red line.</w:t>
      </w:r>
    </w:p>
    <w:p w14:paraId="63E32480" w14:textId="23E02F3E" w:rsidR="0025284D" w:rsidRPr="00690046" w:rsidRDefault="0025284D" w:rsidP="00031B6F">
      <w:pPr>
        <w:pStyle w:val="GPCCaption"/>
      </w:pPr>
      <w:r>
        <w:rPr>
          <w:noProof/>
          <w:lang w:val="en-US" w:eastAsia="zh-CN"/>
        </w:rPr>
        <w:lastRenderedPageBreak/>
        <w:drawing>
          <wp:inline distT="0" distB="0" distL="0" distR="0" wp14:anchorId="1473812C" wp14:editId="1DFFF796">
            <wp:extent cx="5040630" cy="2159000"/>
            <wp:effectExtent l="0" t="0" r="0" b="0"/>
            <wp:docPr id="11" name="Picture 11" descr="fig/fire_ctrl_vol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fire_ctrl_vol_zo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159000"/>
                    </a:xfrm>
                    <a:prstGeom prst="rect">
                      <a:avLst/>
                    </a:prstGeom>
                    <a:noFill/>
                    <a:ln>
                      <a:noFill/>
                    </a:ln>
                  </pic:spPr>
                </pic:pic>
              </a:graphicData>
            </a:graphic>
          </wp:inline>
        </w:drawing>
      </w:r>
    </w:p>
    <w:p w14:paraId="27682EBC" w14:textId="2A80CA7A" w:rsidR="000C4CA4" w:rsidRPr="000C4CA4" w:rsidRDefault="000C4CA4" w:rsidP="00F77DD3">
      <w:pPr>
        <w:pStyle w:val="GPCNormal"/>
        <w:rPr>
          <w:lang w:val="en-US"/>
        </w:rPr>
      </w:pPr>
      <w:r w:rsidRPr="000C4CA4">
        <w:rPr>
          <w:lang w:val="en-US"/>
        </w:rPr>
        <w:t>This resistance can be calculated by balancing momentum in a one-dimensional control volume containin</w:t>
      </w:r>
      <w:r w:rsidR="008B49A2">
        <w:rPr>
          <w:lang w:val="en-US"/>
        </w:rPr>
        <w:t>g the fire, as shown in figure 2</w:t>
      </w:r>
      <w:r w:rsidRPr="000C4CA4">
        <w:rPr>
          <w:lang w:val="en-US"/>
        </w:rPr>
        <w:t xml:space="preserve"> (Hwang and </w:t>
      </w:r>
      <w:proofErr w:type="spellStart"/>
      <w:r w:rsidRPr="000C4CA4">
        <w:rPr>
          <w:lang w:val="en-US"/>
        </w:rPr>
        <w:t>Chaiken</w:t>
      </w:r>
      <w:proofErr w:type="spellEnd"/>
      <w:r w:rsidRPr="000C4CA4">
        <w:rPr>
          <w:lang w:val="en-US"/>
        </w:rPr>
        <w:t xml:space="preserve">, 1978). </w:t>
      </w:r>
      <w:r w:rsidR="00F77DD3">
        <w:rPr>
          <w:lang w:val="en-US"/>
        </w:rPr>
        <w:t>Neglecting wall friction, t</w:t>
      </w:r>
      <w:r w:rsidRPr="000C4CA4">
        <w:rPr>
          <w:lang w:val="en-US"/>
        </w:rPr>
        <w:t>he net force on the bo</w:t>
      </w:r>
      <w:r w:rsidR="00F77DD3">
        <w:rPr>
          <w:lang w:val="en-US"/>
        </w:rPr>
        <w:t>undaries of the control volume</w:t>
      </w:r>
      <w:r w:rsidRPr="000C4CA4">
        <w:rPr>
          <w:lang w:val="en-US"/>
        </w:rPr>
        <w:t xml:space="preserve"> is equal to the change in momentum,</w:t>
      </w:r>
    </w:p>
    <w:p w14:paraId="05AEA828" w14:textId="1A61BD9A" w:rsidR="000C4CA4" w:rsidRPr="000C4CA4" w:rsidRDefault="000C4CA4" w:rsidP="000C4CA4">
      <w:pPr>
        <w:pStyle w:val="GPCNormal"/>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2548"/>
        <w:gridCol w:w="425"/>
        <w:gridCol w:w="2693"/>
      </w:tblGrid>
      <w:tr w:rsidR="000C4CA4" w:rsidRPr="00825150" w14:paraId="2C185A0F" w14:textId="77777777" w:rsidTr="006333BF">
        <w:trPr>
          <w:trHeight w:val="349"/>
        </w:trPr>
        <w:tc>
          <w:tcPr>
            <w:tcW w:w="2986" w:type="dxa"/>
          </w:tcPr>
          <w:p w14:paraId="3C79E42A" w14:textId="77777777" w:rsidR="000C4CA4" w:rsidRPr="00825150" w:rsidRDefault="000C4CA4" w:rsidP="006333BF"/>
        </w:tc>
        <w:tc>
          <w:tcPr>
            <w:tcW w:w="2548" w:type="dxa"/>
          </w:tcPr>
          <w:p w14:paraId="2B32E637" w14:textId="0D9615BB" w:rsidR="000C4CA4" w:rsidRPr="00825150" w:rsidRDefault="0084317F" w:rsidP="006333BF">
            <m:oMathPara>
              <m:oMath>
                <m:sSub>
                  <m:sSubPr>
                    <m:ctrlPr>
                      <w:rPr>
                        <w:rFonts w:ascii="Cambria Math" w:hAnsi="Cambria Math"/>
                        <w:i/>
                      </w:rPr>
                    </m:ctrlPr>
                  </m:sSubPr>
                  <m:e>
                    <m:r>
                      <w:rPr>
                        <w:rFonts w:ascii="Cambria Math" w:hAnsi="Cambria Math"/>
                      </w:rPr>
                      <m:t>F</m:t>
                    </m:r>
                  </m:e>
                  <m:sub>
                    <m:r>
                      <m:rPr>
                        <m:sty m:val="p"/>
                      </m:rPr>
                      <w:rPr>
                        <w:rFonts w:ascii="Cambria Math" w:hAnsi="Cambria Math"/>
                      </w:rPr>
                      <m:t>fire</m:t>
                    </m:r>
                  </m:sub>
                </m:sSub>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e>
                </m:d>
              </m:oMath>
            </m:oMathPara>
          </w:p>
        </w:tc>
        <w:tc>
          <w:tcPr>
            <w:tcW w:w="3118" w:type="dxa"/>
            <w:gridSpan w:val="2"/>
            <w:vAlign w:val="center"/>
          </w:tcPr>
          <w:p w14:paraId="5AB6A658" w14:textId="77777777" w:rsidR="000C4CA4" w:rsidRPr="00825150" w:rsidRDefault="000C4CA4" w:rsidP="006333BF"/>
        </w:tc>
      </w:tr>
      <w:tr w:rsidR="000C4CA4" w:rsidRPr="00825150" w14:paraId="7BC184C3" w14:textId="77777777" w:rsidTr="002D231C">
        <w:trPr>
          <w:trHeight w:val="209"/>
        </w:trPr>
        <w:tc>
          <w:tcPr>
            <w:tcW w:w="2986" w:type="dxa"/>
          </w:tcPr>
          <w:p w14:paraId="3D43ADFE" w14:textId="77777777" w:rsidR="000C4CA4" w:rsidRPr="00825150" w:rsidRDefault="000C4CA4" w:rsidP="006333BF"/>
        </w:tc>
        <w:tc>
          <w:tcPr>
            <w:tcW w:w="2973" w:type="dxa"/>
            <w:gridSpan w:val="2"/>
          </w:tcPr>
          <w:p w14:paraId="6876BA1E" w14:textId="67487A4B" w:rsidR="000C4CA4" w:rsidRPr="00825150" w:rsidRDefault="000C4CA4" w:rsidP="006333BF">
            <w:pPr>
              <w:ind w:left="-259" w:firstLine="259"/>
            </w:pPr>
            <m:oMathPara>
              <m:oMath>
                <m:r>
                  <w:rPr>
                    <w:rFonts w:ascii="Cambria Math" w:hAnsi="Cambria Math"/>
                  </w:rPr>
                  <m:t xml:space="preserve">          =</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
                  <m:sSubPr>
                    <m:ctrlPr>
                      <w:rPr>
                        <w:rFonts w:ascii="Cambria Math" w:hAnsi="Cambria Math"/>
                        <w:i/>
                      </w:rPr>
                    </m:ctrlPr>
                  </m:sSubPr>
                  <m:e>
                    <m:r>
                      <w:rPr>
                        <w:rFonts w:ascii="Cambria Math" w:hAnsi="Cambria Math"/>
                      </w:rPr>
                      <m:t>u</m:t>
                    </m:r>
                  </m:e>
                  <m:sub>
                    <m:r>
                      <m:rPr>
                        <m:sty m:val="p"/>
                      </m:rPr>
                      <w:rPr>
                        <w:rFonts w:ascii="Cambria Math" w:hAnsi="Cambria Math"/>
                      </w:rPr>
                      <m:t>c</m:t>
                    </m:r>
                  </m:sub>
                </m:sSub>
                <m:sSub>
                  <m:sSubPr>
                    <m:ctrlPr>
                      <w:rPr>
                        <w:rFonts w:ascii="Cambria Math" w:hAnsi="Cambria Math"/>
                        <w:i/>
                      </w:rPr>
                    </m:ctrlPr>
                  </m:sSubPr>
                  <m:e>
                    <m:r>
                      <w:rPr>
                        <w:rFonts w:ascii="Cambria Math" w:hAnsi="Cambria Math"/>
                      </w:rPr>
                      <m:t>A</m:t>
                    </m:r>
                  </m:e>
                  <m:sub>
                    <m:r>
                      <m:rPr>
                        <m:sty m:val="p"/>
                      </m:rP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h</m:t>
                        </m:r>
                      </m:sub>
                    </m:sSub>
                  </m:e>
                </m:d>
              </m:oMath>
            </m:oMathPara>
          </w:p>
        </w:tc>
        <w:tc>
          <w:tcPr>
            <w:tcW w:w="2693" w:type="dxa"/>
            <w:vAlign w:val="center"/>
          </w:tcPr>
          <w:p w14:paraId="2DCF10BA" w14:textId="77777777" w:rsidR="000C4CA4" w:rsidRPr="0057054B" w:rsidRDefault="000C4CA4" w:rsidP="006333BF">
            <w:pPr>
              <w:jc w:val="right"/>
              <w:rPr>
                <w:rFonts w:ascii="Arial" w:hAnsi="Arial" w:cs="Arial"/>
              </w:rPr>
            </w:pPr>
            <w:r w:rsidRPr="0057054B">
              <w:rPr>
                <w:rFonts w:ascii="Arial" w:hAnsi="Arial" w:cs="Arial"/>
              </w:rPr>
              <w:t>(5)</w:t>
            </w:r>
          </w:p>
        </w:tc>
      </w:tr>
    </w:tbl>
    <w:p w14:paraId="2D7902B7" w14:textId="77777777" w:rsidR="000C4CA4" w:rsidRDefault="000C4CA4" w:rsidP="000C4CA4">
      <w:pPr>
        <w:pStyle w:val="GPCNormal"/>
        <w:ind w:firstLine="0"/>
        <w:rPr>
          <w:lang w:val="en-US"/>
        </w:rPr>
      </w:pPr>
    </w:p>
    <w:p w14:paraId="764E3D54" w14:textId="582BA848" w:rsidR="000C4CA4" w:rsidRPr="000C4CA4" w:rsidRDefault="000C4CA4" w:rsidP="00F65E89">
      <w:pPr>
        <w:pStyle w:val="GPCNormal"/>
        <w:ind w:firstLine="0"/>
        <w:rPr>
          <w:lang w:val="en-US"/>
        </w:rPr>
      </w:pPr>
      <w:r>
        <w:rPr>
          <w:lang w:val="en-US"/>
        </w:rPr>
        <w:t xml:space="preserve">where </w:t>
      </w:r>
      <m:oMath>
        <m:acc>
          <m:accPr>
            <m:chr m:val="̇"/>
            <m:ctrlPr>
              <w:rPr>
                <w:rFonts w:ascii="Cambria Math" w:hAnsi="Cambria Math"/>
                <w:i/>
                <w:lang w:val="en-US"/>
              </w:rPr>
            </m:ctrlPr>
          </m:accPr>
          <m:e>
            <m:r>
              <w:rPr>
                <w:rFonts w:ascii="Cambria Math" w:hAnsi="Cambria Math"/>
                <w:lang w:val="en-US"/>
              </w:rPr>
              <m:t>m</m:t>
            </m:r>
          </m:e>
        </m:acc>
      </m:oMath>
      <w:r>
        <w:rPr>
          <w:lang w:val="en-US"/>
        </w:rPr>
        <w:t xml:space="preserve"> is the mass flow rate and </w:t>
      </w:r>
      <m:oMath>
        <m:sSub>
          <m:sSubPr>
            <m:ctrlPr>
              <w:rPr>
                <w:rFonts w:ascii="Cambria Math" w:hAnsi="Cambria Math"/>
                <w:i/>
              </w:rPr>
            </m:ctrlPr>
          </m:sSubPr>
          <m:e>
            <m:r>
              <w:rPr>
                <w:rFonts w:ascii="Cambria Math" w:hAnsi="Cambria Math"/>
              </w:rPr>
              <m:t>A</m:t>
            </m:r>
          </m:e>
          <m:sub>
            <m:r>
              <m:rPr>
                <m:sty m:val="p"/>
              </m:rPr>
              <w:rPr>
                <w:rFonts w:ascii="Cambria Math" w:hAnsi="Cambria Math"/>
              </w:rPr>
              <m:t>t</m:t>
            </m:r>
          </m:sub>
        </m:sSub>
      </m:oMath>
      <w:r w:rsidRPr="000C4CA4">
        <w:rPr>
          <w:lang w:val="en-US"/>
        </w:rPr>
        <w:t xml:space="preserve"> is the cross-sectional area of the tunnel</w:t>
      </w:r>
      <w:r w:rsidR="00F65E89">
        <w:rPr>
          <w:lang w:val="en-US"/>
        </w:rPr>
        <w:t xml:space="preserve">. </w:t>
      </w:r>
      <w:r w:rsidRPr="000C4CA4">
        <w:rPr>
          <w:lang w:val="en-US"/>
        </w:rPr>
        <w:t xml:space="preserve">The downstream velocity can be expressed in terms of the upstream velocity and the ratio of absolute temperatures by </w:t>
      </w:r>
      <w:r w:rsidR="00C43B1E">
        <w:rPr>
          <w:lang w:val="en-US"/>
        </w:rPr>
        <w:t>substituting equation 3 to yield</w:t>
      </w:r>
      <w:r w:rsidRPr="000C4CA4">
        <w:rPr>
          <w:lang w:val="en-US"/>
        </w:rPr>
        <w:t xml:space="preserve"> the pressure drop across the fire,</w:t>
      </w:r>
    </w:p>
    <w:p w14:paraId="67A2196F" w14:textId="10414ECE" w:rsidR="000C4CA4" w:rsidRPr="000C4CA4" w:rsidRDefault="000C4CA4" w:rsidP="00C43B1E">
      <w:pPr>
        <w:pStyle w:val="GPCNormal"/>
        <w:ind w:firstLine="0"/>
        <w:rPr>
          <w:lang w:val="en-US"/>
        </w:rPr>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4819"/>
        <w:gridCol w:w="1843"/>
      </w:tblGrid>
      <w:tr w:rsidR="00C43B1E" w:rsidRPr="00825150" w14:paraId="23CF42DF" w14:textId="77777777" w:rsidTr="006333BF">
        <w:tc>
          <w:tcPr>
            <w:tcW w:w="1990" w:type="dxa"/>
          </w:tcPr>
          <w:p w14:paraId="0EBCF219" w14:textId="77777777" w:rsidR="00C43B1E" w:rsidRPr="00825150" w:rsidRDefault="00C43B1E" w:rsidP="006333BF"/>
        </w:tc>
        <w:tc>
          <w:tcPr>
            <w:tcW w:w="4819" w:type="dxa"/>
          </w:tcPr>
          <w:p w14:paraId="01A05538" w14:textId="06B07704" w:rsidR="00C43B1E" w:rsidRPr="00825150" w:rsidRDefault="00C43B1E" w:rsidP="00F65E89">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fire</m:t>
                        </m:r>
                      </m:sub>
                    </m:sSub>
                  </m:num>
                  <m:den>
                    <m:sSub>
                      <m:sSubPr>
                        <m:ctrlPr>
                          <w:rPr>
                            <w:rFonts w:ascii="Cambria Math" w:hAnsi="Cambria Math"/>
                            <w:i/>
                          </w:rPr>
                        </m:ctrlPr>
                      </m:sSubPr>
                      <m:e>
                        <m:r>
                          <w:rPr>
                            <w:rFonts w:ascii="Cambria Math" w:hAnsi="Cambria Math"/>
                          </w:rPr>
                          <m:t>A</m:t>
                        </m:r>
                      </m:e>
                      <m:sub>
                        <m:r>
                          <m:rPr>
                            <m:sty m:val="p"/>
                          </m:rP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c</m:t>
                    </m:r>
                  </m:sub>
                </m:sSub>
                <m:sSubSup>
                  <m:sSubSupPr>
                    <m:ctrlPr>
                      <w:rPr>
                        <w:rFonts w:ascii="Cambria Math" w:hAnsi="Cambria Math"/>
                        <w:i/>
                      </w:rPr>
                    </m:ctrlPr>
                  </m:sSubSupPr>
                  <m:e>
                    <m:r>
                      <w:rPr>
                        <w:rFonts w:ascii="Cambria Math" w:hAnsi="Cambria Math"/>
                      </w:rPr>
                      <m:t>u</m:t>
                    </m:r>
                  </m:e>
                  <m:sub>
                    <m:r>
                      <m:rPr>
                        <m:sty m:val="p"/>
                      </m:rP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e>
                </m:d>
              </m:oMath>
            </m:oMathPara>
          </w:p>
        </w:tc>
        <w:tc>
          <w:tcPr>
            <w:tcW w:w="1843" w:type="dxa"/>
            <w:vAlign w:val="center"/>
          </w:tcPr>
          <w:p w14:paraId="7EF1F84B" w14:textId="77777777" w:rsidR="00C43B1E" w:rsidRPr="0057054B" w:rsidRDefault="00C43B1E" w:rsidP="006333BF">
            <w:pPr>
              <w:jc w:val="right"/>
              <w:rPr>
                <w:rFonts w:ascii="Arial" w:hAnsi="Arial" w:cs="Arial"/>
              </w:rPr>
            </w:pPr>
            <w:r w:rsidRPr="0057054B">
              <w:rPr>
                <w:rFonts w:ascii="Arial" w:hAnsi="Arial" w:cs="Arial"/>
              </w:rPr>
              <w:t>(6)</w:t>
            </w:r>
          </w:p>
        </w:tc>
      </w:tr>
    </w:tbl>
    <w:p w14:paraId="702F489F" w14:textId="77777777" w:rsidR="00C43B1E" w:rsidRDefault="00C43B1E" w:rsidP="00C43B1E">
      <w:pPr>
        <w:pStyle w:val="GPCNormal"/>
        <w:ind w:firstLine="0"/>
        <w:rPr>
          <w:lang w:val="en-US"/>
        </w:rPr>
      </w:pPr>
    </w:p>
    <w:p w14:paraId="536D21DA" w14:textId="2127D147" w:rsidR="001F4B62" w:rsidRPr="00A15D8B" w:rsidRDefault="000C4CA4" w:rsidP="00A15D8B">
      <w:pPr>
        <w:pStyle w:val="GPCNormal"/>
        <w:ind w:firstLine="0"/>
        <w:rPr>
          <w:lang w:val="en-US"/>
        </w:rPr>
      </w:pPr>
      <w:r w:rsidRPr="000C4CA4">
        <w:rPr>
          <w:lang w:val="en-US"/>
        </w:rPr>
        <w:t>Note that for a temperature increase</w:t>
      </w:r>
      <w:r w:rsidR="00C43B1E">
        <w:rPr>
          <w:lang w:val="en-US"/>
        </w:rPr>
        <w:t xml:space="preserve"> (e.g.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m:rPr>
                    <m:sty m:val="p"/>
                  </m:rPr>
                  <w:rPr>
                    <w:rFonts w:ascii="Cambria Math" w:hAnsi="Cambria Math"/>
                  </w:rPr>
                  <m:t>h</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r>
          <w:rPr>
            <w:rFonts w:ascii="Cambria Math" w:hAnsi="Cambria Math"/>
          </w:rPr>
          <m:t>&gt;1</m:t>
        </m:r>
      </m:oMath>
      <w:r w:rsidR="00C43B1E">
        <w:t>)</w:t>
      </w:r>
      <w:r w:rsidR="00C43B1E">
        <w:rPr>
          <w:lang w:val="en-US"/>
        </w:rPr>
        <w:t xml:space="preserve"> the </w:t>
      </w:r>
      <w:r w:rsidRPr="000C4CA4">
        <w:rPr>
          <w:lang w:val="en-US"/>
        </w:rPr>
        <w:t>pressu</w:t>
      </w:r>
      <w:r w:rsidR="00C43B1E">
        <w:rPr>
          <w:lang w:val="en-US"/>
        </w:rPr>
        <w:t>re change</w:t>
      </w:r>
      <w:r w:rsidRPr="000C4CA4">
        <w:rPr>
          <w:lang w:val="en-US"/>
        </w:rPr>
        <w:t xml:space="preserve"> will be negative and hence </w:t>
      </w:r>
      <w:r w:rsidR="00C43B1E">
        <w:rPr>
          <w:lang w:val="en-US"/>
        </w:rPr>
        <w:t>will resist</w:t>
      </w:r>
      <w:r w:rsidRPr="000C4CA4">
        <w:rPr>
          <w:lang w:val="en-US"/>
        </w:rPr>
        <w:t xml:space="preserve"> the oncoming flow.</w:t>
      </w:r>
    </w:p>
    <w:p w14:paraId="6360A27F" w14:textId="77777777" w:rsidR="008C1350" w:rsidRPr="003D6238" w:rsidRDefault="008C1350" w:rsidP="008C1350">
      <w:pPr>
        <w:pStyle w:val="GPCNormal"/>
        <w:ind w:firstLine="0"/>
        <w:rPr>
          <w:u w:val="single"/>
        </w:rPr>
      </w:pPr>
    </w:p>
    <w:p w14:paraId="1EF6FFFD" w14:textId="50598823" w:rsidR="008C1350" w:rsidRDefault="00A15D8B" w:rsidP="00A15D8B">
      <w:pPr>
        <w:pStyle w:val="GPCHeading1"/>
      </w:pPr>
      <w:r>
        <w:t>THE THROTTLING EFFECT IN</w:t>
      </w:r>
      <w:r w:rsidR="00FC7D57">
        <w:t xml:space="preserve"> IDA TUNNEL </w:t>
      </w:r>
      <w:r>
        <w:t>1.1</w:t>
      </w:r>
    </w:p>
    <w:p w14:paraId="61574F0F" w14:textId="77777777" w:rsidR="008C1350" w:rsidRPr="008C1350" w:rsidRDefault="008C1350" w:rsidP="008C1350">
      <w:pPr>
        <w:pStyle w:val="GPCHeading1"/>
      </w:pPr>
    </w:p>
    <w:p w14:paraId="59DA730F" w14:textId="7970F9B7" w:rsidR="00A15D8B" w:rsidRDefault="00F65E89" w:rsidP="00F65E89">
      <w:pPr>
        <w:pStyle w:val="GPCNormal"/>
      </w:pPr>
      <w:r>
        <w:t xml:space="preserve">While </w:t>
      </w:r>
      <w:r w:rsidR="00A15D8B">
        <w:t>IDA Tunnel incorporates the temperature correction for wall friction and local losses described above (equation 4</w:t>
      </w:r>
      <w:r>
        <w:t>), it</w:t>
      </w:r>
      <w:r w:rsidR="00A15D8B">
        <w:t xml:space="preserve"> features a </w:t>
      </w:r>
      <w:r>
        <w:t>simplified</w:t>
      </w:r>
      <w:r w:rsidR="00A15D8B">
        <w:t xml:space="preserve"> model of the pressure </w:t>
      </w:r>
      <w:r>
        <w:t>drop</w:t>
      </w:r>
      <w:r w:rsidR="00A15D8B">
        <w:t xml:space="preserve"> </w:t>
      </w:r>
      <w:r>
        <w:t>across</w:t>
      </w:r>
      <w:r w:rsidR="00A15D8B">
        <w:t xml:space="preserve"> the</w:t>
      </w:r>
      <w:r>
        <w:t xml:space="preserve"> fire</w:t>
      </w:r>
      <w:r w:rsidR="00476BD3">
        <w:t xml:space="preserve">. </w:t>
      </w:r>
      <w:r w:rsidR="004E7E43">
        <w:t xml:space="preserve">The pressure </w:t>
      </w:r>
      <w:r>
        <w:t>change</w:t>
      </w:r>
      <w:r w:rsidR="004E7E43">
        <w:t xml:space="preserve"> is </w:t>
      </w:r>
      <w:r>
        <w:t xml:space="preserve">assumed to be proportional </w:t>
      </w:r>
      <w:r w:rsidR="00A15D8B">
        <w:t xml:space="preserve">to the </w:t>
      </w:r>
      <w:r>
        <w:t>heat release rate</w:t>
      </w:r>
      <w:r w:rsidR="00A15D8B">
        <w:t xml:space="preserve">, </w:t>
      </w:r>
      <m:oMath>
        <m:r>
          <w:rPr>
            <w:rFonts w:ascii="Cambria Math" w:hAnsi="Cambria Math"/>
          </w:rPr>
          <m:t>Q</m:t>
        </m:r>
      </m:oMath>
      <w:r w:rsidR="0057054B">
        <w:t>,</w:t>
      </w:r>
    </w:p>
    <w:p w14:paraId="6EC36DA9" w14:textId="57950D58" w:rsidR="00FC7D57" w:rsidRDefault="00FC7D57" w:rsidP="00DB5F26">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FC7D57" w:rsidRPr="00825150" w14:paraId="498D0F0E" w14:textId="77777777" w:rsidTr="00B0189D">
        <w:trPr>
          <w:trHeight w:val="209"/>
        </w:trPr>
        <w:tc>
          <w:tcPr>
            <w:tcW w:w="1848" w:type="dxa"/>
          </w:tcPr>
          <w:p w14:paraId="46AEC1A2" w14:textId="77777777" w:rsidR="00FC7D57" w:rsidRPr="00825150" w:rsidRDefault="00FC7D57" w:rsidP="006333BF"/>
        </w:tc>
        <w:tc>
          <w:tcPr>
            <w:tcW w:w="4819" w:type="dxa"/>
          </w:tcPr>
          <w:p w14:paraId="39474675" w14:textId="55B77853" w:rsidR="00FC7D57" w:rsidRPr="00825150" w:rsidRDefault="00AE207C" w:rsidP="00AE207C">
            <m:oMathPara>
              <m:oMath>
                <m: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fire</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Q</m:t>
                </m:r>
              </m:oMath>
            </m:oMathPara>
          </w:p>
        </w:tc>
        <w:tc>
          <w:tcPr>
            <w:tcW w:w="1985" w:type="dxa"/>
            <w:vAlign w:val="center"/>
          </w:tcPr>
          <w:p w14:paraId="7E66D1D7" w14:textId="1F75C30C" w:rsidR="00FC7D57" w:rsidRPr="0057054B" w:rsidRDefault="00B0189D" w:rsidP="006333BF">
            <w:pPr>
              <w:jc w:val="right"/>
              <w:rPr>
                <w:rFonts w:ascii="Arial" w:hAnsi="Arial" w:cs="Arial"/>
              </w:rPr>
            </w:pPr>
            <w:r w:rsidRPr="0057054B">
              <w:rPr>
                <w:rFonts w:ascii="Arial" w:hAnsi="Arial" w:cs="Arial"/>
              </w:rPr>
              <w:t>(7</w:t>
            </w:r>
            <w:r w:rsidR="00FC7D57" w:rsidRPr="0057054B">
              <w:rPr>
                <w:rFonts w:ascii="Arial" w:hAnsi="Arial" w:cs="Arial"/>
              </w:rPr>
              <w:t>)</w:t>
            </w:r>
          </w:p>
        </w:tc>
      </w:tr>
    </w:tbl>
    <w:p w14:paraId="431D1989" w14:textId="1AA7777C" w:rsidR="00FC7D57" w:rsidRDefault="00FC7D57" w:rsidP="00AE207C">
      <w:pPr>
        <w:pStyle w:val="GPCNormal"/>
        <w:ind w:firstLine="0"/>
      </w:pPr>
    </w:p>
    <w:p w14:paraId="0A2FFB43" w14:textId="77777777" w:rsidR="00E553C1" w:rsidRDefault="00F65E89" w:rsidP="00E553C1">
      <w:pPr>
        <w:pStyle w:val="GPCNormal"/>
        <w:ind w:firstLine="0"/>
      </w:pPr>
      <w:r>
        <w:rPr>
          <w:lang w:val="en-US"/>
        </w:rP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t xml:space="preserve"> is a user-defined </w:t>
      </w:r>
      <w:r w:rsidR="00B37143">
        <w:t xml:space="preserve">fire pressure drop </w:t>
      </w:r>
      <w:r>
        <w:t>coefficient</w:t>
      </w:r>
      <w:r w:rsidR="007044E7">
        <w:t xml:space="preserve">. </w:t>
      </w:r>
      <w:r w:rsidR="00E553C1">
        <w:t>However the developer does not provide guidance on the value of this coefficient.</w:t>
      </w:r>
    </w:p>
    <w:p w14:paraId="3FDAAD33" w14:textId="105F69C7" w:rsidR="00B37143" w:rsidRDefault="00E553C1" w:rsidP="00E553C1">
      <w:pPr>
        <w:pStyle w:val="GPCNormal"/>
      </w:pPr>
      <w:r>
        <w:t>We have determined a</w:t>
      </w:r>
      <w:r w:rsidR="00B37143">
        <w:t>n appropriate value for the fire pressure drop coefficient by noting that a fire is represented in one-dimensional flow solvers as a simple heat source,</w:t>
      </w:r>
    </w:p>
    <w:p w14:paraId="43335797" w14:textId="77777777" w:rsidR="00B37143" w:rsidRDefault="00B37143" w:rsidP="00B37143">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B37143" w:rsidRPr="00825150" w14:paraId="2407FA8D" w14:textId="77777777" w:rsidTr="00B37143">
        <w:trPr>
          <w:trHeight w:val="223"/>
        </w:trPr>
        <w:tc>
          <w:tcPr>
            <w:tcW w:w="1848" w:type="dxa"/>
          </w:tcPr>
          <w:p w14:paraId="23B4226F" w14:textId="77777777" w:rsidR="00B37143" w:rsidRPr="00825150" w:rsidRDefault="00B37143" w:rsidP="006333BF"/>
        </w:tc>
        <w:tc>
          <w:tcPr>
            <w:tcW w:w="4819" w:type="dxa"/>
          </w:tcPr>
          <w:p w14:paraId="5099C95A" w14:textId="3B94A230" w:rsidR="00B37143" w:rsidRPr="00825150" w:rsidRDefault="00B37143" w:rsidP="006333BF">
            <m:oMathPara>
              <m:oMath>
                <m:r>
                  <w:rPr>
                    <w:rFonts w:ascii="Cambria Math" w:hAnsi="Cambria Math"/>
                  </w:rPr>
                  <m:t>Q=</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ΔT</m:t>
                </m:r>
              </m:oMath>
            </m:oMathPara>
          </w:p>
        </w:tc>
        <w:tc>
          <w:tcPr>
            <w:tcW w:w="1985" w:type="dxa"/>
            <w:vAlign w:val="center"/>
          </w:tcPr>
          <w:p w14:paraId="36CE510C" w14:textId="75CED2D1" w:rsidR="00B37143" w:rsidRPr="00B37143" w:rsidRDefault="00B37143" w:rsidP="006333BF">
            <w:pPr>
              <w:jc w:val="right"/>
              <w:rPr>
                <w:rFonts w:ascii="Arial" w:hAnsi="Arial" w:cs="Arial"/>
              </w:rPr>
            </w:pPr>
            <w:r>
              <w:rPr>
                <w:rFonts w:ascii="Arial" w:hAnsi="Arial" w:cs="Arial"/>
              </w:rPr>
              <w:t>(8</w:t>
            </w:r>
            <w:r w:rsidRPr="00B37143">
              <w:rPr>
                <w:rFonts w:ascii="Arial" w:hAnsi="Arial" w:cs="Arial"/>
              </w:rPr>
              <w:t>)</w:t>
            </w:r>
          </w:p>
        </w:tc>
      </w:tr>
    </w:tbl>
    <w:p w14:paraId="6123A7BF" w14:textId="77777777" w:rsidR="00B37143" w:rsidRDefault="00B37143" w:rsidP="00B37143">
      <w:pPr>
        <w:pStyle w:val="GPCNormal"/>
        <w:ind w:firstLine="0"/>
      </w:pPr>
    </w:p>
    <w:p w14:paraId="39CB3CC7" w14:textId="140456A9" w:rsidR="00E47B37" w:rsidRDefault="00B37143" w:rsidP="00B37143">
      <w:pPr>
        <w:pStyle w:val="GPCNormal"/>
        <w:ind w:firstLine="0"/>
      </w:pPr>
      <w:r>
        <w:t xml:space="preserve">where </w:t>
      </w:r>
      <m:oMath>
        <m:sSub>
          <m:sSubPr>
            <m:ctrlPr>
              <w:rPr>
                <w:rFonts w:ascii="Cambria Math" w:hAnsi="Cambria Math"/>
                <w:i/>
              </w:rPr>
            </m:ctrlPr>
          </m:sSubPr>
          <m:e>
            <m:r>
              <w:rPr>
                <w:rFonts w:ascii="Cambria Math" w:hAnsi="Cambria Math"/>
              </w:rPr>
              <m:t>c</m:t>
            </m:r>
          </m:e>
          <m:sub>
            <m:r>
              <m:rPr>
                <m:sty m:val="p"/>
              </m:rPr>
              <w:rPr>
                <w:rFonts w:ascii="Cambria Math" w:hAnsi="Cambria Math"/>
              </w:rPr>
              <m:t>p</m:t>
            </m:r>
          </m:sub>
        </m:sSub>
      </m:oMath>
      <w:r>
        <w:t xml:space="preserve"> </w:t>
      </w:r>
      <w:r w:rsidRPr="006819B9">
        <w:t xml:space="preserve">is the </w:t>
      </w:r>
      <w:r>
        <w:t xml:space="preserve">specific heat capacity of air at constant pressure. Equations 6 – 8 can be combined to yield an </w:t>
      </w:r>
      <w:r w:rsidR="006333BF">
        <w:t xml:space="preserve">analytical </w:t>
      </w:r>
      <w:r>
        <w:t>expression for the fire pressure drop coefficient,</w:t>
      </w:r>
    </w:p>
    <w:p w14:paraId="10A1FF5C" w14:textId="77777777" w:rsidR="00B37143" w:rsidRDefault="00B37143" w:rsidP="00B37143">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B37143" w:rsidRPr="00825150" w14:paraId="1A9089FF" w14:textId="77777777" w:rsidTr="006333BF">
        <w:trPr>
          <w:trHeight w:val="209"/>
        </w:trPr>
        <w:tc>
          <w:tcPr>
            <w:tcW w:w="1848" w:type="dxa"/>
          </w:tcPr>
          <w:p w14:paraId="3EB20D20" w14:textId="77777777" w:rsidR="00B37143" w:rsidRPr="00825150" w:rsidRDefault="00B37143" w:rsidP="006333BF"/>
        </w:tc>
        <w:tc>
          <w:tcPr>
            <w:tcW w:w="4819" w:type="dxa"/>
          </w:tcPr>
          <w:p w14:paraId="4FAE5F5D" w14:textId="41D7A27F" w:rsidR="00B37143" w:rsidRPr="006B0716" w:rsidRDefault="0084317F" w:rsidP="006333BF">
            <m:oMathPara>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m:t>
                </m:r>
                <m:f>
                  <m:fPr>
                    <m:ctrlPr>
                      <w:rPr>
                        <w:rFonts w:ascii="Cambria Math" w:hAnsi="Cambria Math"/>
                        <w:iCs/>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u</m:t>
                        </m:r>
                      </m:e>
                      <m:sub>
                        <m:r>
                          <m:rPr>
                            <m:sty m:val="p"/>
                          </m:rP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c</m:t>
                        </m:r>
                        <m:ctrlPr>
                          <w:rPr>
                            <w:rFonts w:ascii="Cambria Math" w:hAnsi="Cambria Math"/>
                            <w:iCs/>
                          </w:rPr>
                        </m:ctrlPr>
                      </m:e>
                      <m:sub>
                        <m:r>
                          <w:rPr>
                            <w:rFonts w:ascii="Cambria Math" w:hAnsi="Cambria Math"/>
                          </w:rPr>
                          <m:t>p</m:t>
                        </m:r>
                      </m:sub>
                    </m:sSub>
                    <m:sSub>
                      <m:sSubPr>
                        <m:ctrlPr>
                          <w:rPr>
                            <w:rFonts w:ascii="Cambria Math" w:hAnsi="Cambria Math"/>
                            <w:i/>
                          </w:rPr>
                        </m:ctrlPr>
                      </m:sSubPr>
                      <m:e>
                        <m:r>
                          <w:rPr>
                            <w:rFonts w:ascii="Cambria Math" w:hAnsi="Cambria Math"/>
                          </w:rPr>
                          <m:t>A</m:t>
                        </m:r>
                      </m:e>
                      <m:sub>
                        <m:r>
                          <m:rPr>
                            <m:sty m:val="p"/>
                          </m:rPr>
                          <w:rPr>
                            <w:rFonts w:ascii="Cambria Math" w:hAnsi="Cambria Math"/>
                          </w:rPr>
                          <m:t>t</m:t>
                        </m:r>
                      </m:sub>
                    </m:sSub>
                    <m:sSub>
                      <m:sSubPr>
                        <m:ctrlPr>
                          <w:rPr>
                            <w:rFonts w:ascii="Cambria Math" w:hAnsi="Cambria Math"/>
                            <w:i/>
                          </w:rPr>
                        </m:ctrlPr>
                      </m:sSubPr>
                      <m:e>
                        <m:r>
                          <w:rPr>
                            <w:rFonts w:ascii="Cambria Math" w:hAnsi="Cambria Math"/>
                          </w:rPr>
                          <m:t>T</m:t>
                        </m:r>
                      </m:e>
                      <m:sub>
                        <m:r>
                          <m:rPr>
                            <m:sty m:val="p"/>
                          </m:rPr>
                          <w:rPr>
                            <w:rFonts w:ascii="Cambria Math" w:hAnsi="Cambria Math"/>
                          </w:rPr>
                          <m:t>c</m:t>
                        </m:r>
                      </m:sub>
                    </m:sSub>
                  </m:den>
                </m:f>
              </m:oMath>
            </m:oMathPara>
          </w:p>
        </w:tc>
        <w:tc>
          <w:tcPr>
            <w:tcW w:w="1985" w:type="dxa"/>
            <w:vAlign w:val="center"/>
          </w:tcPr>
          <w:p w14:paraId="6F8D4B59" w14:textId="35E32426" w:rsidR="00B37143" w:rsidRPr="0057054B" w:rsidRDefault="006B0716" w:rsidP="006333BF">
            <w:pPr>
              <w:jc w:val="right"/>
              <w:rPr>
                <w:rFonts w:ascii="Arial" w:hAnsi="Arial" w:cs="Arial"/>
              </w:rPr>
            </w:pPr>
            <w:r>
              <w:rPr>
                <w:rFonts w:ascii="Arial" w:hAnsi="Arial" w:cs="Arial"/>
              </w:rPr>
              <w:t>(9</w:t>
            </w:r>
            <w:r w:rsidR="00B37143" w:rsidRPr="0057054B">
              <w:rPr>
                <w:rFonts w:ascii="Arial" w:hAnsi="Arial" w:cs="Arial"/>
              </w:rPr>
              <w:t>)</w:t>
            </w:r>
          </w:p>
        </w:tc>
      </w:tr>
    </w:tbl>
    <w:p w14:paraId="2E1F6261" w14:textId="77777777" w:rsidR="006B0716" w:rsidRDefault="006B0716" w:rsidP="006B0716">
      <w:pPr>
        <w:pStyle w:val="GPCNormal"/>
        <w:ind w:firstLine="0"/>
      </w:pPr>
    </w:p>
    <w:p w14:paraId="3A8036BA" w14:textId="412C86A7" w:rsidR="00B37143" w:rsidRPr="00B37143" w:rsidRDefault="006333BF" w:rsidP="006B0716">
      <w:pPr>
        <w:pStyle w:val="GPCNormal"/>
        <w:ind w:firstLine="0"/>
      </w:pPr>
      <w:r>
        <w:t xml:space="preserve">where the factor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031B6F">
        <w:t xml:space="preserve"> converts the units from Pa </w:t>
      </w:r>
      <w:r w:rsidR="006B0716">
        <w:t>W</w:t>
      </w:r>
      <w:r w:rsidR="00031B6F" w:rsidRPr="00031B6F">
        <w:rPr>
          <w:vertAlign w:val="superscript"/>
        </w:rPr>
        <w:t>-1</w:t>
      </w:r>
      <w:r w:rsidR="00031B6F">
        <w:t xml:space="preserve"> to Pa </w:t>
      </w:r>
      <w:r w:rsidR="006B0716">
        <w:t>MW</w:t>
      </w:r>
      <w:r w:rsidR="00031B6F" w:rsidRPr="00031B6F">
        <w:rPr>
          <w:vertAlign w:val="superscript"/>
        </w:rPr>
        <w:t>-1</w:t>
      </w:r>
      <w:r w:rsidR="006B0716">
        <w:t xml:space="preserve"> as required by the solver.</w:t>
      </w:r>
    </w:p>
    <w:p w14:paraId="6613C4EF" w14:textId="52CC0471" w:rsidR="004E7E43" w:rsidRDefault="006B0716" w:rsidP="002B26B6">
      <w:pPr>
        <w:pStyle w:val="GPCNormal"/>
        <w:rPr>
          <w:lang w:val="en-US"/>
        </w:rPr>
      </w:pPr>
      <w:r>
        <w:rPr>
          <w:lang w:val="en-US"/>
        </w:rPr>
        <w:t xml:space="preserve">While it </w:t>
      </w:r>
      <w:r w:rsidR="002B26B6">
        <w:rPr>
          <w:lang w:val="en-US"/>
        </w:rPr>
        <w:t>may be</w:t>
      </w:r>
      <w:r>
        <w:rPr>
          <w:lang w:val="en-US"/>
        </w:rPr>
        <w:t xml:space="preserve"> acceptable to assume a constant specific heat capacity, the upstream velocity </w:t>
      </w:r>
      <w:r w:rsidR="00796F64">
        <w:rPr>
          <w:lang w:val="en-US"/>
        </w:rPr>
        <w:t>is</w:t>
      </w:r>
      <w:r>
        <w:rPr>
          <w:lang w:val="en-US"/>
        </w:rPr>
        <w:t xml:space="preserve"> not known </w:t>
      </w:r>
      <w:r w:rsidRPr="006B0716">
        <w:rPr>
          <w:i/>
          <w:iCs/>
          <w:lang w:val="en-US"/>
        </w:rPr>
        <w:t>a priori</w:t>
      </w:r>
      <w:r>
        <w:rPr>
          <w:lang w:val="en-US"/>
        </w:rPr>
        <w:t xml:space="preserve"> and hence the following iterative approach is necessary:</w:t>
      </w:r>
    </w:p>
    <w:p w14:paraId="77A4B4A4" w14:textId="77777777" w:rsidR="0025284D" w:rsidRPr="004E7E43" w:rsidRDefault="0025284D" w:rsidP="006B0716">
      <w:pPr>
        <w:pStyle w:val="GPCNormal"/>
        <w:rPr>
          <w:lang w:val="en-US"/>
        </w:rPr>
      </w:pPr>
    </w:p>
    <w:p w14:paraId="1F76E7BB" w14:textId="7E973FB4" w:rsidR="004E7E43" w:rsidRPr="004E7E43" w:rsidRDefault="004E7E43" w:rsidP="006B0716">
      <w:pPr>
        <w:pStyle w:val="GPCNormal"/>
        <w:ind w:left="993" w:hanging="284"/>
      </w:pPr>
      <w:r w:rsidRPr="004E7E43">
        <w:t>1.</w:t>
      </w:r>
      <w:r w:rsidRPr="004E7E43">
        <w:tab/>
        <w:t xml:space="preserve">Obtain an initial </w:t>
      </w:r>
      <w:r w:rsidR="006B0716">
        <w:t>prediction</w:t>
      </w:r>
      <w:r w:rsidRPr="004E7E43">
        <w:t xml:space="preserve"> of </w:t>
      </w:r>
      <w:r w:rsidR="00796F64">
        <w:t xml:space="preserve">upstream </w:t>
      </w:r>
      <w:r w:rsidRPr="004E7E43">
        <w:t xml:space="preserve">flow velocity using </w:t>
      </w:r>
      <w:r w:rsidR="00E553C1">
        <w:t>IDA Tunnel</w:t>
      </w:r>
      <w:r w:rsidRPr="004E7E43">
        <w:t xml:space="preserve"> with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6B0716">
        <w:t xml:space="preserve"> </w:t>
      </w:r>
      <w:r w:rsidR="00031B6F">
        <w:t xml:space="preserve">Pa </w:t>
      </w:r>
      <w:r w:rsidRPr="004E7E43">
        <w:t>MW</w:t>
      </w:r>
      <w:r w:rsidR="00031B6F" w:rsidRPr="00031B6F">
        <w:rPr>
          <w:vertAlign w:val="superscript"/>
        </w:rPr>
        <w:t>-1</w:t>
      </w:r>
      <w:r w:rsidRPr="004E7E43">
        <w:t>.</w:t>
      </w:r>
    </w:p>
    <w:p w14:paraId="5EAAEF1E" w14:textId="197BAF9D" w:rsidR="004E7E43" w:rsidRPr="004E7E43" w:rsidRDefault="006B0716" w:rsidP="006B0716">
      <w:pPr>
        <w:pStyle w:val="GPCNormal"/>
        <w:ind w:left="993" w:hanging="284"/>
      </w:pPr>
      <w:r>
        <w:lastRenderedPageBreak/>
        <w:t>2.</w:t>
      </w:r>
      <w:r>
        <w:tab/>
        <w:t xml:space="preserve">Solve equation 9 for an improved estimate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4E7E43" w:rsidRPr="004E7E43">
        <w:t>.</w:t>
      </w:r>
    </w:p>
    <w:p w14:paraId="5EA44D74" w14:textId="35B8E34B" w:rsidR="004E7E43" w:rsidRPr="004E7E43" w:rsidRDefault="006B0716" w:rsidP="006B0716">
      <w:pPr>
        <w:pStyle w:val="GPCNormal"/>
        <w:ind w:left="993" w:hanging="284"/>
      </w:pPr>
      <w:r>
        <w:t>3</w:t>
      </w:r>
      <w:r w:rsidR="004E7E43" w:rsidRPr="004E7E43">
        <w:t>.</w:t>
      </w:r>
      <w:r w:rsidR="004E7E43" w:rsidRPr="004E7E43">
        <w:tab/>
      </w:r>
      <w:r>
        <w:t>O</w:t>
      </w:r>
      <w:r w:rsidR="004E7E43" w:rsidRPr="004E7E43">
        <w:t xml:space="preserve">btain a refined </w:t>
      </w:r>
      <w:r>
        <w:t xml:space="preserve">flow prediction using the new value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E553C1">
        <w:t xml:space="preserve"> in IDA Tunnel.</w:t>
      </w:r>
    </w:p>
    <w:p w14:paraId="603C4922" w14:textId="6D385BDA" w:rsidR="004E7E43" w:rsidRPr="004E7E43" w:rsidRDefault="006B0716" w:rsidP="002C504E">
      <w:pPr>
        <w:pStyle w:val="GPCNormal"/>
        <w:ind w:left="993" w:hanging="284"/>
      </w:pPr>
      <w:r>
        <w:t>4.</w:t>
      </w:r>
      <w:r>
        <w:tab/>
        <w:t>Repeat steps 2 and 3</w:t>
      </w:r>
      <w:r w:rsidR="004E7E43" w:rsidRPr="004E7E43">
        <w:t xml:space="preserve"> u</w:t>
      </w:r>
      <w:r>
        <w:t xml:space="preserve">ntil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2C504E">
        <w:t xml:space="preserve"> converges to within an acceptable tolerance.</w:t>
      </w:r>
    </w:p>
    <w:p w14:paraId="48693C9A" w14:textId="77777777" w:rsidR="004E7E43" w:rsidRDefault="004E7E43" w:rsidP="004E7E43">
      <w:pPr>
        <w:pStyle w:val="GPCNormal"/>
        <w:ind w:firstLine="0"/>
      </w:pPr>
    </w:p>
    <w:p w14:paraId="5ABCCC8E" w14:textId="109CCE96" w:rsidR="00AD3201" w:rsidRPr="004E7E43" w:rsidRDefault="004E7E43" w:rsidP="006B0716">
      <w:pPr>
        <w:pStyle w:val="GPCNormal"/>
        <w:rPr>
          <w:sz w:val="24"/>
          <w:szCs w:val="24"/>
          <w:lang w:eastAsia="zh-CN"/>
        </w:rPr>
      </w:pPr>
      <w:r w:rsidRPr="004E7E43">
        <w:rPr>
          <w:lang w:eastAsia="zh-CN"/>
        </w:rPr>
        <w:t xml:space="preserve">This process has been found to converge well across a range of tunnel fire scenarios, generally requiring four or five iterations. The </w:t>
      </w:r>
      <w:r w:rsidR="006B0716">
        <w:rPr>
          <w:lang w:eastAsia="zh-CN"/>
        </w:rPr>
        <w:t>simulation time f</w:t>
      </w:r>
      <w:r w:rsidRPr="004E7E43">
        <w:rPr>
          <w:lang w:eastAsia="zh-CN"/>
        </w:rPr>
        <w:t xml:space="preserve">or a tunnel fire simulation in IDA Tunnel ranges from several seconds to a couple of minutes, and hence the additional effort associated with this iterative approach is acceptable for </w:t>
      </w:r>
      <w:r w:rsidR="0035440A">
        <w:rPr>
          <w:lang w:eastAsia="zh-CN"/>
        </w:rPr>
        <w:t xml:space="preserve">most </w:t>
      </w:r>
      <w:r w:rsidRPr="004E7E43">
        <w:rPr>
          <w:lang w:eastAsia="zh-CN"/>
        </w:rPr>
        <w:t>practical engineering applications.</w:t>
      </w:r>
    </w:p>
    <w:p w14:paraId="545D38D1" w14:textId="77777777" w:rsidR="00AD3201" w:rsidRDefault="00AD3201" w:rsidP="00AD3201">
      <w:pPr>
        <w:pStyle w:val="GPCNormal"/>
      </w:pPr>
    </w:p>
    <w:p w14:paraId="44D73E2A" w14:textId="23B80F31" w:rsidR="008C1350" w:rsidRDefault="00AD3201" w:rsidP="004E7E43">
      <w:pPr>
        <w:pStyle w:val="GPCHeading1"/>
      </w:pPr>
      <w:r>
        <w:t xml:space="preserve">DEMONSTRATION OF </w:t>
      </w:r>
      <w:r w:rsidR="004E7E43">
        <w:t>MOMENTUM CHANGE MODEL</w:t>
      </w:r>
    </w:p>
    <w:p w14:paraId="79442B13" w14:textId="77777777" w:rsidR="002C504E" w:rsidRDefault="002C504E" w:rsidP="004E7E43">
      <w:pPr>
        <w:pStyle w:val="GPCHeading1"/>
      </w:pPr>
    </w:p>
    <w:p w14:paraId="1B6005AE" w14:textId="77777777" w:rsidR="004E7E43" w:rsidRPr="004E7E43" w:rsidRDefault="004E7E43" w:rsidP="004E7E43">
      <w:pPr>
        <w:pStyle w:val="GPCNormal"/>
      </w:pPr>
      <w:r w:rsidRPr="004E7E43">
        <w:t xml:space="preserve">This method for predicting the pressure drop at the fire in IDA Tunnel is now demonstrated by comparing flow predictions with results from the compressible flow solver </w:t>
      </w:r>
      <w:proofErr w:type="spellStart"/>
      <w:r w:rsidRPr="004E7E43">
        <w:t>ThermoTun</w:t>
      </w:r>
      <w:proofErr w:type="spellEnd"/>
      <w:r w:rsidRPr="004E7E43">
        <w:t>. A compressible flow solver inherently captures the density changes and the corresponding momentum change at the fire site, and hence provides a suitable reference solution.</w:t>
      </w:r>
    </w:p>
    <w:p w14:paraId="35797E35" w14:textId="77777777" w:rsidR="008C1350" w:rsidRDefault="008C1350" w:rsidP="00E31801">
      <w:pPr>
        <w:pStyle w:val="GPCHeading2"/>
      </w:pPr>
    </w:p>
    <w:p w14:paraId="702E62BB" w14:textId="62317E5C" w:rsidR="00E31801" w:rsidRDefault="00895D27" w:rsidP="00895D27">
      <w:pPr>
        <w:pStyle w:val="GPCHeading2"/>
      </w:pPr>
      <w:r>
        <w:t>V</w:t>
      </w:r>
      <w:r w:rsidR="00E31801">
        <w:t>erification</w:t>
      </w:r>
      <w:r>
        <w:t xml:space="preserve"> of tunnel resistance and jet fan models</w:t>
      </w:r>
    </w:p>
    <w:p w14:paraId="2AB9BFE2" w14:textId="77777777" w:rsidR="0025284D" w:rsidRDefault="0025284D" w:rsidP="00E31801">
      <w:pPr>
        <w:pStyle w:val="GPCHeading2"/>
      </w:pPr>
    </w:p>
    <w:p w14:paraId="5C503E99" w14:textId="431E0D5E" w:rsidR="004E7E43" w:rsidRDefault="004E7E43" w:rsidP="004E7E43">
      <w:pPr>
        <w:pStyle w:val="GPCNormal"/>
      </w:pPr>
      <w:r>
        <w:t xml:space="preserve">Prior to simulating a tunnel fire, a </w:t>
      </w:r>
      <w:r w:rsidR="00E553C1">
        <w:t>simple scenario</w:t>
      </w:r>
      <w:r>
        <w:t xml:space="preserve"> featuring a</w:t>
      </w:r>
      <w:r w:rsidR="00E553C1">
        <w:t xml:space="preserve"> single</w:t>
      </w:r>
      <w:r>
        <w:t xml:space="preserve"> jet fan in an</w:t>
      </w:r>
      <w:r w:rsidR="00E553C1">
        <w:t xml:space="preserve"> otherwise empty tunnel is considered in order to verify the models for</w:t>
      </w:r>
      <w:r>
        <w:t xml:space="preserve"> </w:t>
      </w:r>
      <w:r w:rsidR="00E553C1">
        <w:t xml:space="preserve">wall friction, local losses and </w:t>
      </w:r>
      <w:r>
        <w:t>jet fan</w:t>
      </w:r>
      <w:r w:rsidR="00E553C1">
        <w:t>s</w:t>
      </w:r>
      <w:r>
        <w:t xml:space="preserve"> </w:t>
      </w:r>
      <w:r w:rsidR="00E553C1">
        <w:t>i</w:t>
      </w:r>
      <w:r>
        <w:t xml:space="preserve">n both solvers. </w:t>
      </w:r>
      <w:r w:rsidR="00E553C1">
        <w:t>A</w:t>
      </w:r>
      <w:r>
        <w:t xml:space="preserve"> jet fan i</w:t>
      </w:r>
      <w:r w:rsidR="00E553C1">
        <w:t>s modelled as a momentum source which introduces the following thrust</w:t>
      </w:r>
      <w:r w:rsidR="009A00F5">
        <w:t>,</w:t>
      </w:r>
    </w:p>
    <w:p w14:paraId="3D414120" w14:textId="69FD005D" w:rsidR="004E7E43" w:rsidRDefault="004E7E43" w:rsidP="00524DA1">
      <w:pPr>
        <w:pStyle w:val="GPCNormal"/>
        <w:ind w:firstLine="0"/>
      </w:pP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gridCol w:w="1985"/>
      </w:tblGrid>
      <w:tr w:rsidR="004E7E43" w:rsidRPr="00825150" w14:paraId="01C4892F" w14:textId="77777777" w:rsidTr="001C553B">
        <w:trPr>
          <w:trHeight w:val="335"/>
        </w:trPr>
        <w:tc>
          <w:tcPr>
            <w:tcW w:w="1848" w:type="dxa"/>
          </w:tcPr>
          <w:p w14:paraId="4A37B927" w14:textId="77777777" w:rsidR="004E7E43" w:rsidRPr="00825150" w:rsidRDefault="004E7E43" w:rsidP="006333BF"/>
        </w:tc>
        <w:tc>
          <w:tcPr>
            <w:tcW w:w="4819" w:type="dxa"/>
          </w:tcPr>
          <w:p w14:paraId="56C6E9EE" w14:textId="28EA1926" w:rsidR="004E7E43" w:rsidRPr="00825150" w:rsidRDefault="0084317F" w:rsidP="00427BAE">
            <m:oMathPara>
              <m:oMath>
                <m:sSub>
                  <m:sSubPr>
                    <m:ctrlPr>
                      <w:rPr>
                        <w:rFonts w:ascii="Cambria Math" w:hAnsi="Cambria Math"/>
                        <w:i/>
                      </w:rPr>
                    </m:ctrlPr>
                  </m:sSubPr>
                  <m:e>
                    <m:r>
                      <w:rPr>
                        <w:rFonts w:ascii="Cambria Math" w:hAnsi="Cambria Math"/>
                      </w:rPr>
                      <m:t>F</m:t>
                    </m:r>
                  </m:e>
                  <m:sub>
                    <m:r>
                      <m:rPr>
                        <m:sty m:val="p"/>
                      </m:rPr>
                      <w:rPr>
                        <w:rFonts w:ascii="Cambria Math" w:hAnsi="Cambria Math"/>
                      </w:rPr>
                      <m:t>j</m:t>
                    </m:r>
                  </m:sub>
                </m:sSub>
                <m:r>
                  <w:rPr>
                    <w:rFonts w:ascii="Cambria Math" w:hAnsi="Cambria Math"/>
                  </w:rPr>
                  <m:t>=η</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t</m:t>
                        </m:r>
                      </m:sub>
                    </m:sSub>
                  </m:e>
                </m:d>
              </m:oMath>
            </m:oMathPara>
          </w:p>
        </w:tc>
        <w:tc>
          <w:tcPr>
            <w:tcW w:w="1985" w:type="dxa"/>
            <w:vAlign w:val="center"/>
          </w:tcPr>
          <w:p w14:paraId="2809245B" w14:textId="2D0C6861" w:rsidR="004E7E43" w:rsidRPr="00825150" w:rsidRDefault="004E7E43" w:rsidP="006333BF">
            <w:pPr>
              <w:jc w:val="right"/>
            </w:pPr>
          </w:p>
        </w:tc>
      </w:tr>
      <w:tr w:rsidR="00524DA1" w:rsidRPr="00825150" w14:paraId="038D0CF6" w14:textId="77777777" w:rsidTr="001C553B">
        <w:trPr>
          <w:trHeight w:val="251"/>
        </w:trPr>
        <w:tc>
          <w:tcPr>
            <w:tcW w:w="1848" w:type="dxa"/>
          </w:tcPr>
          <w:p w14:paraId="3E7C17F9" w14:textId="77777777" w:rsidR="00524DA1" w:rsidRPr="00825150" w:rsidRDefault="00524DA1" w:rsidP="006333BF"/>
        </w:tc>
        <w:tc>
          <w:tcPr>
            <w:tcW w:w="4819" w:type="dxa"/>
          </w:tcPr>
          <w:p w14:paraId="39B07124" w14:textId="0C617BF2" w:rsidR="00524DA1" w:rsidRDefault="00524DA1" w:rsidP="00524DA1">
            <m:oMathPara>
              <m:oMath>
                <m:r>
                  <w:rPr>
                    <w:rFonts w:ascii="Cambria Math" w:hAnsi="Cambria Math"/>
                  </w:rPr>
                  <m:t xml:space="preserve">              =ηρ</m:t>
                </m:r>
                <m:sSub>
                  <m:sSubPr>
                    <m:ctrlPr>
                      <w:rPr>
                        <w:rFonts w:ascii="Cambria Math" w:hAnsi="Cambria Math"/>
                        <w:i/>
                      </w:rPr>
                    </m:ctrlPr>
                  </m:sSubPr>
                  <m:e>
                    <m:r>
                      <w:rPr>
                        <w:rFonts w:ascii="Cambria Math" w:hAnsi="Cambria Math"/>
                      </w:rPr>
                      <m:t>u</m:t>
                    </m:r>
                  </m:e>
                  <m:sub>
                    <m:r>
                      <m:rPr>
                        <m:sty m:val="p"/>
                      </m:rPr>
                      <w:rPr>
                        <w:rFonts w:ascii="Cambria Math" w:hAnsi="Cambria Math"/>
                      </w:rPr>
                      <m:t>j</m:t>
                    </m:r>
                  </m:sub>
                </m:sSub>
                <m:sSub>
                  <m:sSubPr>
                    <m:ctrlPr>
                      <w:rPr>
                        <w:rFonts w:ascii="Cambria Math" w:hAnsi="Cambria Math"/>
                        <w:i/>
                      </w:rPr>
                    </m:ctrlPr>
                  </m:sSubPr>
                  <m:e>
                    <m:r>
                      <w:rPr>
                        <w:rFonts w:ascii="Cambria Math" w:hAnsi="Cambria Math"/>
                      </w:rPr>
                      <m:t>A</m:t>
                    </m:r>
                  </m:e>
                  <m:sub>
                    <m:r>
                      <m:rPr>
                        <m:sty m:val="p"/>
                      </m:rP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t</m:t>
                        </m:r>
                      </m:sub>
                    </m:sSub>
                  </m:e>
                </m:d>
              </m:oMath>
            </m:oMathPara>
          </w:p>
        </w:tc>
        <w:tc>
          <w:tcPr>
            <w:tcW w:w="1985" w:type="dxa"/>
            <w:vAlign w:val="center"/>
          </w:tcPr>
          <w:p w14:paraId="40F14912" w14:textId="22DFEE75" w:rsidR="00524DA1" w:rsidRDefault="00635472" w:rsidP="006333BF">
            <w:pPr>
              <w:jc w:val="right"/>
            </w:pPr>
            <w:r>
              <w:t>(</w:t>
            </w:r>
            <w:r w:rsidRPr="00635472">
              <w:rPr>
                <w:rFonts w:ascii="Arial" w:hAnsi="Arial" w:cs="Arial"/>
              </w:rPr>
              <w:t>10</w:t>
            </w:r>
            <w:r w:rsidR="00524DA1" w:rsidRPr="00635472">
              <w:rPr>
                <w:rFonts w:ascii="Arial" w:hAnsi="Arial" w:cs="Arial"/>
              </w:rPr>
              <w:t>)</w:t>
            </w:r>
          </w:p>
        </w:tc>
      </w:tr>
    </w:tbl>
    <w:p w14:paraId="0B6C2BC4" w14:textId="77777777" w:rsidR="004E7E43" w:rsidRDefault="004E7E43" w:rsidP="004E7E43">
      <w:pPr>
        <w:pStyle w:val="GPCNormal"/>
        <w:ind w:firstLine="0"/>
      </w:pPr>
    </w:p>
    <w:p w14:paraId="4FD7A816" w14:textId="70029E62" w:rsidR="004E7E43" w:rsidRDefault="004E7E43" w:rsidP="00F2627D">
      <w:pPr>
        <w:pStyle w:val="GPCNormal"/>
        <w:ind w:firstLine="0"/>
      </w:pPr>
      <w:r>
        <w:t xml:space="preserve">where </w:t>
      </w:r>
      <m:oMath>
        <m:r>
          <w:rPr>
            <w:rFonts w:ascii="Cambria Math" w:hAnsi="Cambria Math"/>
          </w:rPr>
          <m:t>η</m:t>
        </m:r>
      </m:oMath>
      <w:r w:rsidR="001C553B">
        <w:t xml:space="preserve"> </w:t>
      </w:r>
      <w:r>
        <w:t xml:space="preserve">is the efficiency of momentum transfer, the subscripts </w:t>
      </w:r>
      <w:r w:rsidR="001C553B">
        <w:t>‘</w:t>
      </w:r>
      <w:r>
        <w:t>j</w:t>
      </w:r>
      <w:r w:rsidR="001C553B">
        <w:t>’</w:t>
      </w:r>
      <w:r>
        <w:t xml:space="preserve"> and </w:t>
      </w:r>
      <w:r w:rsidR="001C553B">
        <w:t>‘</w:t>
      </w:r>
      <w:r>
        <w:t>t</w:t>
      </w:r>
      <w:r w:rsidR="001C553B">
        <w:t>’</w:t>
      </w:r>
      <w:r>
        <w:t xml:space="preserve"> correspond to the jet f</w:t>
      </w:r>
      <w:r w:rsidR="00524DA1">
        <w:t>an and the tunnel respectively (EQUA</w:t>
      </w:r>
      <w:r w:rsidR="005228CD">
        <w:t xml:space="preserve"> Simulation AB</w:t>
      </w:r>
      <w:r w:rsidR="00524DA1">
        <w:t xml:space="preserve">, 2014). </w:t>
      </w:r>
      <w:r>
        <w:t xml:space="preserve">The pressure rise in the tunnel </w:t>
      </w:r>
      <w:r w:rsidR="00F2627D">
        <w:t xml:space="preserve">due to the jet fan </w:t>
      </w:r>
      <w:r>
        <w:t xml:space="preserve">is </w:t>
      </w:r>
      <m:oMath>
        <m:r>
          <w:rPr>
            <w:rFonts w:ascii="Cambria Math" w:hAnsi="Cambria Math"/>
          </w:rPr>
          <m:t>Δ</m:t>
        </m:r>
        <m:sSub>
          <m:sSubPr>
            <m:ctrlPr>
              <w:rPr>
                <w:rFonts w:ascii="Cambria Math" w:hAnsi="Cambria Math"/>
                <w:i/>
              </w:rPr>
            </m:ctrlPr>
          </m:sSubPr>
          <m:e>
            <m:r>
              <w:rPr>
                <w:rFonts w:ascii="Cambria Math" w:hAnsi="Cambria Math"/>
              </w:rPr>
              <m:t>p</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t</m:t>
            </m:r>
          </m:sub>
        </m:sSub>
      </m:oMath>
      <w:r w:rsidR="005228CD">
        <w:t>.</w:t>
      </w:r>
      <w:r w:rsidR="00632E3E">
        <w:t xml:space="preserve"> Note that the jet fan thrust is applied at a point in IDA Tunnel, whereas it must be distributed over a finite length in </w:t>
      </w:r>
      <w:proofErr w:type="spellStart"/>
      <w:r w:rsidR="00632E3E">
        <w:t>ThermoTun</w:t>
      </w:r>
      <w:proofErr w:type="spellEnd"/>
      <w:r w:rsidR="00632E3E">
        <w:t xml:space="preserve"> for numerical stability.</w:t>
      </w:r>
    </w:p>
    <w:p w14:paraId="7CCB8E2B" w14:textId="177C3948" w:rsidR="00694653" w:rsidRPr="00524DA1" w:rsidRDefault="00524DA1" w:rsidP="00427BAE">
      <w:pPr>
        <w:pStyle w:val="GPCNormal"/>
      </w:pPr>
      <w:r w:rsidRPr="00524DA1">
        <w:t>A</w:t>
      </w:r>
      <w:r w:rsidR="00427BAE">
        <w:t xml:space="preserve"> perfectly-efficient</w:t>
      </w:r>
      <w:r w:rsidRPr="00524DA1">
        <w:t xml:space="preserve"> jet </w:t>
      </w:r>
      <w:r>
        <w:t>fan</w:t>
      </w:r>
      <w:r w:rsidR="00427BAE">
        <w:t xml:space="preserve"> </w:t>
      </w:r>
      <w:r w:rsidR="00427BAE" w:rsidRPr="00524DA1">
        <w:t>(</w:t>
      </w:r>
      <m:oMath>
        <m:r>
          <w:rPr>
            <w:rFonts w:ascii="Cambria Math" w:hAnsi="Cambria Math"/>
          </w:rPr>
          <m:t>η=1</m:t>
        </m:r>
      </m:oMath>
      <w:r w:rsidR="00427BAE">
        <w:t>)</w:t>
      </w:r>
      <w:r>
        <w:t xml:space="preserve"> of cross-sectional area </w:t>
      </w:r>
      <m:oMath>
        <m:sSub>
          <m:sSubPr>
            <m:ctrlPr>
              <w:rPr>
                <w:rFonts w:ascii="Cambria Math" w:hAnsi="Cambria Math"/>
                <w:i/>
              </w:rPr>
            </m:ctrlPr>
          </m:sSubPr>
          <m:e>
            <m:r>
              <w:rPr>
                <w:rFonts w:ascii="Cambria Math" w:hAnsi="Cambria Math"/>
              </w:rPr>
              <m:t>A</m:t>
            </m:r>
          </m:e>
          <m:sub>
            <m:r>
              <m:rPr>
                <m:sty m:val="p"/>
              </m:rPr>
              <w:rPr>
                <w:rFonts w:ascii="Cambria Math" w:hAnsi="Cambria Math"/>
              </w:rPr>
              <m:t>j</m:t>
            </m:r>
          </m:sub>
        </m:sSub>
        <m:r>
          <w:rPr>
            <w:rFonts w:ascii="Cambria Math" w:hAnsi="Cambria Math"/>
          </w:rPr>
          <m:t>=1</m:t>
        </m:r>
      </m:oMath>
      <w:r w:rsidR="00427BAE">
        <w:t xml:space="preserve"> </w:t>
      </w:r>
      <w:r>
        <w:t>m</w:t>
      </w:r>
      <w:r w:rsidRPr="00524DA1">
        <w:rPr>
          <w:vertAlign w:val="superscript"/>
        </w:rPr>
        <w:t>2</w:t>
      </w:r>
      <w:r w:rsidR="00427BAE">
        <w:t xml:space="preserve"> and jet velocity </w:t>
      </w:r>
      <m:oMath>
        <m:sSub>
          <m:sSubPr>
            <m:ctrlPr>
              <w:rPr>
                <w:rFonts w:ascii="Cambria Math" w:hAnsi="Cambria Math"/>
                <w:i/>
              </w:rPr>
            </m:ctrlPr>
          </m:sSubPr>
          <m:e>
            <m:r>
              <w:rPr>
                <w:rFonts w:ascii="Cambria Math" w:hAnsi="Cambria Math"/>
              </w:rPr>
              <m:t>u</m:t>
            </m:r>
          </m:e>
          <m:sub>
            <m:r>
              <m:rPr>
                <m:sty m:val="p"/>
              </m:rPr>
              <w:rPr>
                <w:rFonts w:ascii="Cambria Math" w:hAnsi="Cambria Math"/>
              </w:rPr>
              <m:t>j</m:t>
            </m:r>
          </m:sub>
        </m:sSub>
        <m:r>
          <w:rPr>
            <w:rFonts w:ascii="Cambria Math" w:hAnsi="Cambria Math"/>
          </w:rPr>
          <m:t>=30</m:t>
        </m:r>
      </m:oMath>
      <w:r w:rsidR="00427BAE">
        <w:t xml:space="preserve"> m</w:t>
      </w:r>
      <w:r w:rsidR="00031B6F">
        <w:t xml:space="preserve"> </w:t>
      </w:r>
      <w:r w:rsidRPr="00524DA1">
        <w:t>s</w:t>
      </w:r>
      <w:r w:rsidR="00031B6F" w:rsidRPr="00031B6F">
        <w:rPr>
          <w:vertAlign w:val="superscript"/>
        </w:rPr>
        <w:t>-1</w:t>
      </w:r>
      <w:r w:rsidRPr="00524DA1">
        <w:t xml:space="preserve"> is installed 100 m from the entry portal of a 1 km long tunnel as shown in figure </w:t>
      </w:r>
      <w:r w:rsidR="005228CD">
        <w:t>3</w:t>
      </w:r>
      <w:r w:rsidRPr="00524DA1">
        <w:t xml:space="preserve">. </w:t>
      </w:r>
      <w:r w:rsidR="00427BAE">
        <w:t>T</w:t>
      </w:r>
      <w:r w:rsidRPr="00524DA1">
        <w:t xml:space="preserve">he tunnel is level, with a cross-sectional area of </w:t>
      </w:r>
      <m:oMath>
        <m:sSub>
          <m:sSubPr>
            <m:ctrlPr>
              <w:rPr>
                <w:rFonts w:ascii="Cambria Math" w:hAnsi="Cambria Math"/>
                <w:i/>
              </w:rPr>
            </m:ctrlPr>
          </m:sSubPr>
          <m:e>
            <m:r>
              <w:rPr>
                <w:rFonts w:ascii="Cambria Math" w:hAnsi="Cambria Math"/>
              </w:rPr>
              <m:t>A</m:t>
            </m:r>
          </m:e>
          <m:sub>
            <m:r>
              <m:rPr>
                <m:sty m:val="p"/>
              </m:rPr>
              <w:rPr>
                <w:rFonts w:ascii="Cambria Math" w:hAnsi="Cambria Math"/>
              </w:rPr>
              <m:t>t</m:t>
            </m:r>
          </m:sub>
        </m:sSub>
        <m:r>
          <w:rPr>
            <w:rFonts w:ascii="Cambria Math" w:hAnsi="Cambria Math"/>
          </w:rPr>
          <m:t xml:space="preserve">=40 </m:t>
        </m:r>
      </m:oMath>
      <w:r w:rsidRPr="00524DA1">
        <w:t>m</w:t>
      </w:r>
      <w:r w:rsidRPr="00524DA1">
        <w:rPr>
          <w:vertAlign w:val="superscript"/>
        </w:rPr>
        <w:t>2</w:t>
      </w:r>
      <w:r w:rsidRPr="00524DA1">
        <w:t xml:space="preserve"> and hydraulic diameter of </w:t>
      </w:r>
      <m:oMath>
        <m:r>
          <w:rPr>
            <w:rFonts w:ascii="Cambria Math" w:hAnsi="Cambria Math"/>
          </w:rPr>
          <m:t>D=7</m:t>
        </m:r>
      </m:oMath>
      <w:r w:rsidRPr="00524DA1">
        <w:t xml:space="preserve"> m. The Darcy friction </w:t>
      </w:r>
      <w:r w:rsidR="005228CD">
        <w:t>factor</w:t>
      </w:r>
      <w:r w:rsidRPr="00524DA1">
        <w:t xml:space="preserve"> is </w:t>
      </w:r>
      <m:oMath>
        <m:r>
          <w:rPr>
            <w:rFonts w:ascii="Cambria Math" w:hAnsi="Cambria Math"/>
          </w:rPr>
          <m:t>f=0.02</m:t>
        </m:r>
      </m:oMath>
      <w:r w:rsidRPr="00524DA1">
        <w:t xml:space="preserve">, the entry loss factor is </w:t>
      </w:r>
      <m:oMath>
        <m:sSub>
          <m:sSubPr>
            <m:ctrlPr>
              <w:rPr>
                <w:rFonts w:ascii="Cambria Math" w:hAnsi="Cambria Math"/>
                <w:i/>
              </w:rPr>
            </m:ctrlPr>
          </m:sSubPr>
          <m:e>
            <m:r>
              <w:rPr>
                <w:rFonts w:ascii="Cambria Math" w:hAnsi="Cambria Math"/>
              </w:rPr>
              <m:t>K</m:t>
            </m:r>
          </m:e>
          <m:sub>
            <m:r>
              <m:rPr>
                <m:sty m:val="p"/>
              </m:rPr>
              <w:rPr>
                <w:rFonts w:ascii="Cambria Math" w:hAnsi="Cambria Math"/>
              </w:rPr>
              <m:t>entry</m:t>
            </m:r>
          </m:sub>
        </m:sSub>
        <m:r>
          <w:rPr>
            <w:rFonts w:ascii="Cambria Math" w:hAnsi="Cambria Math"/>
          </w:rPr>
          <m:t>=0.6</m:t>
        </m:r>
      </m:oMath>
      <w:r>
        <w:t xml:space="preserve"> and the exit loss factor is </w:t>
      </w:r>
      <m:oMath>
        <m:sSub>
          <m:sSubPr>
            <m:ctrlPr>
              <w:rPr>
                <w:rFonts w:ascii="Cambria Math" w:hAnsi="Cambria Math"/>
                <w:i/>
              </w:rPr>
            </m:ctrlPr>
          </m:sSubPr>
          <m:e>
            <m:r>
              <w:rPr>
                <w:rFonts w:ascii="Cambria Math" w:hAnsi="Cambria Math"/>
              </w:rPr>
              <m:t>K</m:t>
            </m:r>
          </m:e>
          <m:sub>
            <m:r>
              <m:rPr>
                <m:sty m:val="p"/>
              </m:rPr>
              <w:rPr>
                <w:rFonts w:ascii="Cambria Math" w:hAnsi="Cambria Math"/>
              </w:rPr>
              <m:t>exit</m:t>
            </m:r>
          </m:sub>
        </m:sSub>
        <m:r>
          <w:rPr>
            <w:rFonts w:ascii="Cambria Math" w:hAnsi="Cambria Math"/>
          </w:rPr>
          <m:t>=1</m:t>
        </m:r>
      </m:oMath>
      <w:r w:rsidRPr="00524DA1">
        <w:t>. The ambient temperature is 10</w:t>
      </w:r>
      <w:r w:rsidR="00D32647">
        <w:sym w:font="Symbol" w:char="F0B0"/>
      </w:r>
      <w:r w:rsidRPr="00524DA1">
        <w:t>C and the absolute pressure is 101325 Pa.</w:t>
      </w:r>
    </w:p>
    <w:p w14:paraId="562084E1" w14:textId="77777777" w:rsidR="00524DA1" w:rsidRDefault="00524DA1" w:rsidP="00524DA1">
      <w:pPr>
        <w:pStyle w:val="GPCNormal"/>
      </w:pPr>
    </w:p>
    <w:p w14:paraId="0C7B38EC" w14:textId="06781491" w:rsidR="00694653" w:rsidRDefault="00694653" w:rsidP="00895D27">
      <w:pPr>
        <w:pStyle w:val="GPCCaption"/>
      </w:pPr>
      <w:r>
        <w:t xml:space="preserve">Figure 3: </w:t>
      </w:r>
      <w:r w:rsidR="00895D27">
        <w:t xml:space="preserve">Dimensions of the verification case for tunnel resistance and </w:t>
      </w:r>
      <w:r w:rsidR="004D2B1D">
        <w:t>jet fan models</w:t>
      </w:r>
    </w:p>
    <w:p w14:paraId="0809E841" w14:textId="585546DA" w:rsidR="00E31801" w:rsidRDefault="003C74B3" w:rsidP="00694653">
      <w:pPr>
        <w:pStyle w:val="GPCCaption"/>
      </w:pPr>
      <w:r>
        <w:rPr>
          <w:noProof/>
          <w:lang w:val="en-US" w:eastAsia="zh-CN"/>
        </w:rPr>
        <w:drawing>
          <wp:inline distT="0" distB="0" distL="0" distR="0" wp14:anchorId="26A7DAC9" wp14:editId="6BC783C7">
            <wp:extent cx="5040630" cy="2343785"/>
            <wp:effectExtent l="0" t="0" r="0" b="0"/>
            <wp:docPr id="15" name="Picture 15" descr="fig/simple_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imple_tunn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2343785"/>
                    </a:xfrm>
                    <a:prstGeom prst="rect">
                      <a:avLst/>
                    </a:prstGeom>
                    <a:noFill/>
                    <a:ln>
                      <a:noFill/>
                    </a:ln>
                  </pic:spPr>
                </pic:pic>
              </a:graphicData>
            </a:graphic>
          </wp:inline>
        </w:drawing>
      </w:r>
    </w:p>
    <w:p w14:paraId="038BA20B" w14:textId="77777777" w:rsidR="00D32647" w:rsidRDefault="00D32647" w:rsidP="004E7E43">
      <w:pPr>
        <w:pStyle w:val="GPCNormal"/>
      </w:pPr>
    </w:p>
    <w:p w14:paraId="47F8A2E3" w14:textId="1401C075" w:rsidR="005228CD" w:rsidRDefault="0035440A" w:rsidP="00895D27">
      <w:pPr>
        <w:pStyle w:val="GPCNormal"/>
      </w:pPr>
      <w:r>
        <w:t>The</w:t>
      </w:r>
      <w:r w:rsidRPr="00D32647">
        <w:t xml:space="preserve"> </w:t>
      </w:r>
      <w:r w:rsidR="00D32647" w:rsidRPr="00D32647">
        <w:t>flow solvers are found to agree well, with</w:t>
      </w:r>
      <w:r w:rsidR="005228CD">
        <w:t xml:space="preserve"> IDA Tunnel </w:t>
      </w:r>
      <w:r w:rsidR="00D32647" w:rsidRPr="00D32647">
        <w:t xml:space="preserve">predicting </w:t>
      </w:r>
      <w:r w:rsidR="00031B6F">
        <w:t xml:space="preserve">a flow velocity of 3.005 m </w:t>
      </w:r>
      <w:r w:rsidR="005228CD">
        <w:t>s</w:t>
      </w:r>
      <w:r w:rsidR="00031B6F" w:rsidRPr="00031B6F">
        <w:rPr>
          <w:vertAlign w:val="superscript"/>
        </w:rPr>
        <w:t>-1</w:t>
      </w:r>
      <w:r w:rsidR="005228CD">
        <w:t xml:space="preserve"> and </w:t>
      </w:r>
      <w:proofErr w:type="spellStart"/>
      <w:r w:rsidR="005228CD">
        <w:t>ThermoTun</w:t>
      </w:r>
      <w:proofErr w:type="spellEnd"/>
      <w:r w:rsidR="005228CD">
        <w:t xml:space="preserve"> p</w:t>
      </w:r>
      <w:r w:rsidR="00031B6F">
        <w:t xml:space="preserve">redicting a velocity of 3.018 m </w:t>
      </w:r>
      <w:r w:rsidR="005228CD">
        <w:t>s</w:t>
      </w:r>
      <w:r w:rsidR="00031B6F" w:rsidRPr="00031B6F">
        <w:rPr>
          <w:vertAlign w:val="superscript"/>
        </w:rPr>
        <w:t>-1</w:t>
      </w:r>
      <w:r w:rsidR="005228CD">
        <w:t xml:space="preserve">. Predictions of the </w:t>
      </w:r>
      <w:r w:rsidR="00BE6C3A">
        <w:t xml:space="preserve">static </w:t>
      </w:r>
      <w:r w:rsidR="005228CD">
        <w:t>pressure profile along the tunnel</w:t>
      </w:r>
      <w:r w:rsidR="00D254EC">
        <w:t xml:space="preserve"> length, </w:t>
      </w:r>
      <m:oMath>
        <m:r>
          <w:rPr>
            <w:rFonts w:ascii="Cambria Math" w:hAnsi="Cambria Math"/>
          </w:rPr>
          <m:t>x</m:t>
        </m:r>
      </m:oMath>
      <w:r w:rsidR="00D254EC">
        <w:t>,</w:t>
      </w:r>
      <w:r w:rsidR="005228CD">
        <w:t xml:space="preserve"> are shown in figure 4. The </w:t>
      </w:r>
      <w:r w:rsidR="00D254EC">
        <w:t xml:space="preserve">pressure gradient is due to </w:t>
      </w:r>
      <w:r w:rsidR="005228CD">
        <w:t>wall fr</w:t>
      </w:r>
      <w:r w:rsidR="00D254EC">
        <w:t>iction</w:t>
      </w:r>
      <w:r w:rsidR="00895D27">
        <w:t xml:space="preserve"> </w:t>
      </w:r>
      <w:r w:rsidR="00D254EC">
        <w:t xml:space="preserve">and the pressure rise at </w:t>
      </w:r>
      <m:oMath>
        <m:r>
          <w:rPr>
            <w:rFonts w:ascii="Cambria Math" w:hAnsi="Cambria Math"/>
          </w:rPr>
          <m:t>x=100</m:t>
        </m:r>
      </m:oMath>
      <w:r w:rsidR="00742716">
        <w:t xml:space="preserve"> m is caused by the jet fa</w:t>
      </w:r>
      <w:r w:rsidR="00895D27">
        <w:t>n (</w:t>
      </w:r>
      <w:r w:rsidR="009A00F5">
        <w:t>this</w:t>
      </w:r>
      <w:r w:rsidR="00895D27">
        <w:t xml:space="preserve"> is applied over a </w:t>
      </w:r>
      <w:r w:rsidR="009A00F5">
        <w:t xml:space="preserve">5 m </w:t>
      </w:r>
      <w:r w:rsidR="00895D27">
        <w:t xml:space="preserve">distance in </w:t>
      </w:r>
      <w:proofErr w:type="spellStart"/>
      <w:r w:rsidR="00D360F2">
        <w:t>ThermoTun</w:t>
      </w:r>
      <w:proofErr w:type="spellEnd"/>
      <w:r w:rsidR="00895D27">
        <w:t>).</w:t>
      </w:r>
    </w:p>
    <w:p w14:paraId="551CE6E2" w14:textId="0DB33A23" w:rsidR="002B26B6" w:rsidRDefault="002B26B6">
      <w:pPr>
        <w:rPr>
          <w:rFonts w:ascii="Arial" w:hAnsi="Arial" w:cs="Arial"/>
          <w:bCs/>
          <w:color w:val="000000"/>
          <w:lang w:val="en-GB"/>
        </w:rPr>
      </w:pPr>
    </w:p>
    <w:p w14:paraId="563A9132" w14:textId="77777777" w:rsidR="00031B6F" w:rsidRDefault="00031B6F">
      <w:pPr>
        <w:rPr>
          <w:rFonts w:ascii="Arial" w:hAnsi="Arial" w:cs="Arial"/>
          <w:bCs/>
          <w:color w:val="000000"/>
          <w:lang w:val="en-GB"/>
        </w:rPr>
      </w:pPr>
      <w:r>
        <w:br w:type="page"/>
      </w:r>
    </w:p>
    <w:p w14:paraId="55169490" w14:textId="352E8F41" w:rsidR="0070624C" w:rsidRDefault="0070624C" w:rsidP="00895D27">
      <w:pPr>
        <w:pStyle w:val="GPCCaption"/>
      </w:pPr>
      <w:r>
        <w:lastRenderedPageBreak/>
        <w:t>Figure</w:t>
      </w:r>
      <w:r w:rsidR="00C765A7">
        <w:t xml:space="preserve"> 4: Predictions of the </w:t>
      </w:r>
      <w:r w:rsidR="00BE6C3A">
        <w:t xml:space="preserve">static </w:t>
      </w:r>
      <w:r w:rsidR="00C765A7">
        <w:t xml:space="preserve">pressure profile </w:t>
      </w:r>
      <w:r w:rsidR="00895D27">
        <w:t>for the verification case</w:t>
      </w:r>
    </w:p>
    <w:p w14:paraId="07417699" w14:textId="282CCCCA" w:rsidR="0070624C" w:rsidRDefault="0055415E" w:rsidP="00632E3E">
      <w:pPr>
        <w:pStyle w:val="Heading2"/>
      </w:pPr>
      <w:r>
        <w:rPr>
          <w:noProof/>
          <w:lang w:eastAsia="zh-CN"/>
        </w:rPr>
        <w:drawing>
          <wp:inline distT="0" distB="0" distL="0" distR="0" wp14:anchorId="06DE7855" wp14:editId="754521C8">
            <wp:extent cx="5038725" cy="2801620"/>
            <wp:effectExtent l="0" t="0" r="0" b="0"/>
            <wp:docPr id="193" name="Picture 193" descr="../fig/simple%20tunnel/pressure%20light%20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simple%20tunnel/pressure%20light%20b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2801620"/>
                    </a:xfrm>
                    <a:prstGeom prst="rect">
                      <a:avLst/>
                    </a:prstGeom>
                    <a:noFill/>
                    <a:ln>
                      <a:noFill/>
                    </a:ln>
                  </pic:spPr>
                </pic:pic>
              </a:graphicData>
            </a:graphic>
          </wp:inline>
        </w:drawing>
      </w:r>
    </w:p>
    <w:p w14:paraId="6F01AC70" w14:textId="77777777" w:rsidR="0055415E" w:rsidRPr="0055415E" w:rsidRDefault="0055415E" w:rsidP="0055415E"/>
    <w:p w14:paraId="6F153C03" w14:textId="77777777" w:rsidR="008C1350" w:rsidRDefault="008C1350" w:rsidP="00063513">
      <w:pPr>
        <w:pStyle w:val="GPCHeading2"/>
      </w:pPr>
      <w:r>
        <w:t>Predictions of the pressure change at the fire</w:t>
      </w:r>
    </w:p>
    <w:p w14:paraId="2CC6ECFF" w14:textId="77777777" w:rsidR="002B26B6" w:rsidRDefault="002B26B6" w:rsidP="00063513">
      <w:pPr>
        <w:pStyle w:val="GPCHeading2"/>
      </w:pPr>
    </w:p>
    <w:p w14:paraId="57D1CD54" w14:textId="323D300E" w:rsidR="006819B9" w:rsidRDefault="00D32647" w:rsidP="002B26B6">
      <w:pPr>
        <w:pStyle w:val="GPCNormal"/>
      </w:pPr>
      <w:r>
        <w:t>A fire is now introduced in the region between 200 m and 208 m from the e</w:t>
      </w:r>
      <w:r w:rsidR="002B26B6">
        <w:t>ntry portal as shown in figure 5</w:t>
      </w:r>
      <w:r>
        <w:t xml:space="preserve">. </w:t>
      </w:r>
      <w:r w:rsidR="00632E3E">
        <w:t>The c</w:t>
      </w:r>
      <w:r w:rsidR="00854F13">
        <w:t>onvective</w:t>
      </w:r>
      <w:r>
        <w:t xml:space="preserve"> heat release </w:t>
      </w:r>
      <w:r w:rsidR="00632E3E">
        <w:t>rate is</w:t>
      </w:r>
      <w:r>
        <w:t xml:space="preserve"> 20 MW, representing a </w:t>
      </w:r>
      <w:r w:rsidR="00854F13">
        <w:t>truck</w:t>
      </w:r>
      <w:r>
        <w:t xml:space="preserve"> fire. </w:t>
      </w:r>
      <w:r w:rsidR="002B26B6">
        <w:t xml:space="preserve">Thermal radiation from the </w:t>
      </w:r>
      <w:r>
        <w:t>fire to the tunnel walls</w:t>
      </w:r>
      <w:r w:rsidR="0035440A">
        <w:t xml:space="preserve"> </w:t>
      </w:r>
      <w:r>
        <w:t xml:space="preserve">is </w:t>
      </w:r>
      <w:r w:rsidR="0035440A">
        <w:t xml:space="preserve">neglected </w:t>
      </w:r>
      <w:r>
        <w:t xml:space="preserve">for simplicity. </w:t>
      </w:r>
      <w:r w:rsidR="00854F13">
        <w:t>The specific heat capacity is</w:t>
      </w:r>
      <w:r w:rsidR="006819B9">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p</m:t>
            </m:r>
          </m:sub>
        </m:sSub>
        <m:r>
          <w:rPr>
            <w:rFonts w:ascii="Cambria Math" w:hAnsi="Cambria Math"/>
          </w:rPr>
          <m:t>=1004</m:t>
        </m:r>
      </m:oMath>
      <w:r w:rsidR="00031B6F">
        <w:t xml:space="preserve"> J</w:t>
      </w:r>
      <w:r w:rsidR="00854F13">
        <w:t xml:space="preserve"> kg</w:t>
      </w:r>
      <w:r w:rsidR="00031B6F" w:rsidRPr="00031B6F">
        <w:rPr>
          <w:vertAlign w:val="superscript"/>
        </w:rPr>
        <w:t>-1</w:t>
      </w:r>
      <w:r w:rsidR="006819B9">
        <w:t xml:space="preserve"> K</w:t>
      </w:r>
      <w:r w:rsidR="00031B6F" w:rsidRPr="00031B6F">
        <w:rPr>
          <w:vertAlign w:val="superscript"/>
        </w:rPr>
        <w:t>-1</w:t>
      </w:r>
      <w:r w:rsidR="006819B9">
        <w:t xml:space="preserve">. </w:t>
      </w:r>
    </w:p>
    <w:p w14:paraId="20D7DC50" w14:textId="142BA6BB" w:rsidR="00402B63" w:rsidRDefault="00402B63" w:rsidP="00632E3E">
      <w:pPr>
        <w:pStyle w:val="GPCNormal"/>
      </w:pPr>
      <w:r w:rsidRPr="006819B9">
        <w:t xml:space="preserve">Adiabatic (perfectly-insulating) walls are prescribed in </w:t>
      </w:r>
      <w:r>
        <w:t>both solvers</w:t>
      </w:r>
      <w:r w:rsidRPr="006819B9">
        <w:t xml:space="preserve"> to eliminate differences due to their respective wall heat transfer models. While this measure allows direct comparison of the fire pressure drop, it will result in over-prediction of downstream wall friction and local losses as the air is not allowed to </w:t>
      </w:r>
      <w:r>
        <w:t>transfer</w:t>
      </w:r>
      <w:r w:rsidRPr="006819B9">
        <w:t xml:space="preserve"> heat</w:t>
      </w:r>
      <w:r>
        <w:t xml:space="preserve"> to the walls</w:t>
      </w:r>
      <w:r w:rsidRPr="006819B9">
        <w:t>. All other simulation conditions are co</w:t>
      </w:r>
      <w:r>
        <w:t xml:space="preserve">nsistent with the preceding </w:t>
      </w:r>
      <w:r w:rsidRPr="006819B9">
        <w:t>verification case.</w:t>
      </w:r>
    </w:p>
    <w:p w14:paraId="0697C7E3" w14:textId="77777777" w:rsidR="006819B9" w:rsidRDefault="006819B9" w:rsidP="006819B9">
      <w:pPr>
        <w:pStyle w:val="GPCNormal"/>
        <w:ind w:firstLine="0"/>
      </w:pPr>
    </w:p>
    <w:p w14:paraId="654B39C9" w14:textId="287EE0DD" w:rsidR="00EA32E3" w:rsidRDefault="00EA32E3" w:rsidP="00EA32E3">
      <w:pPr>
        <w:pStyle w:val="GPCCaption"/>
      </w:pPr>
      <w:r>
        <w:t>Figure 5: Illustration of the tunnel fire scenario</w:t>
      </w:r>
    </w:p>
    <w:p w14:paraId="07DC093D" w14:textId="42E0BA7F" w:rsidR="006819B9" w:rsidRDefault="00241E40" w:rsidP="002B26B6">
      <w:pPr>
        <w:pStyle w:val="GPCNormal"/>
        <w:ind w:firstLine="0"/>
        <w:jc w:val="center"/>
        <w:rPr>
          <w:noProof/>
          <w:lang w:val="en-US" w:eastAsia="zh-CN"/>
        </w:rPr>
      </w:pPr>
      <w:r>
        <w:rPr>
          <w:noProof/>
          <w:lang w:val="en-US" w:eastAsia="zh-CN"/>
        </w:rPr>
        <w:drawing>
          <wp:inline distT="0" distB="0" distL="0" distR="0" wp14:anchorId="11A506AA" wp14:editId="2F1BFFAE">
            <wp:extent cx="5042535" cy="1981200"/>
            <wp:effectExtent l="0" t="0" r="0" b="0"/>
            <wp:docPr id="198" name="Picture 198" descr="fig/simple_tunne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simple_tunnel_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535" cy="1981200"/>
                    </a:xfrm>
                    <a:prstGeom prst="rect">
                      <a:avLst/>
                    </a:prstGeom>
                    <a:noFill/>
                    <a:ln>
                      <a:noFill/>
                    </a:ln>
                  </pic:spPr>
                </pic:pic>
              </a:graphicData>
            </a:graphic>
          </wp:inline>
        </w:drawing>
      </w:r>
    </w:p>
    <w:p w14:paraId="3CBA64BD" w14:textId="77777777" w:rsidR="00241E40" w:rsidRPr="006819B9" w:rsidRDefault="00241E40" w:rsidP="002B26B6">
      <w:pPr>
        <w:pStyle w:val="GPCNormal"/>
        <w:ind w:firstLine="0"/>
        <w:jc w:val="center"/>
      </w:pPr>
    </w:p>
    <w:p w14:paraId="0E133584" w14:textId="736F3161" w:rsidR="006819B9" w:rsidRDefault="00632E3E" w:rsidP="00402B63">
      <w:pPr>
        <w:pStyle w:val="GPCNormal"/>
      </w:pPr>
      <w:r>
        <w:t>Two cases are simulated</w:t>
      </w:r>
      <w:r w:rsidR="00A905BB">
        <w:t xml:space="preserve"> using IDA Tunnel. In the first case a fire pressure drop coefficient of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031B6F">
        <w:t xml:space="preserve"> Pa </w:t>
      </w:r>
      <w:r w:rsidR="00A905BB">
        <w:t>MW</w:t>
      </w:r>
      <w:r w:rsidR="00031B6F" w:rsidRPr="00031B6F">
        <w:rPr>
          <w:vertAlign w:val="superscript"/>
        </w:rPr>
        <w:t>-1</w:t>
      </w:r>
      <w:r w:rsidR="00A905BB">
        <w:t xml:space="preserve"> is applied, and hence the momentum change at the fire is not captured. In the second case</w:t>
      </w:r>
      <w:r w:rsidR="001E635F">
        <w:t>,</w:t>
      </w:r>
      <w:r w:rsidR="00A905BB">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rsidR="00A905BB">
        <w:t xml:space="preserve"> is calculated using the new method described above. A reference solution is </w:t>
      </w:r>
      <w:r w:rsidR="009A00F5">
        <w:t>produced</w:t>
      </w:r>
      <w:r w:rsidR="00A905BB">
        <w:t xml:space="preserve"> using </w:t>
      </w:r>
      <w:proofErr w:type="spellStart"/>
      <w:r w:rsidR="00A905BB">
        <w:t>ThermoTun</w:t>
      </w:r>
      <w:proofErr w:type="spellEnd"/>
      <w:r w:rsidR="00A905BB">
        <w:t>, which is a compressible flow solver and hence inherently captures the momentum change.</w:t>
      </w:r>
    </w:p>
    <w:p w14:paraId="55A3008E" w14:textId="32D441C6" w:rsidR="00632E3E" w:rsidRDefault="00402B63" w:rsidP="002B26B6">
      <w:pPr>
        <w:pStyle w:val="GPCNormal"/>
      </w:pPr>
      <w:r>
        <w:t>The first throttling mechanism is highlighted by the ‘</w:t>
      </w:r>
      <w:r w:rsidR="00031B6F">
        <w:t xml:space="preserve">IDA: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t xml:space="preserve">’ case in figure </w:t>
      </w:r>
      <w:r w:rsidR="002B26B6">
        <w:t>6</w:t>
      </w:r>
      <w:r>
        <w:t xml:space="preserve">. The increased pressure gradient downstream of the fire (figure </w:t>
      </w:r>
      <w:r w:rsidR="002B26B6">
        <w:t>6</w:t>
      </w:r>
      <w:r>
        <w:t xml:space="preserve">a) is due to the elevated wall friction, which in turn is due to the increased downstream velocity (figure </w:t>
      </w:r>
      <w:r w:rsidR="002B26B6">
        <w:t>6</w:t>
      </w:r>
      <w:r>
        <w:t xml:space="preserve">b) and temperature (figure </w:t>
      </w:r>
      <w:r w:rsidR="002B26B6">
        <w:t>6</w:t>
      </w:r>
      <w:r>
        <w:t>c).</w:t>
      </w:r>
      <w:r w:rsidR="00C221F0">
        <w:t xml:space="preserve"> </w:t>
      </w:r>
    </w:p>
    <w:p w14:paraId="04B2B75F" w14:textId="5D731FE3" w:rsidR="00C879EC" w:rsidRDefault="00402B63" w:rsidP="00031B6F">
      <w:pPr>
        <w:pStyle w:val="GPCNormal"/>
      </w:pPr>
      <w:r>
        <w:t>The second throttling mechanism is demonstrated by the ‘IDA</w:t>
      </w:r>
      <w:r w:rsidR="00031B6F">
        <w:t>:</w:t>
      </w:r>
      <w:r>
        <w:t xml:space="preserve"> new method’ and ‘</w:t>
      </w:r>
      <w:proofErr w:type="spellStart"/>
      <w:r>
        <w:t>ThermoTun</w:t>
      </w:r>
      <w:proofErr w:type="spellEnd"/>
      <w:r>
        <w:t xml:space="preserve">’ cases. </w:t>
      </w:r>
      <w:r w:rsidR="00132395">
        <w:t xml:space="preserve">In figure </w:t>
      </w:r>
      <w:r w:rsidR="002B26B6">
        <w:t>6</w:t>
      </w:r>
      <w:r w:rsidR="00132395">
        <w:t>a, a</w:t>
      </w:r>
      <w:r>
        <w:t xml:space="preserve"> </w:t>
      </w:r>
      <w:r w:rsidR="00132395">
        <w:t xml:space="preserve">sharp </w:t>
      </w:r>
      <w:r>
        <w:t>pressure drop occurs at the site of the fire (</w:t>
      </w:r>
      <m:oMath>
        <m:r>
          <w:rPr>
            <w:rFonts w:ascii="Cambria Math" w:hAnsi="Cambria Math"/>
          </w:rPr>
          <m:t>x=200</m:t>
        </m:r>
      </m:oMath>
      <w:r>
        <w:t xml:space="preserve"> m) due to t</w:t>
      </w:r>
      <w:r w:rsidR="00132395">
        <w:t>he increase in fluid momentum, consistent with equation 6</w:t>
      </w:r>
      <w:r>
        <w:t>.</w:t>
      </w:r>
      <w:r w:rsidR="00132395">
        <w:t xml:space="preserve"> </w:t>
      </w:r>
      <w:r w:rsidR="00C879EC">
        <w:t xml:space="preserve">Under-prediction of this throttling mechanism leads to over-prediction of </w:t>
      </w:r>
      <w:r w:rsidR="00953C6F">
        <w:t>velocity, as indicated by the ‘</w:t>
      </w:r>
      <w:r w:rsidR="00031B6F">
        <w:t xml:space="preserve">IDA: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r>
          <w:rPr>
            <w:rFonts w:ascii="Cambria Math" w:hAnsi="Cambria Math"/>
          </w:rPr>
          <m:t>=0</m:t>
        </m:r>
      </m:oMath>
      <w:r w:rsidR="00953C6F">
        <w:t>’ case</w:t>
      </w:r>
      <w:r w:rsidR="00C879EC">
        <w:t xml:space="preserve"> </w:t>
      </w:r>
      <w:r w:rsidR="00953C6F">
        <w:t xml:space="preserve">in figure </w:t>
      </w:r>
      <w:r w:rsidR="002B26B6">
        <w:t>6</w:t>
      </w:r>
      <w:r w:rsidR="00953C6F">
        <w:t xml:space="preserve">b, and could result in an </w:t>
      </w:r>
      <w:r w:rsidR="001E635F">
        <w:t>under-sized ventilation system.</w:t>
      </w:r>
    </w:p>
    <w:p w14:paraId="07A16CAE" w14:textId="1FB88C83" w:rsidR="00953C6F" w:rsidRDefault="002B26B6" w:rsidP="003B547E">
      <w:pPr>
        <w:pStyle w:val="GPCNormal"/>
      </w:pPr>
      <w:r>
        <w:lastRenderedPageBreak/>
        <w:t xml:space="preserve">The new method for defining </w:t>
      </w:r>
      <m:oMath>
        <m:sSub>
          <m:sSubPr>
            <m:ctrlPr>
              <w:rPr>
                <w:rFonts w:ascii="Cambria Math" w:hAnsi="Cambria Math"/>
                <w:i/>
              </w:rPr>
            </m:ctrlPr>
          </m:sSubPr>
          <m:e>
            <m:r>
              <w:rPr>
                <w:rFonts w:ascii="Cambria Math" w:hAnsi="Cambria Math"/>
              </w:rPr>
              <m:t>C</m:t>
            </m:r>
          </m:e>
          <m:sub>
            <m:r>
              <m:rPr>
                <m:sty m:val="p"/>
              </m:rPr>
              <w:rPr>
                <w:rFonts w:ascii="Cambria Math" w:hAnsi="Cambria Math"/>
              </w:rPr>
              <m:t>fire</m:t>
            </m:r>
          </m:sub>
        </m:sSub>
      </m:oMath>
      <w:r>
        <w:t xml:space="preserve"> in IDA Tunnel results in a </w:t>
      </w:r>
      <w:r w:rsidR="003B547E">
        <w:t xml:space="preserve">fire </w:t>
      </w:r>
      <w:r>
        <w:t xml:space="preserve">pressure drop </w:t>
      </w:r>
      <w:r w:rsidR="003B547E">
        <w:t xml:space="preserve">prediction </w:t>
      </w:r>
      <w:r>
        <w:t xml:space="preserve">which is nearly identical to </w:t>
      </w:r>
      <w:r w:rsidR="003B547E">
        <w:t xml:space="preserve">the </w:t>
      </w:r>
      <w:proofErr w:type="spellStart"/>
      <w:r w:rsidR="003B547E">
        <w:t>ThermoTun</w:t>
      </w:r>
      <w:proofErr w:type="spellEnd"/>
      <w:r w:rsidR="003B547E">
        <w:t xml:space="preserve"> case</w:t>
      </w:r>
      <w:r w:rsidR="001E635F">
        <w:t xml:space="preserve">, visible at </w:t>
      </w:r>
      <m:oMath>
        <m:r>
          <w:rPr>
            <w:rFonts w:ascii="Cambria Math" w:hAnsi="Cambria Math"/>
          </w:rPr>
          <m:t>x=200</m:t>
        </m:r>
      </m:oMath>
      <w:r w:rsidR="001E635F">
        <w:t xml:space="preserve"> m in figure 6a</w:t>
      </w:r>
      <w:r w:rsidR="003B547E">
        <w:t>. G</w:t>
      </w:r>
      <w:r w:rsidR="00953C6F">
        <w:t xml:space="preserve">ood agreement </w:t>
      </w:r>
      <w:r w:rsidR="003B547E">
        <w:t xml:space="preserve">is </w:t>
      </w:r>
      <w:r w:rsidR="001E635F">
        <w:t xml:space="preserve">also </w:t>
      </w:r>
      <w:r w:rsidR="003B547E">
        <w:t xml:space="preserve">observed </w:t>
      </w:r>
      <w:r w:rsidR="00953C6F">
        <w:t xml:space="preserve">in predictions of pressure, velocity and temperature </w:t>
      </w:r>
      <w:r w:rsidR="003B547E">
        <w:t xml:space="preserve">profiles </w:t>
      </w:r>
      <w:r w:rsidR="00953C6F">
        <w:t>along the tunnel</w:t>
      </w:r>
      <w:r w:rsidR="003B547E">
        <w:t xml:space="preserve"> by both solvers</w:t>
      </w:r>
      <w:r w:rsidR="00953C6F">
        <w:t xml:space="preserve">. The </w:t>
      </w:r>
      <w:r w:rsidR="003B547E">
        <w:t>small</w:t>
      </w:r>
      <w:r w:rsidR="00953C6F">
        <w:t xml:space="preserve"> </w:t>
      </w:r>
      <w:r w:rsidR="003B547E">
        <w:t>wave</w:t>
      </w:r>
      <w:r w:rsidR="00953C6F">
        <w:t xml:space="preserve"> in the </w:t>
      </w:r>
      <w:proofErr w:type="spellStart"/>
      <w:r w:rsidR="003B547E">
        <w:t>ThermoTun</w:t>
      </w:r>
      <w:proofErr w:type="spellEnd"/>
      <w:r w:rsidR="003B547E">
        <w:t xml:space="preserve"> </w:t>
      </w:r>
      <w:r w:rsidR="00953C6F">
        <w:t xml:space="preserve">pressure profile </w:t>
      </w:r>
      <w:r>
        <w:t xml:space="preserve">just </w:t>
      </w:r>
      <w:r w:rsidR="00953C6F">
        <w:t xml:space="preserve">downstream of the fire (figure </w:t>
      </w:r>
      <w:r>
        <w:t>6</w:t>
      </w:r>
      <w:r w:rsidR="00953C6F">
        <w:t xml:space="preserve">a) </w:t>
      </w:r>
      <w:r w:rsidR="009F4578">
        <w:t xml:space="preserve">is believed to be due to a numerical instability, </w:t>
      </w:r>
      <w:r>
        <w:t>which may be due to the relatively short length of the fire.</w:t>
      </w:r>
    </w:p>
    <w:p w14:paraId="539D325A" w14:textId="3D322EDF" w:rsidR="00C221F0" w:rsidRDefault="00C221F0" w:rsidP="003B547E">
      <w:pPr>
        <w:pStyle w:val="GPCNormal"/>
      </w:pPr>
      <w:r w:rsidRPr="006819B9">
        <w:t>The effect of the adiabatic wall boundary condition is evident in the constant velocity and temperature downstream of the fire. In reality, the temperature would decay exponentially as heat escapes through</w:t>
      </w:r>
      <w:r w:rsidR="003B547E">
        <w:t xml:space="preserve"> the walls, and t</w:t>
      </w:r>
      <w:r>
        <w:t>he velocity would r</w:t>
      </w:r>
      <w:r w:rsidRPr="006819B9">
        <w:t xml:space="preserve">educe </w:t>
      </w:r>
      <w:r>
        <w:t xml:space="preserve">correspondingly </w:t>
      </w:r>
      <w:r w:rsidRPr="006819B9">
        <w:t>as the flow contracts (</w:t>
      </w:r>
      <w:r>
        <w:t xml:space="preserve">i.e. </w:t>
      </w:r>
      <w:r w:rsidRPr="006819B9">
        <w:t>as density recovers)</w:t>
      </w:r>
      <w:r>
        <w:t>.</w:t>
      </w:r>
    </w:p>
    <w:p w14:paraId="7CC06ED3" w14:textId="77777777" w:rsidR="00953C6F" w:rsidRDefault="00953C6F" w:rsidP="00953C6F">
      <w:pPr>
        <w:pStyle w:val="GPCNormal"/>
      </w:pPr>
    </w:p>
    <w:p w14:paraId="7E05A085" w14:textId="77777777" w:rsidR="00031B6F" w:rsidRDefault="00810058" w:rsidP="00810058">
      <w:pPr>
        <w:pStyle w:val="GPCCaption"/>
      </w:pPr>
      <w:r>
        <w:t>Figure 6: Predictions of (a) pressure, (b) velocity and (c) temperature for the tunnel fire scenario</w:t>
      </w:r>
    </w:p>
    <w:p w14:paraId="33F813C3" w14:textId="1150BE78" w:rsidR="00031B6F" w:rsidRPr="006819B9" w:rsidRDefault="00031B6F" w:rsidP="00241E40">
      <w:pPr>
        <w:pStyle w:val="GPCCaption"/>
      </w:pPr>
      <w:r>
        <w:rPr>
          <w:noProof/>
          <w:lang w:val="en-US" w:eastAsia="zh-CN"/>
        </w:rPr>
        <w:drawing>
          <wp:inline distT="0" distB="0" distL="0" distR="0" wp14:anchorId="6671DCC1" wp14:editId="4C6428D9">
            <wp:extent cx="5035550" cy="7202805"/>
            <wp:effectExtent l="0" t="0" r="0" b="10795"/>
            <wp:docPr id="197" name="Picture 197" descr="../fig/fire/IDA%20TT%20comparison%20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fire/IDA%20TT%20comparison%20ligh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5550" cy="7202805"/>
                    </a:xfrm>
                    <a:prstGeom prst="rect">
                      <a:avLst/>
                    </a:prstGeom>
                    <a:noFill/>
                    <a:ln>
                      <a:noFill/>
                    </a:ln>
                  </pic:spPr>
                </pic:pic>
              </a:graphicData>
            </a:graphic>
          </wp:inline>
        </w:drawing>
      </w:r>
    </w:p>
    <w:p w14:paraId="0B375C35" w14:textId="471C6BF1" w:rsidR="006819B9" w:rsidRDefault="002963AE" w:rsidP="002963AE">
      <w:pPr>
        <w:pStyle w:val="GPCHeading1"/>
      </w:pPr>
      <w:r w:rsidRPr="006819B9">
        <w:lastRenderedPageBreak/>
        <w:t>CONCLUSION</w:t>
      </w:r>
    </w:p>
    <w:p w14:paraId="4A8DA445" w14:textId="77777777" w:rsidR="003B547E" w:rsidRPr="006819B9" w:rsidRDefault="003B547E" w:rsidP="002963AE">
      <w:pPr>
        <w:pStyle w:val="GPCHeading1"/>
      </w:pPr>
    </w:p>
    <w:p w14:paraId="55E78AA3" w14:textId="54E40430" w:rsidR="006819B9" w:rsidRPr="002963AE" w:rsidRDefault="00293910" w:rsidP="00293910">
      <w:pPr>
        <w:pStyle w:val="GPCNormal"/>
      </w:pPr>
      <w:r>
        <w:t>A l</w:t>
      </w:r>
      <w:r w:rsidR="00D424E3">
        <w:t xml:space="preserve">ongitudinal tunnel </w:t>
      </w:r>
      <w:r>
        <w:t>ventilation system is designed to control smoke by generating an airflow exceeding the critical velocity, while overcoming the aerodynamic resistance of the tunnel.</w:t>
      </w:r>
      <w:r w:rsidR="00D424E3">
        <w:t xml:space="preserve"> </w:t>
      </w:r>
      <w:r w:rsidR="006819B9" w:rsidRPr="006819B9">
        <w:t xml:space="preserve">A fire increases the aerodynamic resistance of a tunnel through </w:t>
      </w:r>
      <w:r>
        <w:t>multiple</w:t>
      </w:r>
      <w:r w:rsidR="006819B9" w:rsidRPr="006819B9">
        <w:t xml:space="preserve"> mechanisms</w:t>
      </w:r>
      <w:r>
        <w:t xml:space="preserve">, collectively known as the throttling </w:t>
      </w:r>
      <w:r w:rsidR="00D360F2">
        <w:t>effect</w:t>
      </w:r>
      <w:r w:rsidR="006819B9" w:rsidRPr="006819B9">
        <w:t>. The increase in velocity downstream of the fire leads to elevated wall friction and local losses, and the momentum change which occurs across the fire causes a corresponding resistance to the upstream flow.</w:t>
      </w:r>
    </w:p>
    <w:p w14:paraId="65E2A705" w14:textId="77F0002D" w:rsidR="006819B9" w:rsidRDefault="00293910" w:rsidP="003B547E">
      <w:pPr>
        <w:pStyle w:val="GPCNormal"/>
      </w:pPr>
      <w:r>
        <w:t>The corrections required by o</w:t>
      </w:r>
      <w:r w:rsidR="006819B9" w:rsidRPr="006819B9">
        <w:t>ne-dimensional incom</w:t>
      </w:r>
      <w:r>
        <w:t xml:space="preserve">pressible flow solvers to capture these throttling mechanisms </w:t>
      </w:r>
      <w:r w:rsidR="000B688C">
        <w:t>have been</w:t>
      </w:r>
      <w:r>
        <w:t xml:space="preserve"> presented.</w:t>
      </w:r>
      <w:r w:rsidR="003B547E">
        <w:t xml:space="preserve"> </w:t>
      </w:r>
      <w:r w:rsidR="006819B9" w:rsidRPr="006819B9">
        <w:t>The flow s</w:t>
      </w:r>
      <w:r w:rsidR="000B688C">
        <w:t>olver IDA Tunnel 1.1 features a simplistic</w:t>
      </w:r>
      <w:r w:rsidR="006819B9" w:rsidRPr="006819B9">
        <w:t xml:space="preserve"> model of the pressure drop at the fire, </w:t>
      </w:r>
      <w:r w:rsidR="001E635F">
        <w:t>which is controlled by a user-defined</w:t>
      </w:r>
      <w:r w:rsidR="006819B9" w:rsidRPr="006819B9">
        <w:t xml:space="preserve"> coefficient</w:t>
      </w:r>
      <w:r w:rsidR="001E635F">
        <w:t xml:space="preserve"> for which no guidance is available</w:t>
      </w:r>
      <w:r w:rsidR="006819B9" w:rsidRPr="006819B9">
        <w:t xml:space="preserve">. A </w:t>
      </w:r>
      <w:r w:rsidR="001E635F">
        <w:t xml:space="preserve">new </w:t>
      </w:r>
      <w:r w:rsidR="006819B9" w:rsidRPr="006819B9">
        <w:t xml:space="preserve">method for determining this coefficient based on the momentum change which occurs across the fire is </w:t>
      </w:r>
      <w:r w:rsidR="001E635F">
        <w:t>presented</w:t>
      </w:r>
      <w:r w:rsidR="006819B9" w:rsidRPr="006819B9">
        <w:t xml:space="preserve">. The </w:t>
      </w:r>
      <w:r w:rsidR="001E635F">
        <w:t xml:space="preserve">effectiveness of this </w:t>
      </w:r>
      <w:r w:rsidR="006819B9" w:rsidRPr="006819B9">
        <w:t xml:space="preserve">method is </w:t>
      </w:r>
      <w:r w:rsidR="001E635F">
        <w:t>demonstrated</w:t>
      </w:r>
      <w:r w:rsidR="006819B9" w:rsidRPr="006819B9">
        <w:t xml:space="preserve"> by comparison with a compressible flow solution, which inherently captures the momentum change at the fire.</w:t>
      </w:r>
    </w:p>
    <w:p w14:paraId="1E91F5AB" w14:textId="77777777" w:rsidR="009A00F5" w:rsidRDefault="009A00F5" w:rsidP="009A00F5">
      <w:pPr>
        <w:pStyle w:val="GPCNormal"/>
        <w:ind w:firstLine="0"/>
      </w:pPr>
    </w:p>
    <w:p w14:paraId="608A660E" w14:textId="7929378A" w:rsidR="009A00F5" w:rsidRDefault="009A00F5" w:rsidP="009A00F5">
      <w:pPr>
        <w:pStyle w:val="GPCHeading1"/>
      </w:pPr>
      <w:r>
        <w:t>ACKNOWLEDGEMENT</w:t>
      </w:r>
    </w:p>
    <w:p w14:paraId="36A89D27" w14:textId="77777777" w:rsidR="009A00F5" w:rsidRDefault="009A00F5" w:rsidP="009A00F5">
      <w:pPr>
        <w:pStyle w:val="GPCHeading1"/>
      </w:pPr>
    </w:p>
    <w:p w14:paraId="1428B80B" w14:textId="547C86C7" w:rsidR="009A00F5" w:rsidRPr="006819B9" w:rsidRDefault="009A00F5" w:rsidP="009A00F5">
      <w:pPr>
        <w:pStyle w:val="GPCNormal"/>
      </w:pPr>
      <w:r>
        <w:t xml:space="preserve">The </w:t>
      </w:r>
      <w:proofErr w:type="spellStart"/>
      <w:r>
        <w:t>ThermoTun</w:t>
      </w:r>
      <w:proofErr w:type="spellEnd"/>
      <w:r>
        <w:t xml:space="preserve"> </w:t>
      </w:r>
      <w:r w:rsidR="001E635F">
        <w:t xml:space="preserve">simulation results </w:t>
      </w:r>
      <w:r>
        <w:t>were pro</w:t>
      </w:r>
      <w:r w:rsidR="001E635F">
        <w:t xml:space="preserve">vided by Thomas </w:t>
      </w:r>
      <w:proofErr w:type="spellStart"/>
      <w:r w:rsidR="001E635F">
        <w:t>Wicht</w:t>
      </w:r>
      <w:proofErr w:type="spellEnd"/>
      <w:r w:rsidR="001E635F">
        <w:t xml:space="preserve"> of</w:t>
      </w:r>
      <w:r>
        <w:t xml:space="preserve"> HBI </w:t>
      </w:r>
      <w:proofErr w:type="spellStart"/>
      <w:r>
        <w:t>Haerter</w:t>
      </w:r>
      <w:proofErr w:type="spellEnd"/>
      <w:r>
        <w:t>, Switzerland.</w:t>
      </w:r>
    </w:p>
    <w:p w14:paraId="29F90B0B" w14:textId="77777777" w:rsidR="00063513" w:rsidRDefault="00063513" w:rsidP="002963AE">
      <w:pPr>
        <w:pStyle w:val="GPCNormal"/>
        <w:ind w:firstLine="0"/>
      </w:pPr>
    </w:p>
    <w:p w14:paraId="0B52348D" w14:textId="69D97EDC" w:rsidR="008C1350" w:rsidRDefault="00063513" w:rsidP="00063513">
      <w:pPr>
        <w:pStyle w:val="GPCHeading1"/>
      </w:pPr>
      <w:r>
        <w:t>REFERENCES</w:t>
      </w:r>
    </w:p>
    <w:p w14:paraId="3C76A5F6" w14:textId="77777777" w:rsidR="00063513" w:rsidRPr="006D645E" w:rsidRDefault="00063513" w:rsidP="00063513">
      <w:pPr>
        <w:pStyle w:val="GPCHeading1"/>
      </w:pPr>
    </w:p>
    <w:p w14:paraId="5CAA5342" w14:textId="11A78FAB" w:rsidR="008C1350" w:rsidRDefault="008C1350" w:rsidP="009E6E70">
      <w:pPr>
        <w:pStyle w:val="GPCNormal"/>
        <w:ind w:left="709" w:hanging="709"/>
      </w:pPr>
      <w:r w:rsidRPr="003F2ECA">
        <w:t>EQUA Simulation AB</w:t>
      </w:r>
      <w:r>
        <w:t xml:space="preserve"> (2014) </w:t>
      </w:r>
      <w:r w:rsidRPr="008340A5">
        <w:rPr>
          <w:i/>
        </w:rPr>
        <w:t>IDA Tunnel 1.1</w:t>
      </w:r>
      <w:r w:rsidR="001E635F" w:rsidRPr="001E635F">
        <w:t>.</w:t>
      </w:r>
      <w:r>
        <w:t xml:space="preserve"> </w:t>
      </w:r>
      <w:r w:rsidR="009E6E70" w:rsidRPr="009E6E70">
        <w:t>http://www.equa.se/en/tunnel/ida-tunnel/overview</w:t>
      </w:r>
    </w:p>
    <w:p w14:paraId="7DF6BFDA" w14:textId="77777777" w:rsidR="009E6E70" w:rsidRDefault="009E6E70" w:rsidP="009E6E70">
      <w:pPr>
        <w:pStyle w:val="GPCNormal"/>
        <w:ind w:left="709" w:hanging="709"/>
      </w:pPr>
    </w:p>
    <w:p w14:paraId="0D48EA83" w14:textId="701FEB13" w:rsidR="008C1350" w:rsidRDefault="008C1350" w:rsidP="009E6E70">
      <w:pPr>
        <w:pStyle w:val="GPCNormal"/>
        <w:ind w:left="709" w:hanging="709"/>
      </w:pPr>
      <w:r>
        <w:t xml:space="preserve">Hwang CC, </w:t>
      </w:r>
      <w:proofErr w:type="spellStart"/>
      <w:r>
        <w:t>Chaiken</w:t>
      </w:r>
      <w:proofErr w:type="spellEnd"/>
      <w:r w:rsidR="009E6E70">
        <w:t xml:space="preserve"> RF (1978) </w:t>
      </w:r>
      <w:r w:rsidRPr="00FF03E9">
        <w:rPr>
          <w:i/>
          <w:iCs/>
        </w:rPr>
        <w:t>Effect of duct f</w:t>
      </w:r>
      <w:r w:rsidR="009E6E70" w:rsidRPr="00FF03E9">
        <w:rPr>
          <w:i/>
          <w:iCs/>
        </w:rPr>
        <w:t>ire on the ventilation velocity.</w:t>
      </w:r>
      <w:r>
        <w:t xml:space="preserve"> US Bureau of Mines Report of Investigations 8311, </w:t>
      </w:r>
      <w:r w:rsidR="009E6E70" w:rsidRPr="009E6E70">
        <w:t>http://hdl.handle.net/2027/mdp.39015078483404</w:t>
      </w:r>
    </w:p>
    <w:p w14:paraId="21B4178A" w14:textId="77777777" w:rsidR="009E6E70" w:rsidRDefault="009E6E70" w:rsidP="008340A5">
      <w:pPr>
        <w:pStyle w:val="GPCNormal"/>
        <w:ind w:firstLine="0"/>
        <w:rPr>
          <w:lang w:val="en-US"/>
        </w:rPr>
      </w:pPr>
    </w:p>
    <w:p w14:paraId="1ED4F1AA" w14:textId="2F3FFFAD" w:rsidR="008C1350" w:rsidRDefault="008C1350" w:rsidP="009E6E70">
      <w:pPr>
        <w:pStyle w:val="GPCNormal"/>
        <w:ind w:left="709" w:hanging="709"/>
        <w:rPr>
          <w:lang w:val="en-US"/>
        </w:rPr>
      </w:pPr>
      <w:r w:rsidRPr="003D63B9">
        <w:rPr>
          <w:lang w:val="en-US"/>
        </w:rPr>
        <w:t xml:space="preserve">Kennedy WD, </w:t>
      </w:r>
      <w:r w:rsidR="00FF03E9">
        <w:rPr>
          <w:lang w:val="en-US"/>
        </w:rPr>
        <w:t xml:space="preserve">Gonzales JA, Sanchez JG (1996) </w:t>
      </w:r>
      <w:r w:rsidRPr="00FF03E9">
        <w:rPr>
          <w:i/>
          <w:iCs/>
          <w:lang w:val="en-US"/>
        </w:rPr>
        <w:t xml:space="preserve">Derivation and application of the </w:t>
      </w:r>
      <w:r w:rsidR="00FF03E9" w:rsidRPr="00FF03E9">
        <w:rPr>
          <w:i/>
          <w:iCs/>
          <w:lang w:val="en-US"/>
        </w:rPr>
        <w:t>SES critical velocity equations</w:t>
      </w:r>
      <w:r w:rsidR="00FF03E9">
        <w:rPr>
          <w:i/>
          <w:iCs/>
          <w:lang w:val="en-US"/>
        </w:rPr>
        <w:t>.</w:t>
      </w:r>
      <w:r w:rsidRPr="00FF03E9">
        <w:rPr>
          <w:i/>
          <w:iCs/>
          <w:lang w:val="en-US"/>
        </w:rPr>
        <w:t xml:space="preserve"> </w:t>
      </w:r>
      <w:r w:rsidRPr="003D63B9">
        <w:rPr>
          <w:lang w:val="en-US"/>
        </w:rPr>
        <w:t xml:space="preserve">ASHRAE Trans: Research </w:t>
      </w:r>
      <w:r>
        <w:rPr>
          <w:lang w:val="en-US"/>
        </w:rPr>
        <w:t>102(2):40–4</w:t>
      </w:r>
    </w:p>
    <w:p w14:paraId="002531AD" w14:textId="77777777" w:rsidR="009E6E70" w:rsidRDefault="009E6E70" w:rsidP="005228CD">
      <w:pPr>
        <w:pStyle w:val="GPCNormal"/>
        <w:ind w:firstLine="0"/>
      </w:pPr>
    </w:p>
    <w:p w14:paraId="1C1FFAFD" w14:textId="68AB6E0B" w:rsidR="00410637" w:rsidRDefault="00410637" w:rsidP="00410637">
      <w:pPr>
        <w:pStyle w:val="GPCNormal"/>
        <w:ind w:left="709" w:hanging="709"/>
      </w:pPr>
      <w:r>
        <w:t>Thomas, PH (1968)</w:t>
      </w:r>
      <w:r w:rsidRPr="00E92721">
        <w:t xml:space="preserve"> </w:t>
      </w:r>
      <w:r>
        <w:rPr>
          <w:i/>
          <w:iCs/>
        </w:rPr>
        <w:t xml:space="preserve">The movement of smoke in horizontal </w:t>
      </w:r>
      <w:r w:rsidR="00D360F2">
        <w:rPr>
          <w:i/>
          <w:iCs/>
        </w:rPr>
        <w:t>passages</w:t>
      </w:r>
      <w:r>
        <w:rPr>
          <w:i/>
          <w:iCs/>
        </w:rPr>
        <w:t xml:space="preserve"> against an air flow.</w:t>
      </w:r>
      <w:r w:rsidRPr="00E92721">
        <w:t xml:space="preserve"> Fire </w:t>
      </w:r>
      <w:r>
        <w:t xml:space="preserve">Research Note 723, Fire Research Station, UK, </w:t>
      </w:r>
      <w:r w:rsidRPr="00410637">
        <w:t>http://www.iafss.org/publications/frn/723/-1/view/frn_723.pdf</w:t>
      </w:r>
      <w:r>
        <w:t xml:space="preserve"> </w:t>
      </w:r>
    </w:p>
    <w:p w14:paraId="69166B51" w14:textId="77777777" w:rsidR="00410637" w:rsidRDefault="00410637" w:rsidP="009E6E70">
      <w:pPr>
        <w:pStyle w:val="GPCNormal"/>
        <w:ind w:left="709" w:hanging="709"/>
      </w:pPr>
    </w:p>
    <w:p w14:paraId="5F47245E" w14:textId="70D65965" w:rsidR="008C1350" w:rsidRDefault="008C1350" w:rsidP="00FF03E9">
      <w:pPr>
        <w:pStyle w:val="GPCNormal"/>
        <w:ind w:left="709" w:hanging="709"/>
        <w:rPr>
          <w:lang w:val="en-US" w:eastAsia="zh-CN"/>
        </w:rPr>
      </w:pPr>
      <w:r w:rsidRPr="00790C1E">
        <w:rPr>
          <w:lang w:val="en-US" w:eastAsia="zh-CN"/>
        </w:rPr>
        <w:t>U.S. Depar</w:t>
      </w:r>
      <w:r w:rsidR="00FF03E9">
        <w:rPr>
          <w:lang w:val="en-US" w:eastAsia="zh-CN"/>
        </w:rPr>
        <w:t xml:space="preserve">tment of Transportation (2001) </w:t>
      </w:r>
      <w:r w:rsidRPr="00FF03E9">
        <w:rPr>
          <w:i/>
          <w:iCs/>
          <w:lang w:val="en-US" w:eastAsia="zh-CN"/>
        </w:rPr>
        <w:t>SES Version 4.1 User’s Manual</w:t>
      </w:r>
      <w:r w:rsidR="00FF03E9">
        <w:rPr>
          <w:lang w:val="en-US" w:eastAsia="zh-CN"/>
        </w:rPr>
        <w:t xml:space="preserve">. </w:t>
      </w:r>
      <w:r w:rsidRPr="00790C1E">
        <w:rPr>
          <w:lang w:val="en-US" w:eastAsia="zh-CN"/>
        </w:rPr>
        <w:t>National Technical Information Service, Springfield, Virginia 22161.</w:t>
      </w:r>
    </w:p>
    <w:p w14:paraId="2DC95323" w14:textId="77777777" w:rsidR="009A00F5" w:rsidRDefault="009A00F5" w:rsidP="00FF03E9">
      <w:pPr>
        <w:pStyle w:val="GPCNormal"/>
        <w:ind w:left="709" w:hanging="709"/>
        <w:rPr>
          <w:lang w:val="en-US" w:eastAsia="zh-CN"/>
        </w:rPr>
      </w:pPr>
    </w:p>
    <w:p w14:paraId="7B6B1255" w14:textId="16D0B9E0" w:rsidR="0067650A" w:rsidRPr="00FF03E9" w:rsidRDefault="0067650A" w:rsidP="008340A5">
      <w:pPr>
        <w:pStyle w:val="GPCNormal"/>
        <w:ind w:firstLine="0"/>
        <w:rPr>
          <w:lang w:val="en-US"/>
        </w:rPr>
      </w:pPr>
    </w:p>
    <w:sectPr w:rsidR="0067650A" w:rsidRPr="00FF03E9" w:rsidSect="001D6299">
      <w:footerReference w:type="default" r:id="rId17"/>
      <w:type w:val="continuous"/>
      <w:pgSz w:w="11900" w:h="16820" w:code="9"/>
      <w:pgMar w:top="1440" w:right="1276" w:bottom="1440" w:left="1276" w:header="720" w:footer="125"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DF97D" w14:textId="77777777" w:rsidR="0084317F" w:rsidRDefault="0084317F">
      <w:r>
        <w:separator/>
      </w:r>
    </w:p>
  </w:endnote>
  <w:endnote w:type="continuationSeparator" w:id="0">
    <w:p w14:paraId="66848855" w14:textId="77777777" w:rsidR="0084317F" w:rsidRDefault="0084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MS Mincho" w:hAnsi="Times New Roman" w:cs="Times New Roman"/>
        <w:color w:val="auto"/>
        <w:sz w:val="18"/>
        <w:szCs w:val="18"/>
        <w:lang w:val="de-AT" w:eastAsia="ja-JP"/>
      </w:rPr>
      <w:id w:val="1215629352"/>
      <w:docPartObj>
        <w:docPartGallery w:val="Page Numbers (Bottom of Page)"/>
        <w:docPartUnique/>
      </w:docPartObj>
    </w:sdtPr>
    <w:sdtEndPr/>
    <w:sdtContent>
      <w:sdt>
        <w:sdtPr>
          <w:rPr>
            <w:rFonts w:ascii="Times New Roman" w:eastAsia="MS Mincho" w:hAnsi="Times New Roman" w:cs="Times New Roman"/>
            <w:color w:val="auto"/>
            <w:sz w:val="18"/>
            <w:szCs w:val="18"/>
            <w:lang w:val="de-AT" w:eastAsia="ja-JP"/>
          </w:rPr>
          <w:id w:val="-1769616900"/>
          <w:docPartObj>
            <w:docPartGallery w:val="Page Numbers (Top of Page)"/>
            <w:docPartUnique/>
          </w:docPartObj>
        </w:sdtPr>
        <w:sdtEndPr/>
        <w:sdtContent>
          <w:p w14:paraId="1CE56B8A" w14:textId="70870F8D" w:rsidR="00031B6F" w:rsidRPr="00475432" w:rsidRDefault="00031B6F" w:rsidP="00076F8C">
            <w:pPr>
              <w:pStyle w:val="AUTHOR"/>
              <w:ind w:right="-1"/>
              <w:rPr>
                <w:sz w:val="18"/>
                <w:szCs w:val="18"/>
              </w:rPr>
            </w:pPr>
          </w:p>
          <w:p w14:paraId="7915FF32" w14:textId="2D5BFB71" w:rsidR="00031B6F" w:rsidRPr="00B00C49" w:rsidRDefault="00031B6F">
            <w:pPr>
              <w:pStyle w:val="Footer"/>
              <w:jc w:val="right"/>
              <w:rPr>
                <w:rFonts w:ascii="Arial" w:eastAsia="Calibri" w:hAnsi="Arial" w:cs="Arial"/>
                <w:color w:val="000000"/>
                <w:sz w:val="18"/>
                <w:szCs w:val="18"/>
                <w:lang w:val="de-AT" w:eastAsia="en-US"/>
              </w:rPr>
            </w:pPr>
            <w:r w:rsidRPr="00B00C49">
              <w:rPr>
                <w:rFonts w:ascii="Arial" w:eastAsia="Calibri" w:hAnsi="Arial" w:cs="Arial"/>
                <w:color w:val="000000"/>
                <w:sz w:val="18"/>
                <w:szCs w:val="18"/>
                <w:lang w:val="de-AT" w:eastAsia="en-US"/>
              </w:rPr>
              <w:t xml:space="preserve">Page </w:t>
            </w:r>
            <w:r w:rsidRPr="00B00C49">
              <w:rPr>
                <w:rFonts w:ascii="Arial" w:eastAsia="Calibri" w:hAnsi="Arial" w:cs="Arial"/>
                <w:color w:val="000000"/>
                <w:sz w:val="18"/>
                <w:szCs w:val="18"/>
                <w:lang w:val="de-AT" w:eastAsia="en-US"/>
              </w:rPr>
              <w:fldChar w:fldCharType="begin"/>
            </w:r>
            <w:r w:rsidRPr="00B00C49">
              <w:rPr>
                <w:rFonts w:ascii="Arial" w:eastAsia="Calibri" w:hAnsi="Arial" w:cs="Arial"/>
                <w:color w:val="000000"/>
                <w:sz w:val="18"/>
                <w:szCs w:val="18"/>
                <w:lang w:val="de-AT" w:eastAsia="en-US"/>
              </w:rPr>
              <w:instrText xml:space="preserve"> PAGE </w:instrText>
            </w:r>
            <w:r w:rsidRPr="00B00C49">
              <w:rPr>
                <w:rFonts w:ascii="Arial" w:eastAsia="Calibri" w:hAnsi="Arial" w:cs="Arial"/>
                <w:color w:val="000000"/>
                <w:sz w:val="18"/>
                <w:szCs w:val="18"/>
                <w:lang w:val="de-AT" w:eastAsia="en-US"/>
              </w:rPr>
              <w:fldChar w:fldCharType="separate"/>
            </w:r>
            <w:r w:rsidR="008F739F">
              <w:rPr>
                <w:rFonts w:ascii="Arial" w:eastAsia="Calibri" w:hAnsi="Arial" w:cs="Arial"/>
                <w:noProof/>
                <w:color w:val="000000"/>
                <w:sz w:val="18"/>
                <w:szCs w:val="18"/>
                <w:lang w:val="de-AT" w:eastAsia="en-US"/>
              </w:rPr>
              <w:t>1</w:t>
            </w:r>
            <w:r w:rsidRPr="00B00C49">
              <w:rPr>
                <w:rFonts w:ascii="Arial" w:eastAsia="Calibri" w:hAnsi="Arial" w:cs="Arial"/>
                <w:color w:val="000000"/>
                <w:sz w:val="18"/>
                <w:szCs w:val="18"/>
                <w:lang w:val="de-AT" w:eastAsia="en-US"/>
              </w:rPr>
              <w:fldChar w:fldCharType="end"/>
            </w:r>
            <w:r w:rsidRPr="00B00C49">
              <w:rPr>
                <w:rFonts w:ascii="Arial" w:eastAsia="Calibri" w:hAnsi="Arial" w:cs="Arial"/>
                <w:color w:val="000000"/>
                <w:sz w:val="18"/>
                <w:szCs w:val="18"/>
                <w:lang w:val="de-AT" w:eastAsia="en-US"/>
              </w:rPr>
              <w:t xml:space="preserve"> </w:t>
            </w:r>
            <w:proofErr w:type="spellStart"/>
            <w:r w:rsidRPr="00B00C49">
              <w:rPr>
                <w:rFonts w:ascii="Arial" w:eastAsia="Calibri" w:hAnsi="Arial" w:cs="Arial"/>
                <w:color w:val="000000"/>
                <w:sz w:val="18"/>
                <w:szCs w:val="18"/>
                <w:lang w:val="de-AT" w:eastAsia="en-US"/>
              </w:rPr>
              <w:t>of</w:t>
            </w:r>
            <w:proofErr w:type="spellEnd"/>
            <w:r w:rsidRPr="00B00C49">
              <w:rPr>
                <w:rFonts w:ascii="Arial" w:eastAsia="Calibri" w:hAnsi="Arial" w:cs="Arial"/>
                <w:color w:val="000000"/>
                <w:sz w:val="18"/>
                <w:szCs w:val="18"/>
                <w:lang w:val="de-AT" w:eastAsia="en-US"/>
              </w:rPr>
              <w:t xml:space="preserve"> </w:t>
            </w:r>
            <w:r w:rsidRPr="00B00C49">
              <w:rPr>
                <w:rFonts w:ascii="Arial" w:eastAsia="Calibri" w:hAnsi="Arial" w:cs="Arial"/>
                <w:color w:val="000000"/>
                <w:sz w:val="18"/>
                <w:szCs w:val="18"/>
                <w:lang w:val="de-AT" w:eastAsia="en-US"/>
              </w:rPr>
              <w:fldChar w:fldCharType="begin"/>
            </w:r>
            <w:r w:rsidRPr="00B00C49">
              <w:rPr>
                <w:rFonts w:ascii="Arial" w:eastAsia="Calibri" w:hAnsi="Arial" w:cs="Arial"/>
                <w:color w:val="000000"/>
                <w:sz w:val="18"/>
                <w:szCs w:val="18"/>
                <w:lang w:val="de-AT" w:eastAsia="en-US"/>
              </w:rPr>
              <w:instrText xml:space="preserve"> NUMPAGES  </w:instrText>
            </w:r>
            <w:r w:rsidRPr="00B00C49">
              <w:rPr>
                <w:rFonts w:ascii="Arial" w:eastAsia="Calibri" w:hAnsi="Arial" w:cs="Arial"/>
                <w:color w:val="000000"/>
                <w:sz w:val="18"/>
                <w:szCs w:val="18"/>
                <w:lang w:val="de-AT" w:eastAsia="en-US"/>
              </w:rPr>
              <w:fldChar w:fldCharType="separate"/>
            </w:r>
            <w:r w:rsidR="008F739F">
              <w:rPr>
                <w:rFonts w:ascii="Arial" w:eastAsia="Calibri" w:hAnsi="Arial" w:cs="Arial"/>
                <w:noProof/>
                <w:color w:val="000000"/>
                <w:sz w:val="18"/>
                <w:szCs w:val="18"/>
                <w:lang w:val="de-AT" w:eastAsia="en-US"/>
              </w:rPr>
              <w:t>7</w:t>
            </w:r>
            <w:r w:rsidRPr="00B00C49">
              <w:rPr>
                <w:rFonts w:ascii="Arial" w:eastAsia="Calibri" w:hAnsi="Arial" w:cs="Arial"/>
                <w:color w:val="000000"/>
                <w:sz w:val="18"/>
                <w:szCs w:val="18"/>
                <w:lang w:val="de-AT" w:eastAsia="en-US"/>
              </w:rPr>
              <w:fldChar w:fldCharType="end"/>
            </w:r>
          </w:p>
        </w:sdtContent>
      </w:sdt>
    </w:sdtContent>
  </w:sdt>
  <w:p w14:paraId="0E9F1EA6" w14:textId="77777777" w:rsidR="00031B6F" w:rsidRPr="009E0914" w:rsidRDefault="00031B6F" w:rsidP="008118E1">
    <w:pPr>
      <w:rPr>
        <w:i/>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499E1" w14:textId="77777777" w:rsidR="0084317F" w:rsidRDefault="0084317F">
      <w:r>
        <w:separator/>
      </w:r>
    </w:p>
  </w:footnote>
  <w:footnote w:type="continuationSeparator" w:id="0">
    <w:p w14:paraId="6D8747A2" w14:textId="77777777" w:rsidR="0084317F" w:rsidRDefault="00843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7E5B"/>
    <w:multiLevelType w:val="multilevel"/>
    <w:tmpl w:val="54BAC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313F57"/>
    <w:multiLevelType w:val="multilevel"/>
    <w:tmpl w:val="90E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93575"/>
    <w:multiLevelType w:val="multilevel"/>
    <w:tmpl w:val="FEB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133D2"/>
    <w:multiLevelType w:val="multilevel"/>
    <w:tmpl w:val="825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706E1"/>
    <w:multiLevelType w:val="hybridMultilevel"/>
    <w:tmpl w:val="7AC8BDD4"/>
    <w:lvl w:ilvl="0" w:tplc="CAFA90C4">
      <w:start w:val="5"/>
      <w:numFmt w:val="decimal"/>
      <w:lvlText w:val="%1."/>
      <w:lvlJc w:val="left"/>
      <w:pPr>
        <w:tabs>
          <w:tab w:val="num" w:pos="720"/>
        </w:tabs>
        <w:ind w:left="720" w:hanging="72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5">
    <w:nsid w:val="135C73AB"/>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4E41BD5"/>
    <w:multiLevelType w:val="singleLevel"/>
    <w:tmpl w:val="04090001"/>
    <w:lvl w:ilvl="0">
      <w:start w:val="1"/>
      <w:numFmt w:val="bullet"/>
      <w:lvlText w:val=""/>
      <w:lvlJc w:val="left"/>
      <w:pPr>
        <w:ind w:left="720" w:hanging="360"/>
      </w:pPr>
      <w:rPr>
        <w:rFonts w:ascii="Symbol" w:hAnsi="Symbol" w:hint="default"/>
      </w:rPr>
    </w:lvl>
  </w:abstractNum>
  <w:abstractNum w:abstractNumId="7">
    <w:nsid w:val="17042C08"/>
    <w:multiLevelType w:val="multilevel"/>
    <w:tmpl w:val="54BAC1AA"/>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7944461"/>
    <w:multiLevelType w:val="hybridMultilevel"/>
    <w:tmpl w:val="14904A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F0AC7"/>
    <w:multiLevelType w:val="multilevel"/>
    <w:tmpl w:val="471A3226"/>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1172DFB"/>
    <w:multiLevelType w:val="hybridMultilevel"/>
    <w:tmpl w:val="14904A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4642D4"/>
    <w:multiLevelType w:val="hybridMultilevel"/>
    <w:tmpl w:val="F2DA2164"/>
    <w:lvl w:ilvl="0" w:tplc="04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2">
    <w:nsid w:val="327D21B4"/>
    <w:multiLevelType w:val="multilevel"/>
    <w:tmpl w:val="54BA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5F245B"/>
    <w:multiLevelType w:val="hybridMultilevel"/>
    <w:tmpl w:val="214A9402"/>
    <w:lvl w:ilvl="0" w:tplc="7C461676">
      <w:start w:val="6"/>
      <w:numFmt w:val="decimal"/>
      <w:lvlText w:val="%1."/>
      <w:lvlJc w:val="left"/>
      <w:pPr>
        <w:tabs>
          <w:tab w:val="num" w:pos="720"/>
        </w:tabs>
        <w:ind w:left="720" w:hanging="360"/>
      </w:pPr>
      <w:rPr>
        <w:rFonts w:hint="default"/>
        <w:b w:val="0"/>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26113B"/>
    <w:multiLevelType w:val="multilevel"/>
    <w:tmpl w:val="497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A7AF7"/>
    <w:multiLevelType w:val="multilevel"/>
    <w:tmpl w:val="4C0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966F9"/>
    <w:multiLevelType w:val="hybridMultilevel"/>
    <w:tmpl w:val="5BB0C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436652"/>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D21E2D"/>
    <w:multiLevelType w:val="multilevel"/>
    <w:tmpl w:val="9D0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EB4E60"/>
    <w:multiLevelType w:val="hybridMultilevel"/>
    <w:tmpl w:val="E0AE3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E181AC0"/>
    <w:multiLevelType w:val="singleLevel"/>
    <w:tmpl w:val="0B7A99F8"/>
    <w:lvl w:ilvl="0">
      <w:start w:val="1"/>
      <w:numFmt w:val="decimal"/>
      <w:lvlText w:val="%1."/>
      <w:lvlJc w:val="left"/>
      <w:pPr>
        <w:tabs>
          <w:tab w:val="num" w:pos="720"/>
        </w:tabs>
        <w:ind w:left="720" w:hanging="720"/>
      </w:pPr>
      <w:rPr>
        <w:rFonts w:hint="default"/>
      </w:rPr>
    </w:lvl>
  </w:abstractNum>
  <w:abstractNum w:abstractNumId="21">
    <w:nsid w:val="62674D3E"/>
    <w:multiLevelType w:val="hybridMultilevel"/>
    <w:tmpl w:val="F0DCF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5C46C2D"/>
    <w:multiLevelType w:val="multilevel"/>
    <w:tmpl w:val="911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D0715B"/>
    <w:multiLevelType w:val="multilevel"/>
    <w:tmpl w:val="FA0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603B49"/>
    <w:multiLevelType w:val="multilevel"/>
    <w:tmpl w:val="3AF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670450"/>
    <w:multiLevelType w:val="multilevel"/>
    <w:tmpl w:val="4F7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92468C"/>
    <w:multiLevelType w:val="hybridMultilevel"/>
    <w:tmpl w:val="471A3226"/>
    <w:lvl w:ilvl="0" w:tplc="73DAEE8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4D90276"/>
    <w:multiLevelType w:val="multilevel"/>
    <w:tmpl w:val="54BAC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E11C76"/>
    <w:multiLevelType w:val="multilevel"/>
    <w:tmpl w:val="F2DA2164"/>
    <w:lvl w:ilvl="0">
      <w:start w:val="1"/>
      <w:numFmt w:val="bullet"/>
      <w:lvlText w:val=""/>
      <w:lvlJc w:val="left"/>
      <w:pPr>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D270E95"/>
    <w:multiLevelType w:val="multilevel"/>
    <w:tmpl w:val="C2FE05BE"/>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20"/>
  </w:num>
  <w:num w:numId="3">
    <w:abstractNumId w:val="4"/>
  </w:num>
  <w:num w:numId="4">
    <w:abstractNumId w:val="16"/>
  </w:num>
  <w:num w:numId="5">
    <w:abstractNumId w:val="1"/>
  </w:num>
  <w:num w:numId="6">
    <w:abstractNumId w:val="23"/>
  </w:num>
  <w:num w:numId="7">
    <w:abstractNumId w:val="15"/>
  </w:num>
  <w:num w:numId="8">
    <w:abstractNumId w:val="24"/>
  </w:num>
  <w:num w:numId="9">
    <w:abstractNumId w:val="2"/>
  </w:num>
  <w:num w:numId="10">
    <w:abstractNumId w:val="22"/>
  </w:num>
  <w:num w:numId="11">
    <w:abstractNumId w:val="25"/>
  </w:num>
  <w:num w:numId="12">
    <w:abstractNumId w:val="14"/>
  </w:num>
  <w:num w:numId="13">
    <w:abstractNumId w:val="3"/>
  </w:num>
  <w:num w:numId="14">
    <w:abstractNumId w:val="18"/>
  </w:num>
  <w:num w:numId="15">
    <w:abstractNumId w:val="11"/>
  </w:num>
  <w:num w:numId="16">
    <w:abstractNumId w:val="28"/>
  </w:num>
  <w:num w:numId="17">
    <w:abstractNumId w:val="12"/>
  </w:num>
  <w:num w:numId="18">
    <w:abstractNumId w:val="17"/>
  </w:num>
  <w:num w:numId="19">
    <w:abstractNumId w:val="9"/>
  </w:num>
  <w:num w:numId="20">
    <w:abstractNumId w:val="5"/>
  </w:num>
  <w:num w:numId="21">
    <w:abstractNumId w:val="7"/>
  </w:num>
  <w:num w:numId="22">
    <w:abstractNumId w:val="27"/>
  </w:num>
  <w:num w:numId="23">
    <w:abstractNumId w:val="26"/>
  </w:num>
  <w:num w:numId="24">
    <w:abstractNumId w:val="10"/>
  </w:num>
  <w:num w:numId="25">
    <w:abstractNumId w:val="8"/>
  </w:num>
  <w:num w:numId="26">
    <w:abstractNumId w:val="0"/>
  </w:num>
  <w:num w:numId="27">
    <w:abstractNumId w:val="13"/>
  </w:num>
  <w:num w:numId="28">
    <w:abstractNumId w:val="29"/>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85"/>
    <w:rsid w:val="00001E39"/>
    <w:rsid w:val="0000228A"/>
    <w:rsid w:val="00004B9A"/>
    <w:rsid w:val="00004BFC"/>
    <w:rsid w:val="0000551D"/>
    <w:rsid w:val="00007B9A"/>
    <w:rsid w:val="00007FF4"/>
    <w:rsid w:val="00011059"/>
    <w:rsid w:val="00015071"/>
    <w:rsid w:val="000150FE"/>
    <w:rsid w:val="000159C3"/>
    <w:rsid w:val="000160C2"/>
    <w:rsid w:val="0001751D"/>
    <w:rsid w:val="000276D4"/>
    <w:rsid w:val="00027AFD"/>
    <w:rsid w:val="00031B6F"/>
    <w:rsid w:val="00032132"/>
    <w:rsid w:val="000331A2"/>
    <w:rsid w:val="00045D1C"/>
    <w:rsid w:val="00050980"/>
    <w:rsid w:val="0005209D"/>
    <w:rsid w:val="00054240"/>
    <w:rsid w:val="00056E6A"/>
    <w:rsid w:val="00056F49"/>
    <w:rsid w:val="00057F92"/>
    <w:rsid w:val="000628E5"/>
    <w:rsid w:val="00063513"/>
    <w:rsid w:val="000648DD"/>
    <w:rsid w:val="00071529"/>
    <w:rsid w:val="00072539"/>
    <w:rsid w:val="00073C15"/>
    <w:rsid w:val="000745E3"/>
    <w:rsid w:val="00075E53"/>
    <w:rsid w:val="00076F8C"/>
    <w:rsid w:val="000772B9"/>
    <w:rsid w:val="000773B0"/>
    <w:rsid w:val="0007783B"/>
    <w:rsid w:val="000807EE"/>
    <w:rsid w:val="0009023F"/>
    <w:rsid w:val="00097F37"/>
    <w:rsid w:val="000A01A1"/>
    <w:rsid w:val="000A048B"/>
    <w:rsid w:val="000A1B32"/>
    <w:rsid w:val="000A5E24"/>
    <w:rsid w:val="000A7F6F"/>
    <w:rsid w:val="000B3CBE"/>
    <w:rsid w:val="000B688C"/>
    <w:rsid w:val="000B7B98"/>
    <w:rsid w:val="000C0B79"/>
    <w:rsid w:val="000C21D7"/>
    <w:rsid w:val="000C24CD"/>
    <w:rsid w:val="000C4CA4"/>
    <w:rsid w:val="000C5EE6"/>
    <w:rsid w:val="000C6467"/>
    <w:rsid w:val="000C720A"/>
    <w:rsid w:val="000D3B4D"/>
    <w:rsid w:val="000D46E4"/>
    <w:rsid w:val="000E09F2"/>
    <w:rsid w:val="000F2F4D"/>
    <w:rsid w:val="000F7AB7"/>
    <w:rsid w:val="00104BB1"/>
    <w:rsid w:val="00104CAC"/>
    <w:rsid w:val="001063A2"/>
    <w:rsid w:val="00112846"/>
    <w:rsid w:val="00113717"/>
    <w:rsid w:val="0011661E"/>
    <w:rsid w:val="00116A59"/>
    <w:rsid w:val="00123C43"/>
    <w:rsid w:val="00125143"/>
    <w:rsid w:val="00130CB1"/>
    <w:rsid w:val="00132395"/>
    <w:rsid w:val="00140D28"/>
    <w:rsid w:val="0014286D"/>
    <w:rsid w:val="00144B6B"/>
    <w:rsid w:val="00150182"/>
    <w:rsid w:val="00164F56"/>
    <w:rsid w:val="00174F17"/>
    <w:rsid w:val="00176FDE"/>
    <w:rsid w:val="00180D67"/>
    <w:rsid w:val="00181554"/>
    <w:rsid w:val="00181BF1"/>
    <w:rsid w:val="00181EF1"/>
    <w:rsid w:val="001826D8"/>
    <w:rsid w:val="00185609"/>
    <w:rsid w:val="001915D6"/>
    <w:rsid w:val="001919E9"/>
    <w:rsid w:val="001926AC"/>
    <w:rsid w:val="001965FD"/>
    <w:rsid w:val="00196840"/>
    <w:rsid w:val="001A0AF0"/>
    <w:rsid w:val="001A0C32"/>
    <w:rsid w:val="001A1CCE"/>
    <w:rsid w:val="001A743F"/>
    <w:rsid w:val="001B3541"/>
    <w:rsid w:val="001B7523"/>
    <w:rsid w:val="001C479C"/>
    <w:rsid w:val="001C553B"/>
    <w:rsid w:val="001C70C5"/>
    <w:rsid w:val="001C79A3"/>
    <w:rsid w:val="001D0ECE"/>
    <w:rsid w:val="001D137E"/>
    <w:rsid w:val="001D250E"/>
    <w:rsid w:val="001D53A1"/>
    <w:rsid w:val="001D5409"/>
    <w:rsid w:val="001D626E"/>
    <w:rsid w:val="001D6299"/>
    <w:rsid w:val="001E635F"/>
    <w:rsid w:val="001F01D6"/>
    <w:rsid w:val="001F0FC8"/>
    <w:rsid w:val="001F4B62"/>
    <w:rsid w:val="001F4EED"/>
    <w:rsid w:val="001F5377"/>
    <w:rsid w:val="0020449B"/>
    <w:rsid w:val="00210E7F"/>
    <w:rsid w:val="00211AEF"/>
    <w:rsid w:val="0021334B"/>
    <w:rsid w:val="0022378E"/>
    <w:rsid w:val="00224168"/>
    <w:rsid w:val="00225C33"/>
    <w:rsid w:val="00227072"/>
    <w:rsid w:val="0023100E"/>
    <w:rsid w:val="00233AA6"/>
    <w:rsid w:val="00233DA3"/>
    <w:rsid w:val="00234CDB"/>
    <w:rsid w:val="0023510A"/>
    <w:rsid w:val="002362BA"/>
    <w:rsid w:val="00241E40"/>
    <w:rsid w:val="00242642"/>
    <w:rsid w:val="00243768"/>
    <w:rsid w:val="00245F4C"/>
    <w:rsid w:val="002470C0"/>
    <w:rsid w:val="002500B7"/>
    <w:rsid w:val="00252474"/>
    <w:rsid w:val="0025284D"/>
    <w:rsid w:val="00254575"/>
    <w:rsid w:val="00267841"/>
    <w:rsid w:val="0027067C"/>
    <w:rsid w:val="00270C16"/>
    <w:rsid w:val="002752AB"/>
    <w:rsid w:val="00280B96"/>
    <w:rsid w:val="00281D9C"/>
    <w:rsid w:val="00286385"/>
    <w:rsid w:val="002865CF"/>
    <w:rsid w:val="00286F1D"/>
    <w:rsid w:val="0029207D"/>
    <w:rsid w:val="00293910"/>
    <w:rsid w:val="002953E2"/>
    <w:rsid w:val="002963AE"/>
    <w:rsid w:val="002A196C"/>
    <w:rsid w:val="002A798F"/>
    <w:rsid w:val="002B17F4"/>
    <w:rsid w:val="002B26B6"/>
    <w:rsid w:val="002B2D7E"/>
    <w:rsid w:val="002B2EE8"/>
    <w:rsid w:val="002B5EB8"/>
    <w:rsid w:val="002B7AE5"/>
    <w:rsid w:val="002C46D8"/>
    <w:rsid w:val="002C504E"/>
    <w:rsid w:val="002C5C66"/>
    <w:rsid w:val="002C6CDA"/>
    <w:rsid w:val="002C738B"/>
    <w:rsid w:val="002D05DF"/>
    <w:rsid w:val="002D231C"/>
    <w:rsid w:val="002D3BE0"/>
    <w:rsid w:val="002E49F1"/>
    <w:rsid w:val="002E54CB"/>
    <w:rsid w:val="002F064A"/>
    <w:rsid w:val="002F0B5F"/>
    <w:rsid w:val="002F3645"/>
    <w:rsid w:val="002F3F4E"/>
    <w:rsid w:val="003048C8"/>
    <w:rsid w:val="00305D5C"/>
    <w:rsid w:val="00311032"/>
    <w:rsid w:val="00312552"/>
    <w:rsid w:val="00314695"/>
    <w:rsid w:val="00314943"/>
    <w:rsid w:val="00314DF8"/>
    <w:rsid w:val="00317860"/>
    <w:rsid w:val="00320476"/>
    <w:rsid w:val="00321908"/>
    <w:rsid w:val="00331C11"/>
    <w:rsid w:val="003401E8"/>
    <w:rsid w:val="0034339A"/>
    <w:rsid w:val="00345161"/>
    <w:rsid w:val="00346357"/>
    <w:rsid w:val="0035123F"/>
    <w:rsid w:val="00352A66"/>
    <w:rsid w:val="00352ED5"/>
    <w:rsid w:val="003534F5"/>
    <w:rsid w:val="0035440A"/>
    <w:rsid w:val="003551FF"/>
    <w:rsid w:val="00355F86"/>
    <w:rsid w:val="00361B3E"/>
    <w:rsid w:val="0036237F"/>
    <w:rsid w:val="00363D0A"/>
    <w:rsid w:val="00364305"/>
    <w:rsid w:val="003668FA"/>
    <w:rsid w:val="003709D6"/>
    <w:rsid w:val="0037217D"/>
    <w:rsid w:val="003750EA"/>
    <w:rsid w:val="003773AE"/>
    <w:rsid w:val="00381D75"/>
    <w:rsid w:val="00393FAE"/>
    <w:rsid w:val="003969C8"/>
    <w:rsid w:val="003977E1"/>
    <w:rsid w:val="003A0873"/>
    <w:rsid w:val="003A37F7"/>
    <w:rsid w:val="003A427F"/>
    <w:rsid w:val="003A48EE"/>
    <w:rsid w:val="003A5BAE"/>
    <w:rsid w:val="003A7E51"/>
    <w:rsid w:val="003B0201"/>
    <w:rsid w:val="003B1D6F"/>
    <w:rsid w:val="003B39B5"/>
    <w:rsid w:val="003B40D4"/>
    <w:rsid w:val="003B4C00"/>
    <w:rsid w:val="003B547E"/>
    <w:rsid w:val="003B6BAD"/>
    <w:rsid w:val="003C420A"/>
    <w:rsid w:val="003C74B3"/>
    <w:rsid w:val="003D30CA"/>
    <w:rsid w:val="003D35CE"/>
    <w:rsid w:val="003D549B"/>
    <w:rsid w:val="003D6238"/>
    <w:rsid w:val="003D7112"/>
    <w:rsid w:val="003E0451"/>
    <w:rsid w:val="003E0809"/>
    <w:rsid w:val="003E14D3"/>
    <w:rsid w:val="003E556A"/>
    <w:rsid w:val="003F0772"/>
    <w:rsid w:val="003F36A4"/>
    <w:rsid w:val="00402100"/>
    <w:rsid w:val="00402B63"/>
    <w:rsid w:val="00406BAE"/>
    <w:rsid w:val="00410637"/>
    <w:rsid w:val="004106CD"/>
    <w:rsid w:val="00412A98"/>
    <w:rsid w:val="004131A8"/>
    <w:rsid w:val="00413F59"/>
    <w:rsid w:val="00416539"/>
    <w:rsid w:val="00416FE2"/>
    <w:rsid w:val="0041730B"/>
    <w:rsid w:val="00420030"/>
    <w:rsid w:val="00420641"/>
    <w:rsid w:val="004234D9"/>
    <w:rsid w:val="00426C8D"/>
    <w:rsid w:val="00427BAE"/>
    <w:rsid w:val="00436D42"/>
    <w:rsid w:val="004400AF"/>
    <w:rsid w:val="00440E66"/>
    <w:rsid w:val="00441F86"/>
    <w:rsid w:val="0044373B"/>
    <w:rsid w:val="00445BBF"/>
    <w:rsid w:val="00452B98"/>
    <w:rsid w:val="00453F20"/>
    <w:rsid w:val="00471B03"/>
    <w:rsid w:val="004752D6"/>
    <w:rsid w:val="00475432"/>
    <w:rsid w:val="00475D82"/>
    <w:rsid w:val="00476BD3"/>
    <w:rsid w:val="0048244E"/>
    <w:rsid w:val="00485DD9"/>
    <w:rsid w:val="00491110"/>
    <w:rsid w:val="00492A42"/>
    <w:rsid w:val="00496BE0"/>
    <w:rsid w:val="004A03B2"/>
    <w:rsid w:val="004A54D5"/>
    <w:rsid w:val="004A5B1A"/>
    <w:rsid w:val="004B20D1"/>
    <w:rsid w:val="004B28A0"/>
    <w:rsid w:val="004B526E"/>
    <w:rsid w:val="004C3321"/>
    <w:rsid w:val="004C48BF"/>
    <w:rsid w:val="004C5C98"/>
    <w:rsid w:val="004C64A2"/>
    <w:rsid w:val="004D0298"/>
    <w:rsid w:val="004D065A"/>
    <w:rsid w:val="004D2B1D"/>
    <w:rsid w:val="004D308D"/>
    <w:rsid w:val="004D4DA8"/>
    <w:rsid w:val="004E21A8"/>
    <w:rsid w:val="004E2448"/>
    <w:rsid w:val="004E60E4"/>
    <w:rsid w:val="004E7E43"/>
    <w:rsid w:val="004F140D"/>
    <w:rsid w:val="004F1A4D"/>
    <w:rsid w:val="004F430B"/>
    <w:rsid w:val="004F78F2"/>
    <w:rsid w:val="0050672F"/>
    <w:rsid w:val="005228CD"/>
    <w:rsid w:val="0052486E"/>
    <w:rsid w:val="00524DA1"/>
    <w:rsid w:val="00527F20"/>
    <w:rsid w:val="00530466"/>
    <w:rsid w:val="0053186C"/>
    <w:rsid w:val="00535476"/>
    <w:rsid w:val="00536173"/>
    <w:rsid w:val="005418A6"/>
    <w:rsid w:val="00543E93"/>
    <w:rsid w:val="005456B6"/>
    <w:rsid w:val="00545CE4"/>
    <w:rsid w:val="00547D89"/>
    <w:rsid w:val="00552AD6"/>
    <w:rsid w:val="00552FE2"/>
    <w:rsid w:val="0055415E"/>
    <w:rsid w:val="005545FB"/>
    <w:rsid w:val="00555BA5"/>
    <w:rsid w:val="00556506"/>
    <w:rsid w:val="0056229D"/>
    <w:rsid w:val="0057054B"/>
    <w:rsid w:val="00571D59"/>
    <w:rsid w:val="00573C66"/>
    <w:rsid w:val="00575B4A"/>
    <w:rsid w:val="005826A1"/>
    <w:rsid w:val="00586297"/>
    <w:rsid w:val="0058643A"/>
    <w:rsid w:val="00592E5C"/>
    <w:rsid w:val="00593B65"/>
    <w:rsid w:val="005A3DEC"/>
    <w:rsid w:val="005A57DA"/>
    <w:rsid w:val="005A67F0"/>
    <w:rsid w:val="005B2D73"/>
    <w:rsid w:val="005B436B"/>
    <w:rsid w:val="005B4B5D"/>
    <w:rsid w:val="005B4F14"/>
    <w:rsid w:val="005B5A12"/>
    <w:rsid w:val="005D3114"/>
    <w:rsid w:val="005D6B14"/>
    <w:rsid w:val="005E15A0"/>
    <w:rsid w:val="005E1B4B"/>
    <w:rsid w:val="005E2B7C"/>
    <w:rsid w:val="005E3648"/>
    <w:rsid w:val="005E4F41"/>
    <w:rsid w:val="005F5CA2"/>
    <w:rsid w:val="005F6EC2"/>
    <w:rsid w:val="0060393E"/>
    <w:rsid w:val="006048F3"/>
    <w:rsid w:val="006052F6"/>
    <w:rsid w:val="00606B0B"/>
    <w:rsid w:val="00607ACA"/>
    <w:rsid w:val="006132BD"/>
    <w:rsid w:val="00613456"/>
    <w:rsid w:val="00613EFE"/>
    <w:rsid w:val="0062135C"/>
    <w:rsid w:val="00623E4F"/>
    <w:rsid w:val="006320D8"/>
    <w:rsid w:val="00632E3E"/>
    <w:rsid w:val="006333BF"/>
    <w:rsid w:val="00635472"/>
    <w:rsid w:val="00643D71"/>
    <w:rsid w:val="00647DCE"/>
    <w:rsid w:val="0065062B"/>
    <w:rsid w:val="00652D01"/>
    <w:rsid w:val="0065612D"/>
    <w:rsid w:val="00657D1B"/>
    <w:rsid w:val="0067080A"/>
    <w:rsid w:val="00670FB6"/>
    <w:rsid w:val="006714D3"/>
    <w:rsid w:val="00671948"/>
    <w:rsid w:val="00672AE4"/>
    <w:rsid w:val="0067409C"/>
    <w:rsid w:val="0067650A"/>
    <w:rsid w:val="00676F30"/>
    <w:rsid w:val="006819B9"/>
    <w:rsid w:val="00681CD3"/>
    <w:rsid w:val="0068504E"/>
    <w:rsid w:val="00690046"/>
    <w:rsid w:val="00693879"/>
    <w:rsid w:val="00694653"/>
    <w:rsid w:val="00697C6B"/>
    <w:rsid w:val="006A0D67"/>
    <w:rsid w:val="006A17CB"/>
    <w:rsid w:val="006A2158"/>
    <w:rsid w:val="006A3A48"/>
    <w:rsid w:val="006A56CD"/>
    <w:rsid w:val="006B0716"/>
    <w:rsid w:val="006B2606"/>
    <w:rsid w:val="006B2A82"/>
    <w:rsid w:val="006C24AA"/>
    <w:rsid w:val="006C42F9"/>
    <w:rsid w:val="006C7E3E"/>
    <w:rsid w:val="006C7F8F"/>
    <w:rsid w:val="006D0F8A"/>
    <w:rsid w:val="006D4D67"/>
    <w:rsid w:val="006D516C"/>
    <w:rsid w:val="006D65E7"/>
    <w:rsid w:val="006D6701"/>
    <w:rsid w:val="006E02A3"/>
    <w:rsid w:val="006E1A35"/>
    <w:rsid w:val="006E5634"/>
    <w:rsid w:val="006F20FD"/>
    <w:rsid w:val="006F6756"/>
    <w:rsid w:val="006F7CF9"/>
    <w:rsid w:val="0070301F"/>
    <w:rsid w:val="007044E7"/>
    <w:rsid w:val="007048B5"/>
    <w:rsid w:val="00704D9D"/>
    <w:rsid w:val="00705D57"/>
    <w:rsid w:val="00705EE4"/>
    <w:rsid w:val="0070624C"/>
    <w:rsid w:val="00706705"/>
    <w:rsid w:val="00707BA2"/>
    <w:rsid w:val="00710AEF"/>
    <w:rsid w:val="00713EE4"/>
    <w:rsid w:val="00714690"/>
    <w:rsid w:val="00720A71"/>
    <w:rsid w:val="00721721"/>
    <w:rsid w:val="007270DC"/>
    <w:rsid w:val="0073002B"/>
    <w:rsid w:val="00735F26"/>
    <w:rsid w:val="007362E3"/>
    <w:rsid w:val="0073660D"/>
    <w:rsid w:val="007416B2"/>
    <w:rsid w:val="00742716"/>
    <w:rsid w:val="0075099B"/>
    <w:rsid w:val="007551A7"/>
    <w:rsid w:val="00760270"/>
    <w:rsid w:val="00760494"/>
    <w:rsid w:val="007628E1"/>
    <w:rsid w:val="00764157"/>
    <w:rsid w:val="00765458"/>
    <w:rsid w:val="00767BB0"/>
    <w:rsid w:val="00775C13"/>
    <w:rsid w:val="00776D75"/>
    <w:rsid w:val="0078049C"/>
    <w:rsid w:val="00782CBC"/>
    <w:rsid w:val="0078442E"/>
    <w:rsid w:val="00787C9C"/>
    <w:rsid w:val="00794BCE"/>
    <w:rsid w:val="00796F64"/>
    <w:rsid w:val="007A09FD"/>
    <w:rsid w:val="007A13A8"/>
    <w:rsid w:val="007A2E43"/>
    <w:rsid w:val="007B2224"/>
    <w:rsid w:val="007B449F"/>
    <w:rsid w:val="007B7D65"/>
    <w:rsid w:val="007C7F32"/>
    <w:rsid w:val="007D0488"/>
    <w:rsid w:val="007D0685"/>
    <w:rsid w:val="007D1A0F"/>
    <w:rsid w:val="007D49BF"/>
    <w:rsid w:val="007D4A83"/>
    <w:rsid w:val="007D51E9"/>
    <w:rsid w:val="007D6222"/>
    <w:rsid w:val="007D6EDE"/>
    <w:rsid w:val="007E167E"/>
    <w:rsid w:val="007E200C"/>
    <w:rsid w:val="007F6889"/>
    <w:rsid w:val="007F6EC1"/>
    <w:rsid w:val="008005CF"/>
    <w:rsid w:val="0080764B"/>
    <w:rsid w:val="00810058"/>
    <w:rsid w:val="008118E1"/>
    <w:rsid w:val="00814D73"/>
    <w:rsid w:val="00823725"/>
    <w:rsid w:val="00825F4A"/>
    <w:rsid w:val="00827B30"/>
    <w:rsid w:val="00830F52"/>
    <w:rsid w:val="008339CA"/>
    <w:rsid w:val="008340A5"/>
    <w:rsid w:val="0083649C"/>
    <w:rsid w:val="00842F67"/>
    <w:rsid w:val="0084317F"/>
    <w:rsid w:val="008434B4"/>
    <w:rsid w:val="00843B2E"/>
    <w:rsid w:val="00846C12"/>
    <w:rsid w:val="008472C8"/>
    <w:rsid w:val="008500BA"/>
    <w:rsid w:val="00854C48"/>
    <w:rsid w:val="00854F13"/>
    <w:rsid w:val="008552CC"/>
    <w:rsid w:val="0085548C"/>
    <w:rsid w:val="00856E33"/>
    <w:rsid w:val="00860CDB"/>
    <w:rsid w:val="00861482"/>
    <w:rsid w:val="00863E84"/>
    <w:rsid w:val="0087245A"/>
    <w:rsid w:val="00872A76"/>
    <w:rsid w:val="00874098"/>
    <w:rsid w:val="00885000"/>
    <w:rsid w:val="00886363"/>
    <w:rsid w:val="00886DC8"/>
    <w:rsid w:val="00891AFB"/>
    <w:rsid w:val="00893094"/>
    <w:rsid w:val="0089333E"/>
    <w:rsid w:val="008934BD"/>
    <w:rsid w:val="00895D27"/>
    <w:rsid w:val="00896C91"/>
    <w:rsid w:val="008A318A"/>
    <w:rsid w:val="008B350A"/>
    <w:rsid w:val="008B3669"/>
    <w:rsid w:val="008B49A2"/>
    <w:rsid w:val="008C1350"/>
    <w:rsid w:val="008D0E3D"/>
    <w:rsid w:val="008D5767"/>
    <w:rsid w:val="008E0F5B"/>
    <w:rsid w:val="008E1EFA"/>
    <w:rsid w:val="008E4A5C"/>
    <w:rsid w:val="008E5293"/>
    <w:rsid w:val="008E60BC"/>
    <w:rsid w:val="008E7584"/>
    <w:rsid w:val="008F29DD"/>
    <w:rsid w:val="008F739F"/>
    <w:rsid w:val="008F78D6"/>
    <w:rsid w:val="00900440"/>
    <w:rsid w:val="00901956"/>
    <w:rsid w:val="00905027"/>
    <w:rsid w:val="00906B06"/>
    <w:rsid w:val="00920C3C"/>
    <w:rsid w:val="009213DC"/>
    <w:rsid w:val="00927A3B"/>
    <w:rsid w:val="00930CE5"/>
    <w:rsid w:val="00935952"/>
    <w:rsid w:val="00942C00"/>
    <w:rsid w:val="00943119"/>
    <w:rsid w:val="00946285"/>
    <w:rsid w:val="0095328C"/>
    <w:rsid w:val="0095368C"/>
    <w:rsid w:val="00953C6F"/>
    <w:rsid w:val="00961B98"/>
    <w:rsid w:val="009645B8"/>
    <w:rsid w:val="0096624A"/>
    <w:rsid w:val="0097095F"/>
    <w:rsid w:val="00975BA7"/>
    <w:rsid w:val="0097765D"/>
    <w:rsid w:val="00981BB0"/>
    <w:rsid w:val="00983D27"/>
    <w:rsid w:val="00986426"/>
    <w:rsid w:val="009948E9"/>
    <w:rsid w:val="009949CE"/>
    <w:rsid w:val="009962A0"/>
    <w:rsid w:val="00997A80"/>
    <w:rsid w:val="009A00F5"/>
    <w:rsid w:val="009D46D6"/>
    <w:rsid w:val="009E0914"/>
    <w:rsid w:val="009E1FEC"/>
    <w:rsid w:val="009E343D"/>
    <w:rsid w:val="009E6E70"/>
    <w:rsid w:val="009E7783"/>
    <w:rsid w:val="009F0CD4"/>
    <w:rsid w:val="009F0EA0"/>
    <w:rsid w:val="009F42CD"/>
    <w:rsid w:val="009F43B0"/>
    <w:rsid w:val="009F4578"/>
    <w:rsid w:val="009F4F14"/>
    <w:rsid w:val="009F53FE"/>
    <w:rsid w:val="009F5DD7"/>
    <w:rsid w:val="009F6E2B"/>
    <w:rsid w:val="00A024ED"/>
    <w:rsid w:val="00A026A8"/>
    <w:rsid w:val="00A02917"/>
    <w:rsid w:val="00A0421C"/>
    <w:rsid w:val="00A076DF"/>
    <w:rsid w:val="00A13FE3"/>
    <w:rsid w:val="00A153BF"/>
    <w:rsid w:val="00A156A2"/>
    <w:rsid w:val="00A15D8B"/>
    <w:rsid w:val="00A238C4"/>
    <w:rsid w:val="00A2613D"/>
    <w:rsid w:val="00A31940"/>
    <w:rsid w:val="00A3214D"/>
    <w:rsid w:val="00A35861"/>
    <w:rsid w:val="00A37383"/>
    <w:rsid w:val="00A40AD2"/>
    <w:rsid w:val="00A42738"/>
    <w:rsid w:val="00A5198A"/>
    <w:rsid w:val="00A55C95"/>
    <w:rsid w:val="00A57C55"/>
    <w:rsid w:val="00A608B5"/>
    <w:rsid w:val="00A620B8"/>
    <w:rsid w:val="00A621D3"/>
    <w:rsid w:val="00A645E3"/>
    <w:rsid w:val="00A70935"/>
    <w:rsid w:val="00A72A2C"/>
    <w:rsid w:val="00A74FD6"/>
    <w:rsid w:val="00A84A2B"/>
    <w:rsid w:val="00A905BB"/>
    <w:rsid w:val="00A90840"/>
    <w:rsid w:val="00A94596"/>
    <w:rsid w:val="00A97086"/>
    <w:rsid w:val="00AA0EE8"/>
    <w:rsid w:val="00AA34AC"/>
    <w:rsid w:val="00AA43BE"/>
    <w:rsid w:val="00AA5394"/>
    <w:rsid w:val="00AA5F8D"/>
    <w:rsid w:val="00AC02B2"/>
    <w:rsid w:val="00AC2260"/>
    <w:rsid w:val="00AC5C44"/>
    <w:rsid w:val="00AD3201"/>
    <w:rsid w:val="00AD42A7"/>
    <w:rsid w:val="00AD45F0"/>
    <w:rsid w:val="00AD7F08"/>
    <w:rsid w:val="00AE15C7"/>
    <w:rsid w:val="00AE207C"/>
    <w:rsid w:val="00AE7C6E"/>
    <w:rsid w:val="00AF01A7"/>
    <w:rsid w:val="00AF1908"/>
    <w:rsid w:val="00B00C49"/>
    <w:rsid w:val="00B0189D"/>
    <w:rsid w:val="00B0474B"/>
    <w:rsid w:val="00B06260"/>
    <w:rsid w:val="00B12A91"/>
    <w:rsid w:val="00B15B99"/>
    <w:rsid w:val="00B20CA7"/>
    <w:rsid w:val="00B26378"/>
    <w:rsid w:val="00B308F3"/>
    <w:rsid w:val="00B314CD"/>
    <w:rsid w:val="00B34F31"/>
    <w:rsid w:val="00B3668D"/>
    <w:rsid w:val="00B37143"/>
    <w:rsid w:val="00B465E7"/>
    <w:rsid w:val="00B53C0F"/>
    <w:rsid w:val="00B5769A"/>
    <w:rsid w:val="00B57877"/>
    <w:rsid w:val="00B61C0D"/>
    <w:rsid w:val="00B62ED2"/>
    <w:rsid w:val="00B63CFE"/>
    <w:rsid w:val="00B73BA8"/>
    <w:rsid w:val="00B766F9"/>
    <w:rsid w:val="00B77274"/>
    <w:rsid w:val="00B77E81"/>
    <w:rsid w:val="00B801B5"/>
    <w:rsid w:val="00B81775"/>
    <w:rsid w:val="00B82EBF"/>
    <w:rsid w:val="00B852A2"/>
    <w:rsid w:val="00B9330A"/>
    <w:rsid w:val="00B9465A"/>
    <w:rsid w:val="00BA436C"/>
    <w:rsid w:val="00BA58A1"/>
    <w:rsid w:val="00BB33F3"/>
    <w:rsid w:val="00BB384B"/>
    <w:rsid w:val="00BC13F6"/>
    <w:rsid w:val="00BC1709"/>
    <w:rsid w:val="00BC3183"/>
    <w:rsid w:val="00BC45FA"/>
    <w:rsid w:val="00BD03F9"/>
    <w:rsid w:val="00BD324E"/>
    <w:rsid w:val="00BE006C"/>
    <w:rsid w:val="00BE2BF6"/>
    <w:rsid w:val="00BE3CA1"/>
    <w:rsid w:val="00BE5B7F"/>
    <w:rsid w:val="00BE623C"/>
    <w:rsid w:val="00BE6C3A"/>
    <w:rsid w:val="00BF0CFB"/>
    <w:rsid w:val="00BF1B55"/>
    <w:rsid w:val="00BF750B"/>
    <w:rsid w:val="00C0014D"/>
    <w:rsid w:val="00C02517"/>
    <w:rsid w:val="00C10FA5"/>
    <w:rsid w:val="00C13539"/>
    <w:rsid w:val="00C13B57"/>
    <w:rsid w:val="00C15415"/>
    <w:rsid w:val="00C15C9E"/>
    <w:rsid w:val="00C16A31"/>
    <w:rsid w:val="00C17200"/>
    <w:rsid w:val="00C20A5C"/>
    <w:rsid w:val="00C221F0"/>
    <w:rsid w:val="00C222B3"/>
    <w:rsid w:val="00C35A39"/>
    <w:rsid w:val="00C372D7"/>
    <w:rsid w:val="00C43B1E"/>
    <w:rsid w:val="00C44E96"/>
    <w:rsid w:val="00C50796"/>
    <w:rsid w:val="00C50E26"/>
    <w:rsid w:val="00C516F4"/>
    <w:rsid w:val="00C5532C"/>
    <w:rsid w:val="00C56B9E"/>
    <w:rsid w:val="00C56DF4"/>
    <w:rsid w:val="00C70D3F"/>
    <w:rsid w:val="00C742C5"/>
    <w:rsid w:val="00C765A7"/>
    <w:rsid w:val="00C8427E"/>
    <w:rsid w:val="00C855A1"/>
    <w:rsid w:val="00C877F8"/>
    <w:rsid w:val="00C879EC"/>
    <w:rsid w:val="00C91CF0"/>
    <w:rsid w:val="00C954AC"/>
    <w:rsid w:val="00C9635D"/>
    <w:rsid w:val="00CA0064"/>
    <w:rsid w:val="00CA3FF2"/>
    <w:rsid w:val="00CB26F1"/>
    <w:rsid w:val="00CC0D19"/>
    <w:rsid w:val="00CC2895"/>
    <w:rsid w:val="00CC31BE"/>
    <w:rsid w:val="00CC3FD7"/>
    <w:rsid w:val="00CC400F"/>
    <w:rsid w:val="00CD0F3B"/>
    <w:rsid w:val="00CD32CF"/>
    <w:rsid w:val="00CE05DC"/>
    <w:rsid w:val="00CF0D77"/>
    <w:rsid w:val="00CF21F1"/>
    <w:rsid w:val="00CF3D6E"/>
    <w:rsid w:val="00CF489B"/>
    <w:rsid w:val="00D0192E"/>
    <w:rsid w:val="00D0794F"/>
    <w:rsid w:val="00D11551"/>
    <w:rsid w:val="00D126C2"/>
    <w:rsid w:val="00D254EC"/>
    <w:rsid w:val="00D31F97"/>
    <w:rsid w:val="00D32647"/>
    <w:rsid w:val="00D32C62"/>
    <w:rsid w:val="00D34912"/>
    <w:rsid w:val="00D35AE8"/>
    <w:rsid w:val="00D360F2"/>
    <w:rsid w:val="00D36B09"/>
    <w:rsid w:val="00D376CE"/>
    <w:rsid w:val="00D424E3"/>
    <w:rsid w:val="00D42FC3"/>
    <w:rsid w:val="00D444C7"/>
    <w:rsid w:val="00D516CA"/>
    <w:rsid w:val="00D520B6"/>
    <w:rsid w:val="00D559EE"/>
    <w:rsid w:val="00D6048B"/>
    <w:rsid w:val="00D62714"/>
    <w:rsid w:val="00D7037E"/>
    <w:rsid w:val="00D83C62"/>
    <w:rsid w:val="00D855E5"/>
    <w:rsid w:val="00D94C38"/>
    <w:rsid w:val="00D96F57"/>
    <w:rsid w:val="00DA056C"/>
    <w:rsid w:val="00DA13B0"/>
    <w:rsid w:val="00DA34AF"/>
    <w:rsid w:val="00DA4037"/>
    <w:rsid w:val="00DB0036"/>
    <w:rsid w:val="00DB30BD"/>
    <w:rsid w:val="00DB5F26"/>
    <w:rsid w:val="00DC2166"/>
    <w:rsid w:val="00DC2664"/>
    <w:rsid w:val="00DC2AEC"/>
    <w:rsid w:val="00DC2F54"/>
    <w:rsid w:val="00DC30CB"/>
    <w:rsid w:val="00DC4A09"/>
    <w:rsid w:val="00DC4E3B"/>
    <w:rsid w:val="00DC604D"/>
    <w:rsid w:val="00DC6917"/>
    <w:rsid w:val="00DD0495"/>
    <w:rsid w:val="00DD04BA"/>
    <w:rsid w:val="00DD332E"/>
    <w:rsid w:val="00DD4261"/>
    <w:rsid w:val="00DD42D5"/>
    <w:rsid w:val="00DE22A2"/>
    <w:rsid w:val="00DE3124"/>
    <w:rsid w:val="00DE76CC"/>
    <w:rsid w:val="00DF0877"/>
    <w:rsid w:val="00DF1E3F"/>
    <w:rsid w:val="00DF2EE5"/>
    <w:rsid w:val="00DF7811"/>
    <w:rsid w:val="00E035F7"/>
    <w:rsid w:val="00E11C8D"/>
    <w:rsid w:val="00E12FAA"/>
    <w:rsid w:val="00E15549"/>
    <w:rsid w:val="00E17BE9"/>
    <w:rsid w:val="00E17DC3"/>
    <w:rsid w:val="00E22176"/>
    <w:rsid w:val="00E267FC"/>
    <w:rsid w:val="00E276C9"/>
    <w:rsid w:val="00E30B85"/>
    <w:rsid w:val="00E31801"/>
    <w:rsid w:val="00E342F4"/>
    <w:rsid w:val="00E34BA8"/>
    <w:rsid w:val="00E40477"/>
    <w:rsid w:val="00E45009"/>
    <w:rsid w:val="00E47B37"/>
    <w:rsid w:val="00E50ECD"/>
    <w:rsid w:val="00E54CE8"/>
    <w:rsid w:val="00E553C1"/>
    <w:rsid w:val="00E56F2E"/>
    <w:rsid w:val="00E5789A"/>
    <w:rsid w:val="00E57DD5"/>
    <w:rsid w:val="00E60712"/>
    <w:rsid w:val="00E6590B"/>
    <w:rsid w:val="00E66731"/>
    <w:rsid w:val="00E771B8"/>
    <w:rsid w:val="00E849CE"/>
    <w:rsid w:val="00E92B5B"/>
    <w:rsid w:val="00E93F63"/>
    <w:rsid w:val="00E94D57"/>
    <w:rsid w:val="00E94DBC"/>
    <w:rsid w:val="00EA2218"/>
    <w:rsid w:val="00EA32E3"/>
    <w:rsid w:val="00EA5DEC"/>
    <w:rsid w:val="00EA779C"/>
    <w:rsid w:val="00EB7112"/>
    <w:rsid w:val="00EC0789"/>
    <w:rsid w:val="00EC1FD6"/>
    <w:rsid w:val="00EC7628"/>
    <w:rsid w:val="00ED1353"/>
    <w:rsid w:val="00ED27A8"/>
    <w:rsid w:val="00ED2A87"/>
    <w:rsid w:val="00ED52E6"/>
    <w:rsid w:val="00EE2CF8"/>
    <w:rsid w:val="00EE6A0C"/>
    <w:rsid w:val="00EE6B62"/>
    <w:rsid w:val="00EF00DC"/>
    <w:rsid w:val="00EF045C"/>
    <w:rsid w:val="00EF0D27"/>
    <w:rsid w:val="00EF1492"/>
    <w:rsid w:val="00F02750"/>
    <w:rsid w:val="00F03265"/>
    <w:rsid w:val="00F06C19"/>
    <w:rsid w:val="00F131A4"/>
    <w:rsid w:val="00F13CC6"/>
    <w:rsid w:val="00F16F27"/>
    <w:rsid w:val="00F177F7"/>
    <w:rsid w:val="00F21EDB"/>
    <w:rsid w:val="00F22A14"/>
    <w:rsid w:val="00F25B9D"/>
    <w:rsid w:val="00F2627D"/>
    <w:rsid w:val="00F3188D"/>
    <w:rsid w:val="00F35002"/>
    <w:rsid w:val="00F424F8"/>
    <w:rsid w:val="00F4446D"/>
    <w:rsid w:val="00F44ABD"/>
    <w:rsid w:val="00F45D78"/>
    <w:rsid w:val="00F53F13"/>
    <w:rsid w:val="00F540E3"/>
    <w:rsid w:val="00F576A4"/>
    <w:rsid w:val="00F60F23"/>
    <w:rsid w:val="00F61CAA"/>
    <w:rsid w:val="00F65E89"/>
    <w:rsid w:val="00F7026E"/>
    <w:rsid w:val="00F7073E"/>
    <w:rsid w:val="00F75AE1"/>
    <w:rsid w:val="00F77758"/>
    <w:rsid w:val="00F77DD3"/>
    <w:rsid w:val="00F77E86"/>
    <w:rsid w:val="00F911EB"/>
    <w:rsid w:val="00F92D8D"/>
    <w:rsid w:val="00F94674"/>
    <w:rsid w:val="00F96E06"/>
    <w:rsid w:val="00F972EA"/>
    <w:rsid w:val="00FA3889"/>
    <w:rsid w:val="00FB1956"/>
    <w:rsid w:val="00FB32B1"/>
    <w:rsid w:val="00FB3F4E"/>
    <w:rsid w:val="00FC6B2E"/>
    <w:rsid w:val="00FC7D57"/>
    <w:rsid w:val="00FD37BF"/>
    <w:rsid w:val="00FD6491"/>
    <w:rsid w:val="00FD7880"/>
    <w:rsid w:val="00FF03E9"/>
    <w:rsid w:val="00FF628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1C9FB"/>
  <w15:chartTrackingRefBased/>
  <w15:docId w15:val="{9B549A8E-6D10-4DA6-AA61-FF27A47A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B9A"/>
    <w:rPr>
      <w:lang w:val="en-CA" w:eastAsia="ja-JP"/>
    </w:rPr>
  </w:style>
  <w:style w:type="paragraph" w:styleId="Heading1">
    <w:name w:val="heading 1"/>
    <w:basedOn w:val="Title"/>
    <w:next w:val="Normal"/>
    <w:qFormat/>
    <w:rsid w:val="00FB3F4E"/>
    <w:pPr>
      <w:outlineLvl w:val="0"/>
    </w:pPr>
  </w:style>
  <w:style w:type="paragraph" w:styleId="Heading2">
    <w:name w:val="heading 2"/>
    <w:basedOn w:val="Normal"/>
    <w:next w:val="Normal"/>
    <w:qFormat/>
    <w:rsid w:val="00004B9A"/>
    <w:pPr>
      <w:keepNext/>
      <w:jc w:val="center"/>
      <w:outlineLvl w:val="1"/>
    </w:pPr>
    <w:rPr>
      <w:sz w:val="24"/>
      <w:lang w:val="en-US"/>
    </w:rPr>
  </w:style>
  <w:style w:type="paragraph" w:styleId="Heading3">
    <w:name w:val="heading 3"/>
    <w:basedOn w:val="Normal"/>
    <w:next w:val="Normal"/>
    <w:qFormat/>
    <w:rsid w:val="00004B9A"/>
    <w:pPr>
      <w:keepNext/>
      <w:jc w:val="both"/>
      <w:outlineLvl w:val="2"/>
    </w:pPr>
    <w:rPr>
      <w:sz w:val="24"/>
      <w:lang w:val="en-US"/>
    </w:rPr>
  </w:style>
  <w:style w:type="paragraph" w:styleId="Heading4">
    <w:name w:val="heading 4"/>
    <w:basedOn w:val="Normal"/>
    <w:next w:val="Normal"/>
    <w:qFormat/>
    <w:rsid w:val="00004B9A"/>
    <w:pPr>
      <w:keepNext/>
      <w:outlineLvl w:val="3"/>
    </w:pPr>
    <w:rPr>
      <w:b/>
      <w:sz w:val="24"/>
      <w:lang w:val="en-US"/>
    </w:rPr>
  </w:style>
  <w:style w:type="paragraph" w:styleId="Heading5">
    <w:name w:val="heading 5"/>
    <w:basedOn w:val="Normal"/>
    <w:next w:val="Normal"/>
    <w:qFormat/>
    <w:rsid w:val="00004B9A"/>
    <w:pPr>
      <w:keepNext/>
      <w:spacing w:after="240"/>
      <w:jc w:val="both"/>
      <w:outlineLvl w:val="4"/>
    </w:pPr>
    <w:rPr>
      <w:sz w:val="24"/>
      <w:u w:val="single"/>
    </w:rPr>
  </w:style>
  <w:style w:type="paragraph" w:styleId="Heading6">
    <w:name w:val="heading 6"/>
    <w:basedOn w:val="Normal"/>
    <w:next w:val="Normal"/>
    <w:qFormat/>
    <w:rsid w:val="00004B9A"/>
    <w:pPr>
      <w:keepNext/>
      <w:jc w:val="center"/>
      <w:outlineLvl w:val="5"/>
    </w:pPr>
    <w:rPr>
      <w:b/>
      <w:sz w:val="24"/>
      <w:lang w:val="en-US"/>
    </w:rPr>
  </w:style>
  <w:style w:type="paragraph" w:styleId="Heading7">
    <w:name w:val="heading 7"/>
    <w:basedOn w:val="Normal"/>
    <w:next w:val="Normal"/>
    <w:qFormat/>
    <w:rsid w:val="00004B9A"/>
    <w:pPr>
      <w:keepNext/>
      <w:jc w:val="center"/>
      <w:outlineLvl w:val="6"/>
    </w:pPr>
    <w:rPr>
      <w:sz w:val="30"/>
      <w:lang w:val="en-US"/>
    </w:rPr>
  </w:style>
  <w:style w:type="paragraph" w:styleId="Heading8">
    <w:name w:val="heading 8"/>
    <w:basedOn w:val="Normal"/>
    <w:next w:val="Normal"/>
    <w:qFormat/>
    <w:rsid w:val="00004B9A"/>
    <w:pPr>
      <w:keepNext/>
      <w:outlineLvl w:val="7"/>
    </w:pPr>
    <w:rPr>
      <w:i/>
      <w:sz w:val="24"/>
    </w:rPr>
  </w:style>
  <w:style w:type="paragraph" w:styleId="Heading9">
    <w:name w:val="heading 9"/>
    <w:basedOn w:val="Normal"/>
    <w:next w:val="Normal"/>
    <w:qFormat/>
    <w:rsid w:val="00004B9A"/>
    <w:pPr>
      <w:keepNext/>
      <w:jc w:val="center"/>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04B9A"/>
    <w:rPr>
      <w:sz w:val="30"/>
      <w:lang w:val="en-US"/>
    </w:rPr>
  </w:style>
  <w:style w:type="paragraph" w:styleId="Title">
    <w:name w:val="Title"/>
    <w:basedOn w:val="Normal"/>
    <w:qFormat/>
    <w:rsid w:val="00FB3F4E"/>
    <w:pPr>
      <w:jc w:val="center"/>
    </w:pPr>
    <w:rPr>
      <w:b/>
      <w:color w:val="000000"/>
      <w:lang w:val="en-US"/>
    </w:rPr>
  </w:style>
  <w:style w:type="paragraph" w:styleId="BodyTextIndent2">
    <w:name w:val="Body Text Indent 2"/>
    <w:basedOn w:val="Normal"/>
    <w:rsid w:val="00004B9A"/>
    <w:pPr>
      <w:ind w:firstLine="360"/>
      <w:jc w:val="both"/>
    </w:pPr>
    <w:rPr>
      <w:sz w:val="24"/>
      <w:lang w:val="en-US"/>
    </w:rPr>
  </w:style>
  <w:style w:type="paragraph" w:styleId="Header">
    <w:name w:val="header"/>
    <w:basedOn w:val="Normal"/>
    <w:link w:val="HeaderChar"/>
    <w:uiPriority w:val="99"/>
    <w:rsid w:val="00004B9A"/>
    <w:pPr>
      <w:tabs>
        <w:tab w:val="center" w:pos="4320"/>
        <w:tab w:val="right" w:pos="8640"/>
      </w:tabs>
    </w:pPr>
    <w:rPr>
      <w:sz w:val="24"/>
      <w:lang w:val="en-US"/>
    </w:rPr>
  </w:style>
  <w:style w:type="paragraph" w:styleId="BodyText2">
    <w:name w:val="Body Text 2"/>
    <w:basedOn w:val="Normal"/>
    <w:rsid w:val="00004B9A"/>
    <w:pPr>
      <w:jc w:val="both"/>
    </w:pPr>
    <w:rPr>
      <w:sz w:val="24"/>
      <w:lang w:val="en-US"/>
    </w:rPr>
  </w:style>
  <w:style w:type="paragraph" w:styleId="BodyText">
    <w:name w:val="Body Text"/>
    <w:basedOn w:val="Normal"/>
    <w:rsid w:val="00004B9A"/>
    <w:rPr>
      <w:sz w:val="24"/>
      <w:lang w:val="en-US"/>
    </w:rPr>
  </w:style>
  <w:style w:type="paragraph" w:styleId="FootnoteText">
    <w:name w:val="footnote text"/>
    <w:basedOn w:val="Normal"/>
    <w:semiHidden/>
    <w:rsid w:val="00004B9A"/>
  </w:style>
  <w:style w:type="character" w:styleId="FootnoteReference">
    <w:name w:val="footnote reference"/>
    <w:uiPriority w:val="99"/>
    <w:rsid w:val="00004B9A"/>
    <w:rPr>
      <w:vertAlign w:val="superscript"/>
    </w:rPr>
  </w:style>
  <w:style w:type="paragraph" w:styleId="BodyTextIndent3">
    <w:name w:val="Body Text Indent 3"/>
    <w:basedOn w:val="Normal"/>
    <w:rsid w:val="00004B9A"/>
    <w:pPr>
      <w:spacing w:after="240"/>
      <w:ind w:firstLine="720"/>
      <w:jc w:val="both"/>
    </w:pPr>
    <w:rPr>
      <w:sz w:val="24"/>
    </w:rPr>
  </w:style>
  <w:style w:type="character" w:styleId="Hyperlink">
    <w:name w:val="Hyperlink"/>
    <w:uiPriority w:val="99"/>
    <w:rsid w:val="00004B9A"/>
    <w:rPr>
      <w:color w:val="0000FF"/>
      <w:u w:val="single"/>
    </w:rPr>
  </w:style>
  <w:style w:type="paragraph" w:styleId="BodyText3">
    <w:name w:val="Body Text 3"/>
    <w:basedOn w:val="Normal"/>
    <w:rsid w:val="00004B9A"/>
    <w:rPr>
      <w:sz w:val="18"/>
      <w:lang w:val="en-US"/>
    </w:rPr>
  </w:style>
  <w:style w:type="paragraph" w:styleId="Footer">
    <w:name w:val="footer"/>
    <w:basedOn w:val="Normal"/>
    <w:link w:val="FooterChar"/>
    <w:uiPriority w:val="99"/>
    <w:rsid w:val="00004B9A"/>
    <w:pPr>
      <w:tabs>
        <w:tab w:val="center" w:pos="4320"/>
        <w:tab w:val="right" w:pos="8640"/>
      </w:tabs>
    </w:pPr>
  </w:style>
  <w:style w:type="character" w:styleId="PageNumber">
    <w:name w:val="page number"/>
    <w:basedOn w:val="DefaultParagraphFont"/>
    <w:rsid w:val="00004B9A"/>
  </w:style>
  <w:style w:type="character" w:styleId="FollowedHyperlink">
    <w:name w:val="FollowedHyperlink"/>
    <w:rsid w:val="00004B9A"/>
    <w:rPr>
      <w:color w:val="800080"/>
      <w:u w:val="single"/>
    </w:rPr>
  </w:style>
  <w:style w:type="paragraph" w:styleId="DocumentMap">
    <w:name w:val="Document Map"/>
    <w:basedOn w:val="Normal"/>
    <w:semiHidden/>
    <w:rsid w:val="00004B9A"/>
    <w:pPr>
      <w:shd w:val="clear" w:color="auto" w:fill="000080"/>
    </w:pPr>
    <w:rPr>
      <w:rFonts w:ascii="Tahoma" w:hAnsi="Tahoma"/>
    </w:rPr>
  </w:style>
  <w:style w:type="paragraph" w:styleId="Caption">
    <w:name w:val="caption"/>
    <w:basedOn w:val="Normal"/>
    <w:next w:val="Normal"/>
    <w:link w:val="CaptionChar"/>
    <w:uiPriority w:val="99"/>
    <w:qFormat/>
    <w:rsid w:val="00004B9A"/>
    <w:pPr>
      <w:spacing w:before="120" w:after="120"/>
    </w:pPr>
    <w:rPr>
      <w:b/>
    </w:rPr>
  </w:style>
  <w:style w:type="character" w:styleId="CommentReference">
    <w:name w:val="annotation reference"/>
    <w:semiHidden/>
    <w:rsid w:val="00C91CF0"/>
    <w:rPr>
      <w:sz w:val="16"/>
      <w:szCs w:val="16"/>
    </w:rPr>
  </w:style>
  <w:style w:type="paragraph" w:styleId="CommentText">
    <w:name w:val="annotation text"/>
    <w:basedOn w:val="Normal"/>
    <w:semiHidden/>
    <w:rsid w:val="00C91CF0"/>
  </w:style>
  <w:style w:type="paragraph" w:styleId="CommentSubject">
    <w:name w:val="annotation subject"/>
    <w:basedOn w:val="CommentText"/>
    <w:next w:val="CommentText"/>
    <w:semiHidden/>
    <w:rsid w:val="00C91CF0"/>
    <w:rPr>
      <w:b/>
      <w:bCs/>
    </w:rPr>
  </w:style>
  <w:style w:type="paragraph" w:styleId="BalloonText">
    <w:name w:val="Balloon Text"/>
    <w:basedOn w:val="Normal"/>
    <w:semiHidden/>
    <w:rsid w:val="00C91CF0"/>
    <w:rPr>
      <w:rFonts w:ascii="Tahoma" w:hAnsi="Tahoma" w:cs="Tahoma"/>
      <w:sz w:val="16"/>
      <w:szCs w:val="16"/>
    </w:rPr>
  </w:style>
  <w:style w:type="character" w:customStyle="1" w:styleId="FooterChar">
    <w:name w:val="Footer Char"/>
    <w:link w:val="Footer"/>
    <w:uiPriority w:val="99"/>
    <w:rsid w:val="00AC2260"/>
    <w:rPr>
      <w:lang w:val="en-CA" w:eastAsia="ja-JP"/>
    </w:rPr>
  </w:style>
  <w:style w:type="paragraph" w:styleId="TOCHeading">
    <w:name w:val="TOC Heading"/>
    <w:basedOn w:val="Heading1"/>
    <w:next w:val="Normal"/>
    <w:uiPriority w:val="39"/>
    <w:qFormat/>
    <w:rsid w:val="00885000"/>
    <w:pPr>
      <w:keepLines/>
      <w:spacing w:before="480" w:line="276" w:lineRule="auto"/>
      <w:outlineLvl w:val="9"/>
    </w:pPr>
    <w:rPr>
      <w:rFonts w:ascii="Cambria" w:eastAsia="Times New Roman" w:hAnsi="Cambria"/>
      <w:bCs/>
      <w:color w:val="365F91"/>
      <w:szCs w:val="28"/>
      <w:lang w:eastAsia="en-US"/>
    </w:rPr>
  </w:style>
  <w:style w:type="paragraph" w:styleId="TOC2">
    <w:name w:val="toc 2"/>
    <w:basedOn w:val="Normal"/>
    <w:next w:val="Normal"/>
    <w:autoRedefine/>
    <w:uiPriority w:val="39"/>
    <w:unhideWhenUsed/>
    <w:qFormat/>
    <w:rsid w:val="00885000"/>
    <w:pPr>
      <w:spacing w:after="100" w:line="276" w:lineRule="auto"/>
      <w:ind w:left="220"/>
    </w:pPr>
    <w:rPr>
      <w:rFonts w:ascii="Calibri" w:eastAsia="Times New Roman" w:hAnsi="Calibri"/>
      <w:sz w:val="22"/>
      <w:szCs w:val="22"/>
      <w:lang w:val="en-US" w:eastAsia="en-US"/>
    </w:rPr>
  </w:style>
  <w:style w:type="paragraph" w:styleId="TOC1">
    <w:name w:val="toc 1"/>
    <w:basedOn w:val="Normal"/>
    <w:next w:val="Normal"/>
    <w:autoRedefine/>
    <w:uiPriority w:val="39"/>
    <w:unhideWhenUsed/>
    <w:qFormat/>
    <w:rsid w:val="0036237F"/>
    <w:pPr>
      <w:tabs>
        <w:tab w:val="right" w:leader="dot" w:pos="8602"/>
      </w:tabs>
    </w:pPr>
    <w:rPr>
      <w:rFonts w:ascii="Calibri" w:eastAsia="Times New Roman" w:hAnsi="Calibri"/>
      <w:lang w:val="en-US" w:eastAsia="en-US"/>
    </w:rPr>
  </w:style>
  <w:style w:type="paragraph" w:styleId="TOC3">
    <w:name w:val="toc 3"/>
    <w:basedOn w:val="Normal"/>
    <w:next w:val="Normal"/>
    <w:autoRedefine/>
    <w:uiPriority w:val="39"/>
    <w:semiHidden/>
    <w:unhideWhenUsed/>
    <w:qFormat/>
    <w:rsid w:val="00885000"/>
    <w:pPr>
      <w:spacing w:after="100" w:line="276" w:lineRule="auto"/>
      <w:ind w:left="440"/>
    </w:pPr>
    <w:rPr>
      <w:rFonts w:ascii="Calibri" w:eastAsia="Times New Roman" w:hAnsi="Calibri"/>
      <w:sz w:val="22"/>
      <w:szCs w:val="22"/>
      <w:lang w:val="en-US" w:eastAsia="en-US"/>
    </w:rPr>
  </w:style>
  <w:style w:type="character" w:customStyle="1" w:styleId="HeaderChar">
    <w:name w:val="Header Char"/>
    <w:link w:val="Header"/>
    <w:uiPriority w:val="99"/>
    <w:rsid w:val="003773AE"/>
    <w:rPr>
      <w:sz w:val="24"/>
      <w:lang w:val="en-US" w:eastAsia="ja-JP"/>
    </w:rPr>
  </w:style>
  <w:style w:type="table" w:styleId="TableGrid">
    <w:name w:val="Table Grid"/>
    <w:basedOn w:val="TableNormal"/>
    <w:uiPriority w:val="59"/>
    <w:rsid w:val="009E0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next w:val="Normal"/>
    <w:qFormat/>
    <w:rsid w:val="00ED1353"/>
    <w:pPr>
      <w:spacing w:line="240" w:lineRule="atLeast"/>
      <w:contextualSpacing/>
    </w:pPr>
    <w:rPr>
      <w:rFonts w:ascii="Arial" w:eastAsia="Calibri" w:hAnsi="Arial" w:cs="Arial"/>
      <w:color w:val="000000"/>
      <w:lang w:val="en-US" w:eastAsia="en-US"/>
    </w:rPr>
  </w:style>
  <w:style w:type="paragraph" w:customStyle="1" w:styleId="ABSTRACT">
    <w:name w:val="ABSTRACT"/>
    <w:basedOn w:val="Normal"/>
    <w:qFormat/>
    <w:rsid w:val="000A7F6F"/>
    <w:pPr>
      <w:spacing w:after="120" w:line="240" w:lineRule="atLeast"/>
      <w:jc w:val="both"/>
    </w:pPr>
    <w:rPr>
      <w:rFonts w:ascii="Arial" w:eastAsia="Calibri" w:hAnsi="Arial" w:cs="Arial"/>
      <w:noProof/>
      <w:color w:val="000000"/>
      <w:lang w:val="en-US" w:eastAsia="en-US"/>
    </w:rPr>
  </w:style>
  <w:style w:type="paragraph" w:customStyle="1" w:styleId="AFFILIATION">
    <w:name w:val="AFFILIATION"/>
    <w:basedOn w:val="Normal"/>
    <w:next w:val="Normal"/>
    <w:qFormat/>
    <w:rsid w:val="00363D0A"/>
    <w:pPr>
      <w:spacing w:before="80" w:after="240" w:line="240" w:lineRule="atLeast"/>
      <w:contextualSpacing/>
    </w:pPr>
    <w:rPr>
      <w:rFonts w:ascii="Arial" w:eastAsia="Calibri" w:hAnsi="Arial" w:cs="Arial"/>
      <w:i/>
      <w:color w:val="000000"/>
      <w:lang w:val="en-US" w:eastAsia="en-US"/>
    </w:rPr>
  </w:style>
  <w:style w:type="paragraph" w:styleId="Revision">
    <w:name w:val="Revision"/>
    <w:hidden/>
    <w:uiPriority w:val="99"/>
    <w:semiHidden/>
    <w:rsid w:val="00F94674"/>
    <w:rPr>
      <w:lang w:val="en-CA" w:eastAsia="ja-JP"/>
    </w:rPr>
  </w:style>
  <w:style w:type="paragraph" w:styleId="ListParagraph">
    <w:name w:val="List Paragraph"/>
    <w:basedOn w:val="Normal"/>
    <w:uiPriority w:val="34"/>
    <w:qFormat/>
    <w:rsid w:val="006D65E7"/>
    <w:pPr>
      <w:ind w:left="720"/>
      <w:contextualSpacing/>
    </w:pPr>
  </w:style>
  <w:style w:type="paragraph" w:customStyle="1" w:styleId="GPCNormal">
    <w:name w:val="GPC Normal"/>
    <w:basedOn w:val="Normal"/>
    <w:qFormat/>
    <w:rsid w:val="002B2D7E"/>
    <w:pPr>
      <w:ind w:firstLine="720"/>
      <w:jc w:val="both"/>
    </w:pPr>
    <w:rPr>
      <w:rFonts w:ascii="Arial" w:hAnsi="Arial" w:cs="Arial"/>
      <w:color w:val="000000"/>
      <w:lang w:val="en-GB"/>
    </w:rPr>
  </w:style>
  <w:style w:type="paragraph" w:customStyle="1" w:styleId="GPCHeading1">
    <w:name w:val="GPC Heading 1"/>
    <w:basedOn w:val="Normal"/>
    <w:qFormat/>
    <w:rsid w:val="001F4B62"/>
    <w:pPr>
      <w:jc w:val="center"/>
    </w:pPr>
    <w:rPr>
      <w:rFonts w:ascii="Arial" w:hAnsi="Arial" w:cs="Arial"/>
      <w:b/>
      <w:lang w:val="en-GB"/>
    </w:rPr>
  </w:style>
  <w:style w:type="paragraph" w:customStyle="1" w:styleId="GPCHeading2">
    <w:name w:val="GPC Heading 2"/>
    <w:basedOn w:val="Normal"/>
    <w:qFormat/>
    <w:rsid w:val="001F4B62"/>
    <w:pPr>
      <w:jc w:val="both"/>
    </w:pPr>
    <w:rPr>
      <w:rFonts w:ascii="Arial" w:hAnsi="Arial" w:cs="Arial"/>
      <w:b/>
      <w:color w:val="000000"/>
      <w:lang w:val="en-GB"/>
    </w:rPr>
  </w:style>
  <w:style w:type="paragraph" w:customStyle="1" w:styleId="GPCHeading3">
    <w:name w:val="GPC Heading 3"/>
    <w:basedOn w:val="Normal"/>
    <w:qFormat/>
    <w:rsid w:val="001F4B62"/>
    <w:pPr>
      <w:ind w:right="1238"/>
      <w:jc w:val="both"/>
    </w:pPr>
    <w:rPr>
      <w:rFonts w:ascii="Arial" w:hAnsi="Arial" w:cs="Arial"/>
      <w:color w:val="000000"/>
      <w:u w:val="single"/>
      <w:lang w:val="en-GB"/>
    </w:rPr>
  </w:style>
  <w:style w:type="paragraph" w:customStyle="1" w:styleId="GPCCaption">
    <w:name w:val="GPC Caption"/>
    <w:basedOn w:val="Header"/>
    <w:qFormat/>
    <w:rsid w:val="008C1350"/>
    <w:pPr>
      <w:tabs>
        <w:tab w:val="left" w:pos="567"/>
      </w:tabs>
      <w:jc w:val="center"/>
    </w:pPr>
    <w:rPr>
      <w:rFonts w:ascii="Arial" w:hAnsi="Arial" w:cs="Arial"/>
      <w:bCs/>
      <w:color w:val="000000"/>
      <w:sz w:val="20"/>
      <w:lang w:val="en-GB"/>
    </w:rPr>
  </w:style>
  <w:style w:type="character" w:customStyle="1" w:styleId="CaptionChar">
    <w:name w:val="Caption Char"/>
    <w:link w:val="Caption"/>
    <w:uiPriority w:val="99"/>
    <w:locked/>
    <w:rsid w:val="008C1350"/>
    <w:rPr>
      <w:b/>
      <w:lang w:val="en-CA" w:eastAsia="ja-JP"/>
    </w:rPr>
  </w:style>
  <w:style w:type="paragraph" w:styleId="NormalWeb">
    <w:name w:val="Normal (Web)"/>
    <w:basedOn w:val="Normal"/>
    <w:uiPriority w:val="99"/>
    <w:rsid w:val="008C1350"/>
    <w:pPr>
      <w:spacing w:before="100" w:beforeAutospacing="1" w:after="100" w:afterAutospacing="1"/>
    </w:pPr>
    <w:rPr>
      <w:rFonts w:eastAsia="Times New Roman"/>
      <w:sz w:val="24"/>
      <w:szCs w:val="24"/>
      <w:lang w:val="de-DE" w:eastAsia="de-DE"/>
    </w:rPr>
  </w:style>
  <w:style w:type="character" w:styleId="PlaceholderText">
    <w:name w:val="Placeholder Text"/>
    <w:basedOn w:val="DefaultParagraphFont"/>
    <w:uiPriority w:val="99"/>
    <w:semiHidden/>
    <w:rsid w:val="00AE2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171">
      <w:bodyDiv w:val="1"/>
      <w:marLeft w:val="0"/>
      <w:marRight w:val="0"/>
      <w:marTop w:val="0"/>
      <w:marBottom w:val="0"/>
      <w:divBdr>
        <w:top w:val="none" w:sz="0" w:space="0" w:color="auto"/>
        <w:left w:val="none" w:sz="0" w:space="0" w:color="auto"/>
        <w:bottom w:val="none" w:sz="0" w:space="0" w:color="auto"/>
        <w:right w:val="none" w:sz="0" w:space="0" w:color="auto"/>
      </w:divBdr>
    </w:div>
    <w:div w:id="104158329">
      <w:bodyDiv w:val="1"/>
      <w:marLeft w:val="0"/>
      <w:marRight w:val="0"/>
      <w:marTop w:val="0"/>
      <w:marBottom w:val="0"/>
      <w:divBdr>
        <w:top w:val="none" w:sz="0" w:space="0" w:color="auto"/>
        <w:left w:val="none" w:sz="0" w:space="0" w:color="auto"/>
        <w:bottom w:val="none" w:sz="0" w:space="0" w:color="auto"/>
        <w:right w:val="none" w:sz="0" w:space="0" w:color="auto"/>
      </w:divBdr>
    </w:div>
    <w:div w:id="142238789">
      <w:bodyDiv w:val="1"/>
      <w:marLeft w:val="0"/>
      <w:marRight w:val="0"/>
      <w:marTop w:val="0"/>
      <w:marBottom w:val="0"/>
      <w:divBdr>
        <w:top w:val="none" w:sz="0" w:space="0" w:color="auto"/>
        <w:left w:val="none" w:sz="0" w:space="0" w:color="auto"/>
        <w:bottom w:val="none" w:sz="0" w:space="0" w:color="auto"/>
        <w:right w:val="none" w:sz="0" w:space="0" w:color="auto"/>
      </w:divBdr>
    </w:div>
    <w:div w:id="203324697">
      <w:bodyDiv w:val="1"/>
      <w:marLeft w:val="0"/>
      <w:marRight w:val="0"/>
      <w:marTop w:val="0"/>
      <w:marBottom w:val="0"/>
      <w:divBdr>
        <w:top w:val="none" w:sz="0" w:space="0" w:color="auto"/>
        <w:left w:val="none" w:sz="0" w:space="0" w:color="auto"/>
        <w:bottom w:val="none" w:sz="0" w:space="0" w:color="auto"/>
        <w:right w:val="none" w:sz="0" w:space="0" w:color="auto"/>
      </w:divBdr>
    </w:div>
    <w:div w:id="320239308">
      <w:bodyDiv w:val="1"/>
      <w:marLeft w:val="0"/>
      <w:marRight w:val="0"/>
      <w:marTop w:val="0"/>
      <w:marBottom w:val="0"/>
      <w:divBdr>
        <w:top w:val="none" w:sz="0" w:space="0" w:color="auto"/>
        <w:left w:val="none" w:sz="0" w:space="0" w:color="auto"/>
        <w:bottom w:val="none" w:sz="0" w:space="0" w:color="auto"/>
        <w:right w:val="none" w:sz="0" w:space="0" w:color="auto"/>
      </w:divBdr>
    </w:div>
    <w:div w:id="351423871">
      <w:bodyDiv w:val="1"/>
      <w:marLeft w:val="0"/>
      <w:marRight w:val="0"/>
      <w:marTop w:val="0"/>
      <w:marBottom w:val="0"/>
      <w:divBdr>
        <w:top w:val="none" w:sz="0" w:space="0" w:color="auto"/>
        <w:left w:val="none" w:sz="0" w:space="0" w:color="auto"/>
        <w:bottom w:val="none" w:sz="0" w:space="0" w:color="auto"/>
        <w:right w:val="none" w:sz="0" w:space="0" w:color="auto"/>
      </w:divBdr>
    </w:div>
    <w:div w:id="510611972">
      <w:bodyDiv w:val="1"/>
      <w:marLeft w:val="0"/>
      <w:marRight w:val="0"/>
      <w:marTop w:val="0"/>
      <w:marBottom w:val="0"/>
      <w:divBdr>
        <w:top w:val="none" w:sz="0" w:space="0" w:color="auto"/>
        <w:left w:val="none" w:sz="0" w:space="0" w:color="auto"/>
        <w:bottom w:val="none" w:sz="0" w:space="0" w:color="auto"/>
        <w:right w:val="none" w:sz="0" w:space="0" w:color="auto"/>
      </w:divBdr>
    </w:div>
    <w:div w:id="585655990">
      <w:bodyDiv w:val="1"/>
      <w:marLeft w:val="0"/>
      <w:marRight w:val="0"/>
      <w:marTop w:val="0"/>
      <w:marBottom w:val="0"/>
      <w:divBdr>
        <w:top w:val="none" w:sz="0" w:space="0" w:color="auto"/>
        <w:left w:val="none" w:sz="0" w:space="0" w:color="auto"/>
        <w:bottom w:val="none" w:sz="0" w:space="0" w:color="auto"/>
        <w:right w:val="none" w:sz="0" w:space="0" w:color="auto"/>
      </w:divBdr>
    </w:div>
    <w:div w:id="637338061">
      <w:bodyDiv w:val="1"/>
      <w:marLeft w:val="0"/>
      <w:marRight w:val="0"/>
      <w:marTop w:val="0"/>
      <w:marBottom w:val="0"/>
      <w:divBdr>
        <w:top w:val="none" w:sz="0" w:space="0" w:color="auto"/>
        <w:left w:val="none" w:sz="0" w:space="0" w:color="auto"/>
        <w:bottom w:val="none" w:sz="0" w:space="0" w:color="auto"/>
        <w:right w:val="none" w:sz="0" w:space="0" w:color="auto"/>
      </w:divBdr>
    </w:div>
    <w:div w:id="638001093">
      <w:bodyDiv w:val="1"/>
      <w:marLeft w:val="0"/>
      <w:marRight w:val="0"/>
      <w:marTop w:val="0"/>
      <w:marBottom w:val="0"/>
      <w:divBdr>
        <w:top w:val="none" w:sz="0" w:space="0" w:color="auto"/>
        <w:left w:val="none" w:sz="0" w:space="0" w:color="auto"/>
        <w:bottom w:val="none" w:sz="0" w:space="0" w:color="auto"/>
        <w:right w:val="none" w:sz="0" w:space="0" w:color="auto"/>
      </w:divBdr>
    </w:div>
    <w:div w:id="730343568">
      <w:bodyDiv w:val="1"/>
      <w:marLeft w:val="0"/>
      <w:marRight w:val="0"/>
      <w:marTop w:val="0"/>
      <w:marBottom w:val="0"/>
      <w:divBdr>
        <w:top w:val="none" w:sz="0" w:space="0" w:color="auto"/>
        <w:left w:val="none" w:sz="0" w:space="0" w:color="auto"/>
        <w:bottom w:val="none" w:sz="0" w:space="0" w:color="auto"/>
        <w:right w:val="none" w:sz="0" w:space="0" w:color="auto"/>
      </w:divBdr>
    </w:div>
    <w:div w:id="803236249">
      <w:bodyDiv w:val="1"/>
      <w:marLeft w:val="0"/>
      <w:marRight w:val="0"/>
      <w:marTop w:val="0"/>
      <w:marBottom w:val="0"/>
      <w:divBdr>
        <w:top w:val="none" w:sz="0" w:space="0" w:color="auto"/>
        <w:left w:val="none" w:sz="0" w:space="0" w:color="auto"/>
        <w:bottom w:val="none" w:sz="0" w:space="0" w:color="auto"/>
        <w:right w:val="none" w:sz="0" w:space="0" w:color="auto"/>
      </w:divBdr>
    </w:div>
    <w:div w:id="811367833">
      <w:bodyDiv w:val="1"/>
      <w:marLeft w:val="0"/>
      <w:marRight w:val="0"/>
      <w:marTop w:val="0"/>
      <w:marBottom w:val="0"/>
      <w:divBdr>
        <w:top w:val="none" w:sz="0" w:space="0" w:color="auto"/>
        <w:left w:val="none" w:sz="0" w:space="0" w:color="auto"/>
        <w:bottom w:val="none" w:sz="0" w:space="0" w:color="auto"/>
        <w:right w:val="none" w:sz="0" w:space="0" w:color="auto"/>
      </w:divBdr>
    </w:div>
    <w:div w:id="833649811">
      <w:bodyDiv w:val="1"/>
      <w:marLeft w:val="0"/>
      <w:marRight w:val="0"/>
      <w:marTop w:val="0"/>
      <w:marBottom w:val="0"/>
      <w:divBdr>
        <w:top w:val="none" w:sz="0" w:space="0" w:color="auto"/>
        <w:left w:val="none" w:sz="0" w:space="0" w:color="auto"/>
        <w:bottom w:val="none" w:sz="0" w:space="0" w:color="auto"/>
        <w:right w:val="none" w:sz="0" w:space="0" w:color="auto"/>
      </w:divBdr>
    </w:div>
    <w:div w:id="890532426">
      <w:bodyDiv w:val="1"/>
      <w:marLeft w:val="0"/>
      <w:marRight w:val="0"/>
      <w:marTop w:val="0"/>
      <w:marBottom w:val="0"/>
      <w:divBdr>
        <w:top w:val="none" w:sz="0" w:space="0" w:color="auto"/>
        <w:left w:val="none" w:sz="0" w:space="0" w:color="auto"/>
        <w:bottom w:val="none" w:sz="0" w:space="0" w:color="auto"/>
        <w:right w:val="none" w:sz="0" w:space="0" w:color="auto"/>
      </w:divBdr>
    </w:div>
    <w:div w:id="958679696">
      <w:bodyDiv w:val="1"/>
      <w:marLeft w:val="0"/>
      <w:marRight w:val="0"/>
      <w:marTop w:val="0"/>
      <w:marBottom w:val="0"/>
      <w:divBdr>
        <w:top w:val="none" w:sz="0" w:space="0" w:color="auto"/>
        <w:left w:val="none" w:sz="0" w:space="0" w:color="auto"/>
        <w:bottom w:val="none" w:sz="0" w:space="0" w:color="auto"/>
        <w:right w:val="none" w:sz="0" w:space="0" w:color="auto"/>
      </w:divBdr>
    </w:div>
    <w:div w:id="1000038696">
      <w:bodyDiv w:val="1"/>
      <w:marLeft w:val="0"/>
      <w:marRight w:val="0"/>
      <w:marTop w:val="0"/>
      <w:marBottom w:val="0"/>
      <w:divBdr>
        <w:top w:val="none" w:sz="0" w:space="0" w:color="auto"/>
        <w:left w:val="none" w:sz="0" w:space="0" w:color="auto"/>
        <w:bottom w:val="none" w:sz="0" w:space="0" w:color="auto"/>
        <w:right w:val="none" w:sz="0" w:space="0" w:color="auto"/>
      </w:divBdr>
    </w:div>
    <w:div w:id="1007562895">
      <w:bodyDiv w:val="1"/>
      <w:marLeft w:val="0"/>
      <w:marRight w:val="0"/>
      <w:marTop w:val="0"/>
      <w:marBottom w:val="0"/>
      <w:divBdr>
        <w:top w:val="none" w:sz="0" w:space="0" w:color="auto"/>
        <w:left w:val="none" w:sz="0" w:space="0" w:color="auto"/>
        <w:bottom w:val="none" w:sz="0" w:space="0" w:color="auto"/>
        <w:right w:val="none" w:sz="0" w:space="0" w:color="auto"/>
      </w:divBdr>
    </w:div>
    <w:div w:id="1010908809">
      <w:bodyDiv w:val="1"/>
      <w:marLeft w:val="0"/>
      <w:marRight w:val="0"/>
      <w:marTop w:val="0"/>
      <w:marBottom w:val="0"/>
      <w:divBdr>
        <w:top w:val="none" w:sz="0" w:space="0" w:color="auto"/>
        <w:left w:val="none" w:sz="0" w:space="0" w:color="auto"/>
        <w:bottom w:val="none" w:sz="0" w:space="0" w:color="auto"/>
        <w:right w:val="none" w:sz="0" w:space="0" w:color="auto"/>
      </w:divBdr>
    </w:div>
    <w:div w:id="1103234118">
      <w:bodyDiv w:val="1"/>
      <w:marLeft w:val="0"/>
      <w:marRight w:val="0"/>
      <w:marTop w:val="0"/>
      <w:marBottom w:val="0"/>
      <w:divBdr>
        <w:top w:val="none" w:sz="0" w:space="0" w:color="auto"/>
        <w:left w:val="none" w:sz="0" w:space="0" w:color="auto"/>
        <w:bottom w:val="none" w:sz="0" w:space="0" w:color="auto"/>
        <w:right w:val="none" w:sz="0" w:space="0" w:color="auto"/>
      </w:divBdr>
    </w:div>
    <w:div w:id="1209495520">
      <w:bodyDiv w:val="1"/>
      <w:marLeft w:val="0"/>
      <w:marRight w:val="0"/>
      <w:marTop w:val="0"/>
      <w:marBottom w:val="0"/>
      <w:divBdr>
        <w:top w:val="none" w:sz="0" w:space="0" w:color="auto"/>
        <w:left w:val="none" w:sz="0" w:space="0" w:color="auto"/>
        <w:bottom w:val="none" w:sz="0" w:space="0" w:color="auto"/>
        <w:right w:val="none" w:sz="0" w:space="0" w:color="auto"/>
      </w:divBdr>
    </w:div>
    <w:div w:id="1224095367">
      <w:bodyDiv w:val="1"/>
      <w:marLeft w:val="0"/>
      <w:marRight w:val="0"/>
      <w:marTop w:val="0"/>
      <w:marBottom w:val="0"/>
      <w:divBdr>
        <w:top w:val="none" w:sz="0" w:space="0" w:color="auto"/>
        <w:left w:val="none" w:sz="0" w:space="0" w:color="auto"/>
        <w:bottom w:val="none" w:sz="0" w:space="0" w:color="auto"/>
        <w:right w:val="none" w:sz="0" w:space="0" w:color="auto"/>
      </w:divBdr>
    </w:div>
    <w:div w:id="1284340079">
      <w:bodyDiv w:val="1"/>
      <w:marLeft w:val="0"/>
      <w:marRight w:val="0"/>
      <w:marTop w:val="0"/>
      <w:marBottom w:val="0"/>
      <w:divBdr>
        <w:top w:val="none" w:sz="0" w:space="0" w:color="auto"/>
        <w:left w:val="none" w:sz="0" w:space="0" w:color="auto"/>
        <w:bottom w:val="none" w:sz="0" w:space="0" w:color="auto"/>
        <w:right w:val="none" w:sz="0" w:space="0" w:color="auto"/>
      </w:divBdr>
    </w:div>
    <w:div w:id="1343436329">
      <w:bodyDiv w:val="1"/>
      <w:marLeft w:val="0"/>
      <w:marRight w:val="0"/>
      <w:marTop w:val="0"/>
      <w:marBottom w:val="0"/>
      <w:divBdr>
        <w:top w:val="none" w:sz="0" w:space="0" w:color="auto"/>
        <w:left w:val="none" w:sz="0" w:space="0" w:color="auto"/>
        <w:bottom w:val="none" w:sz="0" w:space="0" w:color="auto"/>
        <w:right w:val="none" w:sz="0" w:space="0" w:color="auto"/>
      </w:divBdr>
    </w:div>
    <w:div w:id="1380591625">
      <w:bodyDiv w:val="1"/>
      <w:marLeft w:val="0"/>
      <w:marRight w:val="0"/>
      <w:marTop w:val="0"/>
      <w:marBottom w:val="0"/>
      <w:divBdr>
        <w:top w:val="none" w:sz="0" w:space="0" w:color="auto"/>
        <w:left w:val="none" w:sz="0" w:space="0" w:color="auto"/>
        <w:bottom w:val="none" w:sz="0" w:space="0" w:color="auto"/>
        <w:right w:val="none" w:sz="0" w:space="0" w:color="auto"/>
      </w:divBdr>
    </w:div>
    <w:div w:id="1415978059">
      <w:bodyDiv w:val="1"/>
      <w:marLeft w:val="0"/>
      <w:marRight w:val="0"/>
      <w:marTop w:val="0"/>
      <w:marBottom w:val="0"/>
      <w:divBdr>
        <w:top w:val="none" w:sz="0" w:space="0" w:color="auto"/>
        <w:left w:val="none" w:sz="0" w:space="0" w:color="auto"/>
        <w:bottom w:val="none" w:sz="0" w:space="0" w:color="auto"/>
        <w:right w:val="none" w:sz="0" w:space="0" w:color="auto"/>
      </w:divBdr>
    </w:div>
    <w:div w:id="1449003674">
      <w:bodyDiv w:val="1"/>
      <w:marLeft w:val="0"/>
      <w:marRight w:val="0"/>
      <w:marTop w:val="0"/>
      <w:marBottom w:val="0"/>
      <w:divBdr>
        <w:top w:val="none" w:sz="0" w:space="0" w:color="auto"/>
        <w:left w:val="none" w:sz="0" w:space="0" w:color="auto"/>
        <w:bottom w:val="none" w:sz="0" w:space="0" w:color="auto"/>
        <w:right w:val="none" w:sz="0" w:space="0" w:color="auto"/>
      </w:divBdr>
    </w:div>
    <w:div w:id="1545753654">
      <w:bodyDiv w:val="1"/>
      <w:marLeft w:val="0"/>
      <w:marRight w:val="0"/>
      <w:marTop w:val="0"/>
      <w:marBottom w:val="0"/>
      <w:divBdr>
        <w:top w:val="none" w:sz="0" w:space="0" w:color="auto"/>
        <w:left w:val="none" w:sz="0" w:space="0" w:color="auto"/>
        <w:bottom w:val="none" w:sz="0" w:space="0" w:color="auto"/>
        <w:right w:val="none" w:sz="0" w:space="0" w:color="auto"/>
      </w:divBdr>
    </w:div>
    <w:div w:id="1580167527">
      <w:bodyDiv w:val="1"/>
      <w:marLeft w:val="0"/>
      <w:marRight w:val="0"/>
      <w:marTop w:val="0"/>
      <w:marBottom w:val="0"/>
      <w:divBdr>
        <w:top w:val="none" w:sz="0" w:space="0" w:color="auto"/>
        <w:left w:val="none" w:sz="0" w:space="0" w:color="auto"/>
        <w:bottom w:val="none" w:sz="0" w:space="0" w:color="auto"/>
        <w:right w:val="none" w:sz="0" w:space="0" w:color="auto"/>
      </w:divBdr>
    </w:div>
    <w:div w:id="1582517920">
      <w:bodyDiv w:val="1"/>
      <w:marLeft w:val="0"/>
      <w:marRight w:val="0"/>
      <w:marTop w:val="0"/>
      <w:marBottom w:val="0"/>
      <w:divBdr>
        <w:top w:val="none" w:sz="0" w:space="0" w:color="auto"/>
        <w:left w:val="none" w:sz="0" w:space="0" w:color="auto"/>
        <w:bottom w:val="none" w:sz="0" w:space="0" w:color="auto"/>
        <w:right w:val="none" w:sz="0" w:space="0" w:color="auto"/>
      </w:divBdr>
    </w:div>
    <w:div w:id="1647052200">
      <w:bodyDiv w:val="1"/>
      <w:marLeft w:val="0"/>
      <w:marRight w:val="0"/>
      <w:marTop w:val="0"/>
      <w:marBottom w:val="0"/>
      <w:divBdr>
        <w:top w:val="none" w:sz="0" w:space="0" w:color="auto"/>
        <w:left w:val="none" w:sz="0" w:space="0" w:color="auto"/>
        <w:bottom w:val="none" w:sz="0" w:space="0" w:color="auto"/>
        <w:right w:val="none" w:sz="0" w:space="0" w:color="auto"/>
      </w:divBdr>
    </w:div>
    <w:div w:id="1678652388">
      <w:bodyDiv w:val="1"/>
      <w:marLeft w:val="0"/>
      <w:marRight w:val="0"/>
      <w:marTop w:val="0"/>
      <w:marBottom w:val="0"/>
      <w:divBdr>
        <w:top w:val="none" w:sz="0" w:space="0" w:color="auto"/>
        <w:left w:val="none" w:sz="0" w:space="0" w:color="auto"/>
        <w:bottom w:val="none" w:sz="0" w:space="0" w:color="auto"/>
        <w:right w:val="none" w:sz="0" w:space="0" w:color="auto"/>
      </w:divBdr>
    </w:div>
    <w:div w:id="1724982722">
      <w:bodyDiv w:val="1"/>
      <w:marLeft w:val="0"/>
      <w:marRight w:val="0"/>
      <w:marTop w:val="0"/>
      <w:marBottom w:val="0"/>
      <w:divBdr>
        <w:top w:val="none" w:sz="0" w:space="0" w:color="auto"/>
        <w:left w:val="none" w:sz="0" w:space="0" w:color="auto"/>
        <w:bottom w:val="none" w:sz="0" w:space="0" w:color="auto"/>
        <w:right w:val="none" w:sz="0" w:space="0" w:color="auto"/>
      </w:divBdr>
    </w:div>
    <w:div w:id="1779330006">
      <w:bodyDiv w:val="1"/>
      <w:marLeft w:val="0"/>
      <w:marRight w:val="0"/>
      <w:marTop w:val="0"/>
      <w:marBottom w:val="0"/>
      <w:divBdr>
        <w:top w:val="none" w:sz="0" w:space="0" w:color="auto"/>
        <w:left w:val="none" w:sz="0" w:space="0" w:color="auto"/>
        <w:bottom w:val="none" w:sz="0" w:space="0" w:color="auto"/>
        <w:right w:val="none" w:sz="0" w:space="0" w:color="auto"/>
      </w:divBdr>
    </w:div>
    <w:div w:id="1910385526">
      <w:bodyDiv w:val="1"/>
      <w:marLeft w:val="0"/>
      <w:marRight w:val="0"/>
      <w:marTop w:val="0"/>
      <w:marBottom w:val="0"/>
      <w:divBdr>
        <w:top w:val="none" w:sz="0" w:space="0" w:color="auto"/>
        <w:left w:val="none" w:sz="0" w:space="0" w:color="auto"/>
        <w:bottom w:val="none" w:sz="0" w:space="0" w:color="auto"/>
        <w:right w:val="none" w:sz="0" w:space="0" w:color="auto"/>
      </w:divBdr>
    </w:div>
    <w:div w:id="20832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99EEDA4FCB14BAF3E618800C84041" ma:contentTypeVersion="2" ma:contentTypeDescription="Create a new document." ma:contentTypeScope="" ma:versionID="4dd7ac453672172be7127f0023874dfe">
  <xsd:schema xmlns:xsd="http://www.w3.org/2001/XMLSchema" xmlns:xs="http://www.w3.org/2001/XMLSchema" xmlns:p="http://schemas.microsoft.com/office/2006/metadata/properties" targetNamespace="http://schemas.microsoft.com/office/2006/metadata/properties" ma:root="true" ma:fieldsID="15f822c5313cba751d211fc443a7c9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778B-3A2D-4BE6-9272-DFF447559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83E56-97B2-4269-A52B-900B29510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F37543-40DB-4C15-A854-1C0AB78150D5}">
  <ds:schemaRefs>
    <ds:schemaRef ds:uri="http://schemas.microsoft.com/sharepoint/v3/contenttype/forms"/>
  </ds:schemaRefs>
</ds:datastoreItem>
</file>

<file path=customXml/itemProps4.xml><?xml version="1.0" encoding="utf-8"?>
<ds:datastoreItem xmlns:ds="http://schemas.openxmlformats.org/officeDocument/2006/customXml" ds:itemID="{A77F8EDE-BEBD-194A-98D2-742B44F4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2400</Words>
  <Characters>12696</Characters>
  <Application>Microsoft Macintosh Word</Application>
  <DocSecurity>0</DocSecurity>
  <Lines>295</Lines>
  <Paragraphs>152</Paragraphs>
  <ScaleCrop>false</ScaleCrop>
  <HeadingPairs>
    <vt:vector size="2" baseType="variant">
      <vt:variant>
        <vt:lpstr>Title</vt:lpstr>
      </vt:variant>
      <vt:variant>
        <vt:i4>1</vt:i4>
      </vt:variant>
    </vt:vector>
  </HeadingPairs>
  <TitlesOfParts>
    <vt:vector size="1" baseType="lpstr">
      <vt:lpstr>INSTRUCTIONS TO AUTHORS FOR THE PREPARATION</vt:lpstr>
    </vt:vector>
  </TitlesOfParts>
  <Company>Microsoft</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dc:title>
  <dc:subject/>
  <dc:creator>rsaunders</dc:creator>
  <cp:keywords/>
  <cp:lastModifiedBy>Fleming, Conor</cp:lastModifiedBy>
  <cp:revision>7</cp:revision>
  <cp:lastPrinted>2017-09-23T17:21:00Z</cp:lastPrinted>
  <dcterms:created xsi:type="dcterms:W3CDTF">2016-11-25T12:57:00Z</dcterms:created>
  <dcterms:modified xsi:type="dcterms:W3CDTF">2017-09-23T17:42:00Z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0x010100AC399EEDA4FCB14BAF3E618800C84041</vt:lpwstr>
  </property>
</Properties>
</file>