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A84A" w14:textId="55F739D0" w:rsidR="003C47D9" w:rsidRDefault="008A5494">
      <w:r>
        <w:rPr>
          <w:b/>
          <w:bCs/>
          <w:u w:val="single"/>
        </w:rPr>
        <w:t>Data clinic: Echo audit initial meeting notes 19.10.21</w:t>
      </w:r>
    </w:p>
    <w:p w14:paraId="0871B5D6" w14:textId="0D597AFB" w:rsidR="008A5494" w:rsidRDefault="008A5494"/>
    <w:p w14:paraId="64B365C5" w14:textId="1F7C6CDF" w:rsidR="008A5494" w:rsidRDefault="008A5494">
      <w:pPr>
        <w:rPr>
          <w:b/>
          <w:bCs/>
        </w:rPr>
      </w:pPr>
      <w:r>
        <w:rPr>
          <w:b/>
          <w:bCs/>
        </w:rPr>
        <w:t>Present:</w:t>
      </w:r>
    </w:p>
    <w:p w14:paraId="03696522" w14:textId="63E9C087" w:rsidR="008A5494" w:rsidRDefault="008A5494">
      <w:r>
        <w:rPr>
          <w:b/>
          <w:bCs/>
        </w:rPr>
        <w:tab/>
      </w:r>
      <w:r>
        <w:t>Conor</w:t>
      </w:r>
      <w:r>
        <w:tab/>
      </w:r>
      <w:r>
        <w:tab/>
      </w:r>
      <w:r>
        <w:tab/>
      </w:r>
      <w:r>
        <w:tab/>
      </w:r>
      <w:r>
        <w:tab/>
        <w:t>Dan</w:t>
      </w:r>
    </w:p>
    <w:p w14:paraId="092624E6" w14:textId="29BDFF03" w:rsidR="008A5494" w:rsidRDefault="008A5494">
      <w:r>
        <w:tab/>
        <w:t>Peter</w:t>
      </w:r>
      <w:r>
        <w:tab/>
      </w:r>
      <w:r>
        <w:tab/>
      </w:r>
      <w:r>
        <w:tab/>
      </w:r>
      <w:r>
        <w:tab/>
      </w:r>
      <w:r>
        <w:tab/>
        <w:t>Patricia</w:t>
      </w:r>
    </w:p>
    <w:p w14:paraId="78ECF1CD" w14:textId="35052BE7" w:rsidR="008A5494" w:rsidRDefault="008A5494"/>
    <w:p w14:paraId="2271FC16" w14:textId="7E9C2B66" w:rsidR="008A5494" w:rsidRDefault="008A5494">
      <w:r>
        <w:rPr>
          <w:b/>
          <w:bCs/>
        </w:rPr>
        <w:t>Audit/QIP:</w:t>
      </w:r>
      <w:r>
        <w:t xml:space="preserve"> Audit on the use of Global Longitudinal Strain (GLS) in septic patients</w:t>
      </w:r>
    </w:p>
    <w:p w14:paraId="079EE073" w14:textId="4B3880A5" w:rsidR="008A5494" w:rsidRPr="008A5494" w:rsidRDefault="008A5494" w:rsidP="008A5494">
      <w:r>
        <w:rPr>
          <w:b/>
          <w:bCs/>
        </w:rPr>
        <w:t>Lead:</w:t>
      </w:r>
      <w:r>
        <w:t xml:space="preserve"> Patricia </w:t>
      </w:r>
      <w:proofErr w:type="spellStart"/>
      <w:r>
        <w:t>Refinetti</w:t>
      </w:r>
      <w:proofErr w:type="spellEnd"/>
      <w:r>
        <w:t xml:space="preserve"> (</w:t>
      </w:r>
      <w:r w:rsidRPr="008A5494">
        <w:rPr>
          <w:color w:val="4472C4" w:themeColor="accent1"/>
        </w:rPr>
        <w:t>patricia.refinetti@nhs.net</w:t>
      </w:r>
      <w:r>
        <w:t>)</w:t>
      </w:r>
    </w:p>
    <w:p w14:paraId="2A32E5AE" w14:textId="51AC1DAC" w:rsidR="008A5494" w:rsidRDefault="008A5494"/>
    <w:p w14:paraId="52FB2042" w14:textId="3F173CF7" w:rsidR="008A5494" w:rsidRPr="00C02E84" w:rsidRDefault="008A5494">
      <w:pPr>
        <w:rPr>
          <w:u w:val="single"/>
        </w:rPr>
      </w:pPr>
      <w:r w:rsidRPr="00C02E84">
        <w:rPr>
          <w:b/>
          <w:bCs/>
          <w:u w:val="single"/>
        </w:rPr>
        <w:t>Summary of audit:</w:t>
      </w:r>
    </w:p>
    <w:p w14:paraId="6BF55DAA" w14:textId="5FBE45D6" w:rsidR="008A5494" w:rsidRDefault="008A5494" w:rsidP="008A5494">
      <w:pPr>
        <w:ind w:left="720"/>
      </w:pPr>
      <w:r w:rsidRPr="008A5494">
        <w:rPr>
          <w:u w:val="single"/>
        </w:rPr>
        <w:t>Background</w:t>
      </w:r>
      <w:r>
        <w:t xml:space="preserve">: </w:t>
      </w:r>
    </w:p>
    <w:p w14:paraId="7C6C4955" w14:textId="218A0799" w:rsidR="008A5494" w:rsidRDefault="008A5494" w:rsidP="008A5494">
      <w:pPr>
        <w:ind w:left="720"/>
      </w:pPr>
      <w:r>
        <w:t>GLS may provide value in the assessment and treatment of septic patients</w:t>
      </w:r>
    </w:p>
    <w:p w14:paraId="333C0680" w14:textId="7009BF12" w:rsidR="008A5494" w:rsidRDefault="008A5494" w:rsidP="008A5494">
      <w:pPr>
        <w:ind w:left="720"/>
      </w:pPr>
    </w:p>
    <w:p w14:paraId="40F41777" w14:textId="47523ECA" w:rsidR="008A5494" w:rsidRDefault="008A5494" w:rsidP="008A5494">
      <w:pPr>
        <w:ind w:left="720"/>
      </w:pPr>
      <w:r>
        <w:rPr>
          <w:u w:val="single"/>
        </w:rPr>
        <w:t>Aim</w:t>
      </w:r>
      <w:r>
        <w:t>:</w:t>
      </w:r>
    </w:p>
    <w:p w14:paraId="3D826D4A" w14:textId="6032DA13" w:rsidR="008A5494" w:rsidRDefault="008A5494" w:rsidP="008A5494">
      <w:pPr>
        <w:ind w:left="720"/>
      </w:pPr>
      <w:r>
        <w:t>Evaluate current use of GLS when echo technicians are assessing septic patients in ICU</w:t>
      </w:r>
    </w:p>
    <w:p w14:paraId="19E50111" w14:textId="0166ADD0" w:rsidR="008A5494" w:rsidRDefault="008A5494" w:rsidP="008A5494">
      <w:pPr>
        <w:ind w:left="720"/>
      </w:pPr>
    </w:p>
    <w:p w14:paraId="5B26C6B9" w14:textId="79A01537" w:rsidR="008A5494" w:rsidRDefault="008A5494" w:rsidP="008A5494">
      <w:pPr>
        <w:ind w:left="720"/>
      </w:pPr>
      <w:r>
        <w:rPr>
          <w:u w:val="single"/>
        </w:rPr>
        <w:t>Strategy</w:t>
      </w:r>
      <w:r>
        <w:t xml:space="preserve">: </w:t>
      </w:r>
    </w:p>
    <w:p w14:paraId="0D5AD3CC" w14:textId="3222B896" w:rsidR="008A5494" w:rsidRDefault="008A5494" w:rsidP="008A5494">
      <w:pPr>
        <w:ind w:left="720"/>
      </w:pPr>
      <w:r>
        <w:t>Measure current practice</w:t>
      </w:r>
    </w:p>
    <w:p w14:paraId="79102ECD" w14:textId="7CE06648" w:rsidR="008A5494" w:rsidRDefault="008A5494" w:rsidP="008A5494">
      <w:pPr>
        <w:ind w:left="720"/>
      </w:pPr>
    </w:p>
    <w:p w14:paraId="47C0C314" w14:textId="2EF2870C" w:rsidR="008A5494" w:rsidRDefault="008A5494" w:rsidP="008A5494">
      <w:pPr>
        <w:ind w:left="720"/>
      </w:pPr>
      <w:r>
        <w:rPr>
          <w:u w:val="single"/>
        </w:rPr>
        <w:t>Questions</w:t>
      </w:r>
      <w:r>
        <w:t xml:space="preserve">: </w:t>
      </w:r>
    </w:p>
    <w:p w14:paraId="2933B014" w14:textId="677501FB" w:rsidR="008A5494" w:rsidRDefault="008A5494" w:rsidP="008A5494">
      <w:pPr>
        <w:ind w:left="720"/>
      </w:pPr>
      <w:r>
        <w:t>Do we routinely report GLS in this cohort?</w:t>
      </w:r>
    </w:p>
    <w:p w14:paraId="0ED9EF86" w14:textId="0237FE39" w:rsidR="008A5494" w:rsidRDefault="008A5494" w:rsidP="008A5494">
      <w:pPr>
        <w:ind w:left="720"/>
      </w:pPr>
      <w:r>
        <w:t xml:space="preserve">Do we reassess on follow-up </w:t>
      </w:r>
      <w:proofErr w:type="spellStart"/>
      <w:r>
        <w:t>echos</w:t>
      </w:r>
      <w:proofErr w:type="spellEnd"/>
      <w:r>
        <w:t>?</w:t>
      </w:r>
    </w:p>
    <w:p w14:paraId="2A176D06" w14:textId="49D6C5CD" w:rsidR="008A5494" w:rsidRDefault="008A5494" w:rsidP="008A5494"/>
    <w:p w14:paraId="4F6F2E1A" w14:textId="1851F6DD" w:rsidR="008A5494" w:rsidRPr="001043C2" w:rsidRDefault="00C02E84" w:rsidP="008A5494">
      <w:pPr>
        <w:rPr>
          <w:u w:val="single"/>
        </w:rPr>
      </w:pPr>
      <w:r>
        <w:rPr>
          <w:b/>
          <w:bCs/>
          <w:u w:val="single"/>
        </w:rPr>
        <w:br w:type="column"/>
      </w:r>
      <w:r w:rsidR="008A5494" w:rsidRPr="001043C2">
        <w:rPr>
          <w:b/>
          <w:bCs/>
          <w:u w:val="single"/>
        </w:rPr>
        <w:lastRenderedPageBreak/>
        <w:t>Inclusion criteria</w:t>
      </w:r>
      <w:r w:rsidR="001043C2" w:rsidRPr="001043C2">
        <w:rPr>
          <w:u w:val="single"/>
        </w:rPr>
        <w:t>:</w:t>
      </w:r>
    </w:p>
    <w:p w14:paraId="38EA1E0B" w14:textId="75C3A120" w:rsidR="001043C2" w:rsidRDefault="001043C2" w:rsidP="001043C2">
      <w:pPr>
        <w:ind w:left="720"/>
      </w:pPr>
      <w:r>
        <w:t>Any timeframe</w:t>
      </w:r>
    </w:p>
    <w:p w14:paraId="6D0946A7" w14:textId="71047080" w:rsidR="001043C2" w:rsidRDefault="001043C2" w:rsidP="001043C2">
      <w:pPr>
        <w:ind w:left="720"/>
      </w:pPr>
      <w:r>
        <w:t>Any T3/PACU/T6 admission</w:t>
      </w:r>
    </w:p>
    <w:p w14:paraId="525CD3E9" w14:textId="424A3C3C" w:rsidR="001043C2" w:rsidRDefault="001043C2" w:rsidP="001043C2">
      <w:pPr>
        <w:ind w:left="720"/>
      </w:pPr>
      <w:r>
        <w:t>‘Septic’*</w:t>
      </w:r>
    </w:p>
    <w:p w14:paraId="34F5ABE1" w14:textId="41B37181" w:rsidR="001043C2" w:rsidRDefault="001043C2" w:rsidP="001043C2">
      <w:pPr>
        <w:ind w:left="720"/>
        <w:rPr>
          <w:vertAlign w:val="superscript"/>
        </w:rPr>
      </w:pPr>
      <w:r>
        <w:t xml:space="preserve">≥2 </w:t>
      </w:r>
      <w:proofErr w:type="spellStart"/>
      <w:r>
        <w:t>echos</w:t>
      </w:r>
      <w:proofErr w:type="spellEnd"/>
      <w:r>
        <w:t xml:space="preserve"> of sufficient quality</w:t>
      </w:r>
      <w:r>
        <w:rPr>
          <w:vertAlign w:val="superscript"/>
        </w:rPr>
        <w:t>†</w:t>
      </w:r>
    </w:p>
    <w:p w14:paraId="1C1633C3" w14:textId="7C7A6A64" w:rsidR="008E6EEB" w:rsidRPr="008E6EEB" w:rsidRDefault="008E6EEB" w:rsidP="001043C2">
      <w:pPr>
        <w:ind w:left="720"/>
      </w:pPr>
      <w:r>
        <w:t>Scan ordered and reported same calendar day</w:t>
      </w:r>
      <w:r w:rsidRPr="008E6EEB">
        <w:rPr>
          <w:vertAlign w:val="superscript"/>
        </w:rPr>
        <w:t>‡</w:t>
      </w:r>
    </w:p>
    <w:p w14:paraId="5DF838BB" w14:textId="16A533BB" w:rsidR="001043C2" w:rsidRDefault="001043C2" w:rsidP="001043C2">
      <w:pPr>
        <w:ind w:left="720"/>
      </w:pPr>
    </w:p>
    <w:p w14:paraId="0A2DEB3C" w14:textId="77777777" w:rsidR="001043C2" w:rsidRDefault="001043C2" w:rsidP="001043C2">
      <w:r>
        <w:t>*</w:t>
      </w:r>
      <w:r w:rsidRPr="001043C2">
        <w:rPr>
          <w:b/>
          <w:bCs/>
        </w:rPr>
        <w:t>Sepsis</w:t>
      </w:r>
    </w:p>
    <w:p w14:paraId="5ABE3F95" w14:textId="11B28F3E" w:rsidR="001043C2" w:rsidRDefault="001043C2" w:rsidP="001043C2">
      <w:r>
        <w:t>We discussed that this is not a cohort we can reliably select. What we will provide instead is a group of patients meeting the following criteria, and Patricia can select those she believes have sepsis on manual inspection of patient records</w:t>
      </w:r>
    </w:p>
    <w:p w14:paraId="4403D5AB" w14:textId="7CB02169" w:rsidR="001043C2" w:rsidRDefault="001043C2" w:rsidP="001043C2">
      <w:pPr>
        <w:pStyle w:val="ListParagraph"/>
        <w:numPr>
          <w:ilvl w:val="0"/>
          <w:numId w:val="1"/>
        </w:numPr>
      </w:pPr>
      <w:r>
        <w:t>+</w:t>
      </w:r>
      <w:proofErr w:type="spellStart"/>
      <w:r>
        <w:t>ve</w:t>
      </w:r>
      <w:proofErr w:type="spellEnd"/>
      <w:r>
        <w:t xml:space="preserve"> blood culture at any point in admission</w:t>
      </w:r>
    </w:p>
    <w:p w14:paraId="0BFEBEE5" w14:textId="54AB7768" w:rsidR="001043C2" w:rsidRDefault="001043C2" w:rsidP="001043C2">
      <w:pPr>
        <w:pStyle w:val="ListParagraph"/>
        <w:numPr>
          <w:ilvl w:val="0"/>
          <w:numId w:val="1"/>
        </w:numPr>
      </w:pPr>
      <w:r>
        <w:t>On antibiotics at time of first scan</w:t>
      </w:r>
    </w:p>
    <w:p w14:paraId="5110C1D9" w14:textId="7FFB3A0A" w:rsidR="001043C2" w:rsidRDefault="001043C2" w:rsidP="001043C2">
      <w:pPr>
        <w:pStyle w:val="ListParagraph"/>
        <w:numPr>
          <w:ilvl w:val="0"/>
          <w:numId w:val="1"/>
        </w:numPr>
      </w:pPr>
      <w:r>
        <w:t>Has received Noradrenaline or Metaraminol prior to time of scan being ordered.</w:t>
      </w:r>
    </w:p>
    <w:p w14:paraId="63EE92CF" w14:textId="1EA6164A" w:rsidR="001043C2" w:rsidRDefault="001043C2" w:rsidP="001043C2"/>
    <w:p w14:paraId="64B1CCB9" w14:textId="637A6D63" w:rsidR="001043C2" w:rsidRDefault="001043C2" w:rsidP="001043C2">
      <w:r w:rsidRPr="001043C2">
        <w:rPr>
          <w:b/>
          <w:bCs/>
          <w:vertAlign w:val="superscript"/>
        </w:rPr>
        <w:t>†</w:t>
      </w:r>
      <w:r w:rsidRPr="001043C2">
        <w:rPr>
          <w:b/>
          <w:bCs/>
        </w:rPr>
        <w:t>Sufficient quality</w:t>
      </w:r>
    </w:p>
    <w:p w14:paraId="6AC3553D" w14:textId="0DEB1D84" w:rsidR="001043C2" w:rsidRDefault="001043C2" w:rsidP="001043C2">
      <w:r>
        <w:t>Having the following values recorded</w:t>
      </w:r>
    </w:p>
    <w:p w14:paraId="50C4EDCA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Velocity Time Integral (VTI)</w:t>
      </w:r>
    </w:p>
    <w:p w14:paraId="2DE3438A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E’ medial</w:t>
      </w:r>
    </w:p>
    <w:p w14:paraId="02A2C0DB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E’ lateral</w:t>
      </w:r>
    </w:p>
    <w:p w14:paraId="38CD3C1E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E/E’</w:t>
      </w:r>
    </w:p>
    <w:p w14:paraId="34882B56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E/A</w:t>
      </w:r>
    </w:p>
    <w:p w14:paraId="66F343F4" w14:textId="77777777" w:rsidR="004700E6" w:rsidRDefault="004700E6" w:rsidP="004700E6">
      <w:pPr>
        <w:pStyle w:val="ListParagraph"/>
        <w:numPr>
          <w:ilvl w:val="0"/>
          <w:numId w:val="3"/>
        </w:numPr>
      </w:pPr>
      <w:r>
        <w:t>TAPSE</w:t>
      </w:r>
    </w:p>
    <w:p w14:paraId="1D82CCF2" w14:textId="244A20E4" w:rsidR="004700E6" w:rsidRDefault="004700E6" w:rsidP="004700E6">
      <w:pPr>
        <w:pStyle w:val="ListParagraph"/>
        <w:numPr>
          <w:ilvl w:val="0"/>
          <w:numId w:val="3"/>
        </w:numPr>
      </w:pPr>
      <w:r>
        <w:t>TR</w:t>
      </w:r>
    </w:p>
    <w:p w14:paraId="4ADC8C51" w14:textId="0FA73D48" w:rsidR="004700E6" w:rsidRDefault="004700E6" w:rsidP="004700E6">
      <w:r>
        <w:t>GLS not a feature to filter on (Patricia can calculate)</w:t>
      </w:r>
    </w:p>
    <w:p w14:paraId="51B9B9E3" w14:textId="4A3833E5" w:rsidR="001043C2" w:rsidRDefault="001043C2" w:rsidP="001043C2"/>
    <w:p w14:paraId="692BA870" w14:textId="10F3FB73" w:rsidR="008E6EEB" w:rsidRDefault="008E6EEB" w:rsidP="001043C2">
      <w:pPr>
        <w:rPr>
          <w:b/>
          <w:bCs/>
        </w:rPr>
      </w:pPr>
      <w:r w:rsidRPr="008E6EEB">
        <w:rPr>
          <w:b/>
          <w:bCs/>
          <w:vertAlign w:val="superscript"/>
        </w:rPr>
        <w:t>‡</w:t>
      </w:r>
      <w:r w:rsidRPr="008E6EEB">
        <w:rPr>
          <w:b/>
          <w:bCs/>
        </w:rPr>
        <w:t>Ordered and reported same day</w:t>
      </w:r>
    </w:p>
    <w:p w14:paraId="203F2352" w14:textId="252F5C20" w:rsidR="008E6EEB" w:rsidRDefault="008E6EEB" w:rsidP="008E6EEB">
      <w:r>
        <w:t xml:space="preserve">The only two timepoints recorded in Epic are scan order and scan report. We know time of scan must be between these two. For many scans there will be a significant gap (days) between them. For those scans there is no value in reporting lab values, </w:t>
      </w:r>
      <w:proofErr w:type="spellStart"/>
      <w:r>
        <w:t>obs</w:t>
      </w:r>
      <w:proofErr w:type="spellEnd"/>
      <w:r>
        <w:t xml:space="preserve"> etc as we have no way of knowing their proximity to the actual images.</w:t>
      </w:r>
    </w:p>
    <w:p w14:paraId="313ACDBE" w14:textId="77777777" w:rsidR="008E6EEB" w:rsidRDefault="008E6EEB" w:rsidP="008E6EEB"/>
    <w:p w14:paraId="37F3BA68" w14:textId="77777777" w:rsidR="008E6EEB" w:rsidRDefault="008E6EEB" w:rsidP="008E6EEB">
      <w:r>
        <w:t xml:space="preserve">The patients we are interested in are unwell, and thus we reason that time of scan order and report will be close together. </w:t>
      </w:r>
    </w:p>
    <w:p w14:paraId="1C42ED18" w14:textId="77777777" w:rsidR="008E6EEB" w:rsidRDefault="008E6EEB" w:rsidP="008E6EEB"/>
    <w:p w14:paraId="4E8E65DE" w14:textId="6FD82B72" w:rsidR="008E6EEB" w:rsidRPr="00C02E84" w:rsidRDefault="008E6EEB" w:rsidP="008E6EEB">
      <w:r>
        <w:t xml:space="preserve">We will therefore only select patients who have two </w:t>
      </w:r>
      <w:proofErr w:type="spellStart"/>
      <w:r>
        <w:t>echos</w:t>
      </w:r>
      <w:proofErr w:type="spellEnd"/>
      <w:r>
        <w:t xml:space="preserve"> that are ordered and reported on the same calendar day.</w:t>
      </w:r>
    </w:p>
    <w:p w14:paraId="7B02145C" w14:textId="77777777" w:rsidR="008E6EEB" w:rsidRPr="008E6EEB" w:rsidRDefault="008E6EEB" w:rsidP="001043C2"/>
    <w:p w14:paraId="22B8801E" w14:textId="7E06C9FB" w:rsidR="001043C2" w:rsidRDefault="00C02E84" w:rsidP="001043C2">
      <w:r>
        <w:rPr>
          <w:b/>
          <w:bCs/>
          <w:u w:val="single"/>
        </w:rPr>
        <w:br w:type="column"/>
      </w:r>
      <w:r w:rsidR="001043C2">
        <w:rPr>
          <w:b/>
          <w:bCs/>
          <w:u w:val="single"/>
        </w:rPr>
        <w:lastRenderedPageBreak/>
        <w:t xml:space="preserve">Data we will </w:t>
      </w:r>
      <w:r w:rsidR="00CC095C">
        <w:rPr>
          <w:b/>
          <w:bCs/>
          <w:u w:val="single"/>
        </w:rPr>
        <w:t>aim</w:t>
      </w:r>
      <w:r w:rsidR="001043C2">
        <w:rPr>
          <w:b/>
          <w:bCs/>
          <w:u w:val="single"/>
        </w:rPr>
        <w:t xml:space="preserve"> to provide</w:t>
      </w:r>
      <w:r w:rsidR="001043C2">
        <w:t>:</w:t>
      </w:r>
    </w:p>
    <w:p w14:paraId="2AAC86D2" w14:textId="36674E30" w:rsidR="001043C2" w:rsidRDefault="001043C2" w:rsidP="001043C2"/>
    <w:p w14:paraId="045B398D" w14:textId="66FBB73B" w:rsidR="00C02E84" w:rsidRPr="00C02E84" w:rsidRDefault="00C02E84" w:rsidP="001043C2">
      <w:pPr>
        <w:rPr>
          <w:b/>
          <w:bCs/>
        </w:rPr>
      </w:pPr>
      <w:r w:rsidRPr="00C02E84">
        <w:rPr>
          <w:b/>
          <w:bCs/>
        </w:rPr>
        <w:t>The following for each patient</w:t>
      </w:r>
    </w:p>
    <w:p w14:paraId="47426DD6" w14:textId="275FE33B" w:rsidR="00C02E84" w:rsidRDefault="00C02E84" w:rsidP="001043C2">
      <w:r>
        <w:t>MRN</w:t>
      </w:r>
    </w:p>
    <w:p w14:paraId="249D16AB" w14:textId="65F0A621" w:rsidR="00C02E84" w:rsidRDefault="00C02E84" w:rsidP="001043C2">
      <w:r>
        <w:t>DOB</w:t>
      </w:r>
    </w:p>
    <w:p w14:paraId="5C223ACB" w14:textId="0833AD95" w:rsidR="00C02E84" w:rsidRDefault="00C02E84" w:rsidP="001043C2">
      <w:r>
        <w:t>Age</w:t>
      </w:r>
    </w:p>
    <w:p w14:paraId="4196E2C7" w14:textId="17973310" w:rsidR="00C02E84" w:rsidRDefault="00C02E84" w:rsidP="001043C2">
      <w:r>
        <w:t>Length of stay in ICU</w:t>
      </w:r>
    </w:p>
    <w:p w14:paraId="684C44F3" w14:textId="77777777" w:rsidR="00C02E84" w:rsidRDefault="00C02E84" w:rsidP="001043C2"/>
    <w:p w14:paraId="2148F4D8" w14:textId="3ABB874D" w:rsidR="00C02E84" w:rsidRPr="00C02E84" w:rsidRDefault="00C02E84" w:rsidP="001043C2">
      <w:pPr>
        <w:rPr>
          <w:b/>
          <w:bCs/>
        </w:rPr>
      </w:pPr>
      <w:r w:rsidRPr="00C02E84">
        <w:rPr>
          <w:b/>
          <w:bCs/>
        </w:rPr>
        <w:t xml:space="preserve">The following dataset for each scan </w:t>
      </w:r>
    </w:p>
    <w:p w14:paraId="529209F4" w14:textId="17B5231B" w:rsidR="00C02E84" w:rsidRDefault="00C02E84" w:rsidP="001043C2">
      <w:r>
        <w:t xml:space="preserve">(Variables recorded nearest to the time of scan </w:t>
      </w:r>
      <w:r w:rsidRPr="00C02E84">
        <w:rPr>
          <w:u w:val="single"/>
        </w:rPr>
        <w:t>order</w:t>
      </w:r>
      <w:r>
        <w:t>)</w:t>
      </w:r>
    </w:p>
    <w:p w14:paraId="09E1CBB4" w14:textId="77777777" w:rsidR="00C02E84" w:rsidRDefault="00C02E84" w:rsidP="001043C2"/>
    <w:p w14:paraId="342F5EBB" w14:textId="3BDC34C9" w:rsidR="00C02E84" w:rsidRPr="00C02E84" w:rsidRDefault="00C02E84" w:rsidP="001043C2">
      <w:r w:rsidRPr="00C02E84">
        <w:t>Observations/labs etc</w:t>
      </w:r>
    </w:p>
    <w:p w14:paraId="09E6029E" w14:textId="46420DAA" w:rsidR="00C02E84" w:rsidRDefault="00C02E84" w:rsidP="00C02E84">
      <w:pPr>
        <w:ind w:left="720"/>
      </w:pPr>
      <w:r>
        <w:t>HR</w:t>
      </w:r>
    </w:p>
    <w:p w14:paraId="6F1317FC" w14:textId="3155F08E" w:rsidR="00C02E84" w:rsidRDefault="00C02E84" w:rsidP="00C02E84">
      <w:pPr>
        <w:ind w:left="720"/>
      </w:pPr>
      <w:r>
        <w:t>BP</w:t>
      </w:r>
    </w:p>
    <w:p w14:paraId="7C9FDAA0" w14:textId="1E8E9C78" w:rsidR="00C02E84" w:rsidRDefault="00C02E84" w:rsidP="00C02E84">
      <w:pPr>
        <w:ind w:left="720"/>
      </w:pPr>
      <w:r>
        <w:t>CRP</w:t>
      </w:r>
    </w:p>
    <w:p w14:paraId="79DCAB3F" w14:textId="63DD4A43" w:rsidR="00C51953" w:rsidRDefault="00EF0D26" w:rsidP="00C02E84">
      <w:pPr>
        <w:ind w:left="720"/>
      </w:pPr>
      <w:r>
        <w:t>Temp</w:t>
      </w:r>
    </w:p>
    <w:p w14:paraId="1CFEC3FB" w14:textId="74B1427B" w:rsidR="00C02E84" w:rsidRDefault="00C02E84" w:rsidP="00C02E84">
      <w:pPr>
        <w:ind w:left="720"/>
      </w:pPr>
    </w:p>
    <w:p w14:paraId="4F5061C4" w14:textId="33D25673" w:rsidR="00C02E84" w:rsidRPr="00C02E84" w:rsidRDefault="00C02E84" w:rsidP="00C02E84">
      <w:r w:rsidRPr="00C02E84">
        <w:t>Medications</w:t>
      </w:r>
      <w:r>
        <w:t xml:space="preserve"> (name only, not dose)</w:t>
      </w:r>
    </w:p>
    <w:p w14:paraId="5DE05CBB" w14:textId="1055E9B3" w:rsidR="00C02E84" w:rsidRDefault="00C02E84" w:rsidP="00C02E84">
      <w:pPr>
        <w:ind w:left="720"/>
      </w:pPr>
      <w:r>
        <w:t>Inotrope/vasopressor</w:t>
      </w:r>
    </w:p>
    <w:p w14:paraId="4AF32279" w14:textId="73965217" w:rsidR="00C02E84" w:rsidRPr="00C02E84" w:rsidRDefault="00C02E84" w:rsidP="00C02E84">
      <w:pPr>
        <w:ind w:left="720"/>
      </w:pPr>
      <w:r>
        <w:t>Antibiotic</w:t>
      </w:r>
    </w:p>
    <w:p w14:paraId="7C55F912" w14:textId="177F7346" w:rsidR="001043C2" w:rsidRDefault="001043C2" w:rsidP="001043C2"/>
    <w:p w14:paraId="0F75F12A" w14:textId="4C7DA0A5" w:rsidR="00C02E84" w:rsidRDefault="00C02E84" w:rsidP="001043C2">
      <w:r>
        <w:t>Echo values</w:t>
      </w:r>
    </w:p>
    <w:p w14:paraId="2D62ADBB" w14:textId="77777777" w:rsidR="00EF0D26" w:rsidRDefault="00EF0D26" w:rsidP="00EF0D26">
      <w:pPr>
        <w:ind w:left="720"/>
      </w:pPr>
      <w:r>
        <w:t>Indication</w:t>
      </w:r>
    </w:p>
    <w:p w14:paraId="61963094" w14:textId="09481538" w:rsidR="00C51953" w:rsidRDefault="00EF0D26" w:rsidP="00EF0D26">
      <w:pPr>
        <w:ind w:left="720"/>
      </w:pPr>
      <w:r>
        <w:t>Velocity Time Integral (VTI)</w:t>
      </w:r>
    </w:p>
    <w:p w14:paraId="56E14AC1" w14:textId="123C753B" w:rsidR="00EF0D26" w:rsidRDefault="00EF0D26" w:rsidP="00EF0D26">
      <w:pPr>
        <w:ind w:left="720"/>
      </w:pPr>
      <w:r>
        <w:t>E’ medial</w:t>
      </w:r>
    </w:p>
    <w:p w14:paraId="346A1786" w14:textId="1B5CDB0D" w:rsidR="00EF0D26" w:rsidRDefault="00EF0D26" w:rsidP="00EF0D26">
      <w:pPr>
        <w:ind w:left="720"/>
      </w:pPr>
      <w:r>
        <w:t>E’ lateral</w:t>
      </w:r>
    </w:p>
    <w:p w14:paraId="544C36B2" w14:textId="6A54CA0D" w:rsidR="00EF0D26" w:rsidRDefault="00EF0D26" w:rsidP="00EF0D26">
      <w:pPr>
        <w:ind w:left="720"/>
      </w:pPr>
      <w:r>
        <w:t>E/E’</w:t>
      </w:r>
    </w:p>
    <w:p w14:paraId="51D83574" w14:textId="7F55F2B8" w:rsidR="00EF0D26" w:rsidRDefault="00EF0D26" w:rsidP="00EF0D26">
      <w:pPr>
        <w:ind w:left="720"/>
      </w:pPr>
      <w:r>
        <w:t>E/A</w:t>
      </w:r>
    </w:p>
    <w:p w14:paraId="1F4D6B84" w14:textId="7EA89D2D" w:rsidR="00EF0D26" w:rsidRDefault="00EF0D26" w:rsidP="00EF0D26">
      <w:pPr>
        <w:ind w:left="720"/>
      </w:pPr>
      <w:r>
        <w:t>TAPSE</w:t>
      </w:r>
    </w:p>
    <w:p w14:paraId="25A2D38A" w14:textId="3DAFB51A" w:rsidR="00EF0D26" w:rsidRDefault="00EF0D26" w:rsidP="00EF0D26">
      <w:pPr>
        <w:ind w:left="720"/>
      </w:pPr>
      <w:r>
        <w:t>TR</w:t>
      </w:r>
    </w:p>
    <w:p w14:paraId="18C37BF1" w14:textId="77189943" w:rsidR="00EF0D26" w:rsidRDefault="00EF0D26" w:rsidP="00EF0D26">
      <w:pPr>
        <w:ind w:left="720"/>
      </w:pPr>
      <w:r>
        <w:t>GLS</w:t>
      </w:r>
    </w:p>
    <w:p w14:paraId="54520616" w14:textId="69C0582D" w:rsidR="00CC095C" w:rsidRDefault="00CC095C" w:rsidP="008E6EEB">
      <w:pPr>
        <w:ind w:left="720"/>
      </w:pPr>
    </w:p>
    <w:p w14:paraId="13039C8E" w14:textId="0C999DC6" w:rsidR="00CC095C" w:rsidRDefault="00CC095C" w:rsidP="008E6EEB">
      <w:pPr>
        <w:ind w:left="720"/>
      </w:pPr>
    </w:p>
    <w:p w14:paraId="7C467284" w14:textId="68F950D7" w:rsidR="00CC095C" w:rsidRDefault="00CC095C" w:rsidP="00CC095C">
      <w:r>
        <w:rPr>
          <w:b/>
          <w:bCs/>
          <w:u w:val="single"/>
        </w:rPr>
        <w:t>Next steps</w:t>
      </w:r>
    </w:p>
    <w:p w14:paraId="3F9F4131" w14:textId="3B76D444" w:rsidR="00CC095C" w:rsidRDefault="00CC095C" w:rsidP="00CC095C">
      <w:r>
        <w:t>D</w:t>
      </w:r>
      <w:r w:rsidR="00EF0D26">
        <w:t>,</w:t>
      </w:r>
      <w:r>
        <w:t xml:space="preserve"> C + P to meet with David Egan 23 Nov</w:t>
      </w:r>
    </w:p>
    <w:p w14:paraId="5A7413DF" w14:textId="74D9B715" w:rsidR="00CC095C" w:rsidRPr="00CC095C" w:rsidRDefault="00CC095C" w:rsidP="00CC095C">
      <w:r>
        <w:t>Audit to be registered (done)</w:t>
      </w:r>
      <w:r>
        <w:br/>
        <w:t>We will then come back with revisions/a timescale for the data</w:t>
      </w:r>
    </w:p>
    <w:sectPr w:rsidR="00CC095C" w:rsidRPr="00CC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6E9"/>
    <w:multiLevelType w:val="hybridMultilevel"/>
    <w:tmpl w:val="25A6C8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C3430"/>
    <w:multiLevelType w:val="hybridMultilevel"/>
    <w:tmpl w:val="8BBE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7CEA"/>
    <w:multiLevelType w:val="hybridMultilevel"/>
    <w:tmpl w:val="FB24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94"/>
    <w:rsid w:val="001043C2"/>
    <w:rsid w:val="003C47D9"/>
    <w:rsid w:val="004700E6"/>
    <w:rsid w:val="008A5494"/>
    <w:rsid w:val="008E6EEB"/>
    <w:rsid w:val="00C02E84"/>
    <w:rsid w:val="00C51953"/>
    <w:rsid w:val="00CC095C"/>
    <w:rsid w:val="00E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2671"/>
  <w15:chartTrackingRefBased/>
  <w15:docId w15:val="{ADB5032B-A8E8-E945-B220-E6908EBF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5</cp:revision>
  <dcterms:created xsi:type="dcterms:W3CDTF">2021-11-22T12:25:00Z</dcterms:created>
  <dcterms:modified xsi:type="dcterms:W3CDTF">2021-11-22T15:18:00Z</dcterms:modified>
</cp:coreProperties>
</file>