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cs="Calibri"/>
          <w:szCs w:val="28"/>
        </w:rPr>
      </w:pPr>
      <w:bookmarkStart w:id="0" w:name="_GoBack"/>
      <w:bookmarkEnd w:id="0"/>
      <w:r>
        <w:rPr>
          <w:rFonts w:cs="Calibri" w:ascii="Calibri" w:hAnsi="Calibri"/>
          <w:szCs w:val="28"/>
        </w:rPr>
        <w:t>Curriculum 2020 – Unit paperwork</w:t>
      </w:r>
    </w:p>
    <w:p>
      <w:pPr>
        <w:pStyle w:val="Footer"/>
        <w:tabs>
          <w:tab w:val="center" w:pos="6911" w:leader="none"/>
          <w:tab w:val="right" w:pos="8897" w:leader="none"/>
          <w:tab w:val="left" w:pos="10740" w:leader="none"/>
        </w:tabs>
        <w:rPr>
          <w:rFonts w:ascii="Calibri" w:hAnsi="Calibri" w:cs="Calibri"/>
          <w:sz w:val="22"/>
          <w:szCs w:val="22"/>
        </w:rPr>
      </w:pPr>
      <w:r>
        <w:rPr>
          <w:rFonts w:cs="Calibri" w:ascii="Calibri" w:hAnsi="Calibri"/>
          <w:sz w:val="22"/>
          <w:szCs w:val="22"/>
        </w:rPr>
      </w:r>
    </w:p>
    <w:tbl>
      <w:tblPr>
        <w:tblW w:w="10508" w:type="dxa"/>
        <w:jc w:val="left"/>
        <w:tblInd w:w="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57" w:type="dxa"/>
          <w:left w:w="57" w:type="dxa"/>
          <w:bottom w:w="57" w:type="dxa"/>
          <w:right w:w="57" w:type="dxa"/>
        </w:tblCellMar>
        <w:tblLook w:val="0000" w:noVBand="0" w:noHBand="0" w:lastColumn="0" w:firstColumn="0" w:lastRow="0" w:firstRow="0"/>
      </w:tblPr>
      <w:tblGrid>
        <w:gridCol w:w="10508"/>
      </w:tblGrid>
      <w:tr>
        <w:trPr>
          <w:trHeight w:val="23" w:hRule="atLeast"/>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Footer"/>
              <w:tabs>
                <w:tab w:val="center" w:pos="6911" w:leader="none"/>
                <w:tab w:val="right" w:pos="8897" w:leader="none"/>
                <w:tab w:val="left" w:pos="10740" w:leader="none"/>
              </w:tabs>
              <w:rPr>
                <w:rFonts w:ascii="Calibri" w:hAnsi="Calibri" w:eastAsia="游明朝" w:cs="Arial" w:asciiTheme="minorHAnsi" w:cstheme="minorBidi" w:eastAsiaTheme="minorEastAsia" w:hAnsiTheme="minorHAnsi"/>
                <w:b/>
                <w:b/>
                <w:bCs/>
                <w:sz w:val="22"/>
                <w:szCs w:val="22"/>
              </w:rPr>
            </w:pPr>
            <w:r>
              <w:rPr>
                <w:rFonts w:eastAsia="游明朝" w:cs="Arial" w:ascii="Calibri" w:hAnsi="Calibri" w:asciiTheme="minorHAnsi" w:cstheme="minorBidi" w:eastAsiaTheme="minorEastAsia" w:hAnsiTheme="minorHAnsi"/>
                <w:b/>
                <w:bCs/>
                <w:sz w:val="22"/>
                <w:szCs w:val="22"/>
              </w:rPr>
              <w:t>Unit Title:</w:t>
            </w:r>
          </w:p>
          <w:p>
            <w:pPr>
              <w:pStyle w:val="Footer"/>
              <w:tabs>
                <w:tab w:val="center" w:pos="6911" w:leader="none"/>
                <w:tab w:val="right" w:pos="8897" w:leader="none"/>
                <w:tab w:val="left" w:pos="10740" w:leader="none"/>
              </w:tabs>
              <w:rPr>
                <w:rFonts w:eastAsia="Arial" w:cs="Arial"/>
                <w:sz w:val="22"/>
                <w:szCs w:val="22"/>
              </w:rPr>
            </w:pPr>
            <w:r>
              <w:rPr>
                <w:rFonts w:eastAsia="Arial" w:cs="Arial"/>
                <w:sz w:val="22"/>
                <w:szCs w:val="22"/>
              </w:rPr>
            </w:r>
          </w:p>
          <w:p>
            <w:pPr>
              <w:pStyle w:val="Footer"/>
              <w:tabs>
                <w:tab w:val="center" w:pos="6911" w:leader="none"/>
                <w:tab w:val="right" w:pos="8897" w:leader="none"/>
                <w:tab w:val="left" w:pos="10740" w:leader="none"/>
              </w:tabs>
              <w:rPr/>
            </w:pPr>
            <w:r>
              <w:rPr/>
              <w:t>Information Processing and the Brain</w:t>
            </w:r>
          </w:p>
          <w:p>
            <w:pPr>
              <w:pStyle w:val="Footer"/>
              <w:tabs>
                <w:tab w:val="center" w:pos="6911" w:leader="none"/>
                <w:tab w:val="right" w:pos="8897" w:leader="none"/>
                <w:tab w:val="left" w:pos="10740" w:leader="none"/>
              </w:tabs>
              <w:rPr/>
            </w:pPr>
            <w:r>
              <w:rPr/>
            </w:r>
          </w:p>
        </w:tc>
      </w:tr>
      <w:tr>
        <w:trPr>
          <w:trHeight w:val="248" w:hRule="atLeast"/>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Footer"/>
              <w:tabs>
                <w:tab w:val="center" w:pos="6911" w:leader="none"/>
                <w:tab w:val="right" w:pos="8897" w:leader="none"/>
                <w:tab w:val="left" w:pos="10740" w:leader="none"/>
              </w:tabs>
              <w:rPr>
                <w:rFonts w:eastAsia="Arial" w:cs="Arial"/>
                <w:b/>
                <w:b/>
                <w:bCs/>
                <w:sz w:val="22"/>
                <w:szCs w:val="22"/>
              </w:rPr>
            </w:pPr>
            <w:r>
              <w:rPr>
                <w:rFonts w:eastAsia="游明朝" w:cs="Arial" w:ascii="Calibri" w:hAnsi="Calibri" w:asciiTheme="minorHAnsi" w:cstheme="minorBidi" w:eastAsiaTheme="minorEastAsia" w:hAnsiTheme="minorHAnsi"/>
                <w:b/>
                <w:bCs/>
                <w:sz w:val="22"/>
                <w:szCs w:val="22"/>
              </w:rPr>
              <w:t>Unit Director:</w:t>
            </w:r>
            <w:r>
              <w:rPr>
                <w:rFonts w:eastAsia="Arial" w:cs="Arial"/>
                <w:b/>
                <w:bCs/>
                <w:sz w:val="22"/>
                <w:szCs w:val="22"/>
              </w:rPr>
              <w:t xml:space="preserve">  </w:t>
            </w:r>
          </w:p>
          <w:p>
            <w:pPr>
              <w:pStyle w:val="Footer"/>
              <w:tabs>
                <w:tab w:val="center" w:pos="6911" w:leader="none"/>
                <w:tab w:val="right" w:pos="8897" w:leader="none"/>
                <w:tab w:val="left" w:pos="10740" w:leader="none"/>
              </w:tabs>
              <w:rPr>
                <w:rFonts w:eastAsia="Arial" w:cs="Arial"/>
                <w:b/>
                <w:b/>
                <w:bCs/>
                <w:sz w:val="22"/>
                <w:szCs w:val="22"/>
              </w:rPr>
            </w:pPr>
            <w:r>
              <w:rPr>
                <w:rFonts w:eastAsia="Arial" w:cs="Arial"/>
                <w:b/>
                <w:bCs/>
                <w:sz w:val="22"/>
                <w:szCs w:val="22"/>
              </w:rPr>
            </w:r>
          </w:p>
          <w:p>
            <w:pPr>
              <w:pStyle w:val="Footer"/>
              <w:tabs>
                <w:tab w:val="center" w:pos="6911" w:leader="none"/>
                <w:tab w:val="right" w:pos="8897" w:leader="none"/>
                <w:tab w:val="left" w:pos="10740" w:leader="none"/>
              </w:tabs>
              <w:rPr>
                <w:rFonts w:eastAsia="Arial" w:cs="Arial"/>
                <w:b w:val="false"/>
                <w:b w:val="false"/>
                <w:bCs w:val="false"/>
                <w:sz w:val="22"/>
                <w:szCs w:val="22"/>
              </w:rPr>
            </w:pPr>
            <w:r>
              <w:rPr>
                <w:rFonts w:eastAsia="Arial" w:cs="Arial"/>
                <w:b w:val="false"/>
                <w:bCs w:val="false"/>
                <w:sz w:val="22"/>
                <w:szCs w:val="22"/>
              </w:rPr>
              <w:t>Conor Houghton</w:t>
            </w:r>
          </w:p>
          <w:p>
            <w:pPr>
              <w:pStyle w:val="Footer"/>
              <w:tabs>
                <w:tab w:val="center" w:pos="6911" w:leader="none"/>
                <w:tab w:val="right" w:pos="8897" w:leader="none"/>
                <w:tab w:val="left" w:pos="10740" w:leader="none"/>
              </w:tabs>
              <w:rPr>
                <w:rFonts w:eastAsia="Arial" w:cs="Arial"/>
                <w:b/>
                <w:b/>
                <w:bCs/>
                <w:sz w:val="22"/>
                <w:szCs w:val="22"/>
              </w:rPr>
            </w:pPr>
            <w:r>
              <w:rPr>
                <w:rFonts w:eastAsia="Arial" w:cs="Arial"/>
                <w:b/>
                <w:bCs/>
                <w:sz w:val="22"/>
                <w:szCs w:val="22"/>
              </w:rPr>
            </w:r>
          </w:p>
        </w:tc>
      </w:tr>
      <w:tr>
        <w:trPr>
          <w:trHeight w:val="248" w:hRule="atLeast"/>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Footer"/>
              <w:tabs>
                <w:tab w:val="center" w:pos="6911" w:leader="none"/>
                <w:tab w:val="right" w:pos="8897" w:leader="none"/>
                <w:tab w:val="left" w:pos="10740" w:leader="none"/>
              </w:tabs>
              <w:rPr>
                <w:rFonts w:ascii="Calibri" w:hAnsi="Calibri" w:cs="Calibri"/>
                <w:b/>
                <w:b/>
                <w:bCs/>
                <w:sz w:val="22"/>
                <w:szCs w:val="22"/>
              </w:rPr>
            </w:pPr>
            <w:r>
              <w:rPr>
                <w:rFonts w:cs="Calibri" w:ascii="Calibri" w:hAnsi="Calibri"/>
                <w:b/>
                <w:sz w:val="22"/>
                <w:szCs w:val="22"/>
              </w:rPr>
              <w:t xml:space="preserve">Research Group connected to the Unit:  </w:t>
            </w:r>
          </w:p>
          <w:p>
            <w:pPr>
              <w:pStyle w:val="Footer"/>
              <w:tabs>
                <w:tab w:val="center" w:pos="6911" w:leader="none"/>
                <w:tab w:val="right" w:pos="8897" w:leader="none"/>
                <w:tab w:val="left" w:pos="10740" w:leader="none"/>
              </w:tabs>
              <w:rPr>
                <w:rFonts w:eastAsia="Arial" w:cs="Arial"/>
                <w:b/>
                <w:b/>
                <w:bCs/>
                <w:sz w:val="22"/>
                <w:szCs w:val="22"/>
              </w:rPr>
            </w:pPr>
            <w:r>
              <w:rPr>
                <w:rFonts w:eastAsia="Arial" w:cs="Arial"/>
                <w:b/>
                <w:bCs/>
                <w:sz w:val="22"/>
                <w:szCs w:val="22"/>
              </w:rPr>
            </w:r>
          </w:p>
          <w:p>
            <w:pPr>
              <w:pStyle w:val="Footer"/>
              <w:tabs>
                <w:tab w:val="center" w:pos="6911" w:leader="none"/>
                <w:tab w:val="right" w:pos="8897" w:leader="none"/>
                <w:tab w:val="left" w:pos="10740" w:leader="none"/>
              </w:tabs>
              <w:rPr>
                <w:rFonts w:eastAsia="Arial" w:cs="Arial"/>
                <w:b w:val="false"/>
                <w:b w:val="false"/>
                <w:bCs w:val="false"/>
                <w:sz w:val="22"/>
                <w:szCs w:val="22"/>
              </w:rPr>
            </w:pPr>
            <w:r>
              <w:rPr>
                <w:rFonts w:eastAsia="Arial" w:cs="Arial"/>
                <w:b w:val="false"/>
                <w:bCs w:val="false"/>
                <w:sz w:val="22"/>
                <w:szCs w:val="22"/>
              </w:rPr>
              <w:t>Computational Neuroscience</w:t>
            </w:r>
          </w:p>
          <w:p>
            <w:pPr>
              <w:pStyle w:val="Footer"/>
              <w:tabs>
                <w:tab w:val="center" w:pos="6911" w:leader="none"/>
                <w:tab w:val="right" w:pos="8897" w:leader="none"/>
                <w:tab w:val="left" w:pos="10740" w:leader="none"/>
              </w:tabs>
              <w:rPr>
                <w:rFonts w:eastAsia="Arial" w:cs="Arial"/>
                <w:b w:val="false"/>
                <w:b w:val="false"/>
                <w:bCs w:val="false"/>
                <w:sz w:val="22"/>
                <w:szCs w:val="22"/>
              </w:rPr>
            </w:pPr>
            <w:r>
              <w:rPr>
                <w:rFonts w:eastAsia="Arial" w:cs="Arial"/>
                <w:b w:val="false"/>
                <w:bCs w:val="false"/>
                <w:sz w:val="22"/>
                <w:szCs w:val="22"/>
              </w:rPr>
            </w:r>
          </w:p>
        </w:tc>
      </w:tr>
      <w:tr>
        <w:trPr>
          <w:trHeight w:val="248" w:hRule="atLeast"/>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Heading2"/>
              <w:keepNext/>
              <w:rPr>
                <w:rFonts w:ascii="Calibri" w:hAnsi="Calibri" w:cs="Calibri"/>
                <w:b/>
                <w:b/>
                <w:bCs/>
                <w:sz w:val="22"/>
                <w:szCs w:val="22"/>
              </w:rPr>
            </w:pPr>
            <w:r>
              <w:rPr>
                <w:rFonts w:cs="Calibri" w:ascii="Calibri" w:hAnsi="Calibri"/>
                <w:b/>
                <w:bCs/>
                <w:sz w:val="22"/>
                <w:szCs w:val="22"/>
              </w:rPr>
              <w:t xml:space="preserve">Description, including the unit aims </w:t>
            </w:r>
            <w:r>
              <w:rPr>
                <w:rFonts w:cs="Calibri" w:ascii="Calibri" w:hAnsi="Calibri"/>
                <w:sz w:val="22"/>
                <w:szCs w:val="22"/>
              </w:rPr>
              <w:t>(this will be the description for the University Unit catalogue)</w:t>
            </w:r>
          </w:p>
          <w:p>
            <w:pPr>
              <w:pStyle w:val="Footer"/>
              <w:spacing w:lineRule="auto" w:line="259"/>
              <w:rPr/>
            </w:pPr>
            <w:r>
              <w:rPr>
                <w:rFonts w:cs="Calibri" w:ascii="Calibri" w:hAnsi="Calibri"/>
              </w:rPr>
              <w:t xml:space="preserve">Please see example form and </w:t>
            </w:r>
            <w:hyperlink r:id="rId2">
              <w:r>
                <w:rPr>
                  <w:rStyle w:val="InternetLink"/>
                  <w:rFonts w:cs="Calibri" w:ascii="Calibri" w:hAnsi="Calibri"/>
                </w:rPr>
                <w:t>Unit Catalogue</w:t>
              </w:r>
            </w:hyperlink>
            <w:r>
              <w:rPr>
                <w:rFonts w:cs="Calibri" w:ascii="Calibri" w:hAnsi="Calibri"/>
              </w:rPr>
              <w:t xml:space="preserve"> for examples</w:t>
            </w:r>
          </w:p>
          <w:p>
            <w:pPr>
              <w:pStyle w:val="Normal"/>
              <w:rPr/>
            </w:pPr>
            <w:r>
              <w:rPr/>
            </w:r>
          </w:p>
          <w:p>
            <w:pPr>
              <w:pStyle w:val="Normal"/>
              <w:rPr/>
            </w:pPr>
            <w:r>
              <w:rPr/>
              <w:t>For reference – current unit:</w:t>
            </w:r>
          </w:p>
          <w:p>
            <w:pPr>
              <w:pStyle w:val="Normal"/>
              <w:rPr>
                <w:i/>
                <w:i/>
                <w:iCs/>
              </w:rPr>
            </w:pPr>
            <w:r>
              <w:rPr>
                <w:i/>
                <w:iCs/>
              </w:rPr>
              <w:t>This unit explores information processing, statistical and deep learning in neuroscience. It starts out with an overview of information, statistical theory and the probabilistic brain before focusing on computational models of neural circuits and learning, including unsupervised, supervised and reinforcement learning, visual and auditory system, convolution and recurrent neural networks and the backpropagation algorithm in the brain. Finally the unit explains how to relate these models to neural data. Overall, the unit will enable students to understand how concepts from data science, machine learning and computational modelling are being used to solve one of the most challenging problems in science: how do our brains work.</w:t>
            </w:r>
          </w:p>
          <w:p>
            <w:pPr>
              <w:pStyle w:val="Normal"/>
              <w:rPr/>
            </w:pPr>
            <w:r>
              <w:rPr/>
            </w:r>
          </w:p>
          <w:p>
            <w:pPr>
              <w:pStyle w:val="Normal"/>
              <w:rPr/>
            </w:pPr>
            <w:r>
              <w:rPr/>
            </w:r>
          </w:p>
          <w:p>
            <w:pPr>
              <w:pStyle w:val="Normal"/>
              <w:rPr/>
            </w:pPr>
            <w:r>
              <w:rPr/>
            </w:r>
          </w:p>
          <w:p>
            <w:pPr>
              <w:pStyle w:val="Footer"/>
              <w:tabs>
                <w:tab w:val="center" w:pos="6911" w:leader="none"/>
                <w:tab w:val="right" w:pos="8897" w:leader="none"/>
                <w:tab w:val="left" w:pos="10740" w:leader="none"/>
              </w:tabs>
              <w:rPr>
                <w:rFonts w:ascii="Calibri" w:hAnsi="Calibri" w:cs="Calibri"/>
                <w:b/>
                <w:b/>
                <w:sz w:val="22"/>
                <w:szCs w:val="22"/>
              </w:rPr>
            </w:pPr>
            <w:r>
              <w:rPr>
                <w:rFonts w:cs="Calibri" w:ascii="Calibri" w:hAnsi="Calibri"/>
                <w:b/>
                <w:sz w:val="22"/>
                <w:szCs w:val="22"/>
              </w:rPr>
            </w:r>
          </w:p>
        </w:tc>
      </w:tr>
      <w:tr>
        <w:trPr>
          <w:trHeight w:val="248" w:hRule="atLeast"/>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Footer"/>
              <w:rPr>
                <w:rFonts w:ascii="Calibri" w:hAnsi="Calibri" w:cs="Calibri"/>
                <w:b/>
                <w:b/>
                <w:bCs/>
                <w:sz w:val="22"/>
                <w:szCs w:val="22"/>
              </w:rPr>
            </w:pPr>
            <w:r>
              <w:rPr>
                <w:rFonts w:cs="Calibri" w:ascii="Calibri" w:hAnsi="Calibri"/>
                <w:b/>
                <w:bCs/>
                <w:sz w:val="22"/>
                <w:szCs w:val="22"/>
              </w:rPr>
              <w:t>Description for CS Department Options Booklet</w:t>
            </w:r>
            <w:r>
              <w:rPr>
                <w:rFonts w:eastAsia="Calibri" w:cs="Calibri" w:ascii="Calibri" w:hAnsi="Calibri"/>
                <w:sz w:val="22"/>
                <w:szCs w:val="22"/>
              </w:rPr>
              <w:t xml:space="preserve"> - this is the booklet 2</w:t>
            </w:r>
            <w:r>
              <w:rPr>
                <w:rFonts w:eastAsia="Calibri" w:cs="Calibri" w:ascii="Calibri" w:hAnsi="Calibri"/>
                <w:sz w:val="22"/>
                <w:szCs w:val="22"/>
                <w:vertAlign w:val="superscript"/>
              </w:rPr>
              <w:t>nd</w:t>
            </w:r>
            <w:r>
              <w:rPr>
                <w:rFonts w:eastAsia="Calibri" w:cs="Calibri" w:ascii="Calibri" w:hAnsi="Calibri"/>
                <w:sz w:val="22"/>
                <w:szCs w:val="22"/>
              </w:rPr>
              <w:t xml:space="preserve"> year Computer Science students currently get to help them choose their 3</w:t>
            </w:r>
            <w:r>
              <w:rPr>
                <w:rFonts w:eastAsia="Calibri" w:cs="Calibri" w:ascii="Calibri" w:hAnsi="Calibri"/>
                <w:sz w:val="22"/>
                <w:szCs w:val="22"/>
                <w:vertAlign w:val="superscript"/>
              </w:rPr>
              <w:t>rd</w:t>
            </w:r>
            <w:r>
              <w:rPr>
                <w:rFonts w:eastAsia="Calibri" w:cs="Calibri" w:ascii="Calibri" w:hAnsi="Calibri"/>
                <w:sz w:val="22"/>
                <w:szCs w:val="22"/>
              </w:rPr>
              <w:t xml:space="preserve"> Year Units</w:t>
            </w:r>
          </w:p>
          <w:p>
            <w:pPr>
              <w:pStyle w:val="Footer"/>
              <w:rPr/>
            </w:pPr>
            <w:r>
              <w:rPr>
                <w:rFonts w:cs="Calibri" w:ascii="Calibri" w:hAnsi="Calibri"/>
                <w:sz w:val="22"/>
                <w:szCs w:val="22"/>
              </w:rPr>
              <w:t xml:space="preserve">Please example form and current </w:t>
            </w:r>
            <w:hyperlink r:id="rId3">
              <w:r>
                <w:rPr>
                  <w:rStyle w:val="InternetLink"/>
                  <w:rFonts w:cs="Calibri" w:ascii="Calibri" w:hAnsi="Calibri"/>
                  <w:sz w:val="22"/>
                  <w:szCs w:val="22"/>
                </w:rPr>
                <w:t>Options Booklet</w:t>
              </w:r>
            </w:hyperlink>
          </w:p>
          <w:p>
            <w:pPr>
              <w:pStyle w:val="Footer"/>
              <w:rPr>
                <w:rFonts w:ascii="Calibri" w:hAnsi="Calibri" w:cs="Calibri"/>
                <w:sz w:val="22"/>
                <w:szCs w:val="22"/>
              </w:rPr>
            </w:pPr>
            <w:r>
              <w:rPr/>
            </w:r>
          </w:p>
          <w:p>
            <w:pPr>
              <w:pStyle w:val="Footer"/>
              <w:rPr/>
            </w:pPr>
            <w:r>
              <w:rPr/>
              <w:t>The new name for Neural Information Processing.In this unit we discuss how the brain processes information; we see this as an opportunity to discuss the two-way conversation between neuroscience and machine learning, it includes, for example, reinforcement learning, an important part of cutting-edge discussion of machine intelligence as well as a good description of how animals often learn and behave. The unit material is based on research papers but aims to be self-contained, with broad introductions to the main topics. We see this both as a follow-on unit to COMS30127, though that isn't a prerequisite, and a unit that complements the existing machine learning units.The unit material is available at</w:t>
            </w:r>
          </w:p>
          <w:p>
            <w:pPr>
              <w:pStyle w:val="Footer"/>
              <w:rPr/>
            </w:pPr>
            <w:r>
              <w:rPr/>
            </w:r>
          </w:p>
          <w:p>
            <w:pPr>
              <w:pStyle w:val="Footer"/>
              <w:rPr/>
            </w:pPr>
            <w:r>
              <w:rPr/>
              <w:t>https://comsm0034.github.io</w:t>
            </w:r>
          </w:p>
          <w:p>
            <w:pPr>
              <w:pStyle w:val="Footer"/>
              <w:rPr>
                <w:rFonts w:eastAsia="Arial" w:cs="Arial"/>
                <w:sz w:val="22"/>
                <w:szCs w:val="22"/>
              </w:rPr>
            </w:pPr>
            <w:r>
              <w:rPr>
                <w:rFonts w:eastAsia="Arial" w:cs="Arial"/>
                <w:sz w:val="22"/>
                <w:szCs w:val="22"/>
              </w:rPr>
            </w:r>
          </w:p>
          <w:p>
            <w:pPr>
              <w:pStyle w:val="Footer"/>
              <w:rPr>
                <w:rFonts w:ascii="Calibri" w:hAnsi="Calibri" w:cs="Calibri"/>
                <w:b/>
                <w:b/>
                <w:bCs/>
                <w:sz w:val="22"/>
                <w:szCs w:val="22"/>
              </w:rPr>
            </w:pPr>
            <w:r>
              <w:rPr>
                <w:rFonts w:cs="Calibri" w:ascii="Calibri" w:hAnsi="Calibri"/>
                <w:b/>
                <w:bCs/>
                <w:sz w:val="22"/>
                <w:szCs w:val="22"/>
              </w:rPr>
            </w:r>
          </w:p>
        </w:tc>
      </w:tr>
      <w:tr>
        <w:trPr>
          <w:trHeight w:val="248" w:hRule="atLeast"/>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Footer"/>
              <w:tabs>
                <w:tab w:val="center" w:pos="6911" w:leader="none"/>
                <w:tab w:val="right" w:pos="8897" w:leader="none"/>
                <w:tab w:val="left" w:pos="10740" w:leader="none"/>
              </w:tabs>
              <w:rPr>
                <w:rFonts w:ascii="Calibri" w:hAnsi="Calibri" w:cs="Calibri"/>
                <w:sz w:val="22"/>
                <w:szCs w:val="22"/>
              </w:rPr>
            </w:pPr>
            <w:r>
              <w:rPr>
                <w:rFonts w:cs="Calibri" w:ascii="Calibri" w:hAnsi="Calibri"/>
                <w:b/>
                <w:bCs/>
                <w:sz w:val="22"/>
                <w:szCs w:val="22"/>
              </w:rPr>
              <w:t>Credit Points:</w:t>
            </w:r>
            <w:r>
              <w:rPr>
                <w:rFonts w:cs="Calibri" w:ascii="Calibri" w:hAnsi="Calibri"/>
                <w:sz w:val="22"/>
                <w:szCs w:val="22"/>
              </w:rPr>
              <w:t xml:space="preserve"> </w:t>
            </w:r>
          </w:p>
          <w:p>
            <w:pPr>
              <w:pStyle w:val="Footer"/>
              <w:tabs>
                <w:tab w:val="center" w:pos="6911" w:leader="none"/>
                <w:tab w:val="right" w:pos="8897" w:leader="none"/>
                <w:tab w:val="left" w:pos="10740" w:leader="none"/>
              </w:tabs>
              <w:rPr>
                <w:rFonts w:ascii="Calibri" w:hAnsi="Calibri" w:cs="Calibri"/>
              </w:rPr>
            </w:pPr>
            <w:r>
              <w:rPr>
                <w:rFonts w:cs="Calibri" w:ascii="Calibri" w:hAnsi="Calibri"/>
              </w:rPr>
            </w:r>
          </w:p>
          <w:p>
            <w:pPr>
              <w:pStyle w:val="Footer"/>
              <w:tabs>
                <w:tab w:val="center" w:pos="6911" w:leader="none"/>
                <w:tab w:val="right" w:pos="8897" w:leader="none"/>
                <w:tab w:val="left" w:pos="10740" w:leader="none"/>
              </w:tabs>
              <w:rPr>
                <w:rFonts w:cs="Arial"/>
                <w:bCs/>
                <w:sz w:val="22"/>
                <w:szCs w:val="22"/>
              </w:rPr>
            </w:pPr>
            <w:r>
              <w:rPr>
                <w:rFonts w:cs="Arial"/>
                <w:bCs/>
                <w:sz w:val="22"/>
                <w:szCs w:val="22"/>
              </w:rPr>
              <w:t>10 if assessed by examination, 15 if assessed by coursework</w:t>
            </w:r>
          </w:p>
          <w:p>
            <w:pPr>
              <w:pStyle w:val="Footer"/>
              <w:tabs>
                <w:tab w:val="center" w:pos="6911" w:leader="none"/>
                <w:tab w:val="right" w:pos="8897" w:leader="none"/>
                <w:tab w:val="left" w:pos="10740" w:leader="none"/>
              </w:tabs>
              <w:rPr>
                <w:rFonts w:cs="Arial"/>
                <w:bCs/>
                <w:sz w:val="22"/>
                <w:szCs w:val="22"/>
              </w:rPr>
            </w:pPr>
            <w:r>
              <w:rPr>
                <w:rFonts w:cs="Arial"/>
                <w:bCs/>
                <w:sz w:val="22"/>
                <w:szCs w:val="22"/>
              </w:rPr>
            </w:r>
          </w:p>
        </w:tc>
      </w:tr>
      <w:tr>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Footer"/>
              <w:tabs>
                <w:tab w:val="center" w:pos="6911" w:leader="none"/>
                <w:tab w:val="right" w:pos="8897" w:leader="none"/>
                <w:tab w:val="left" w:pos="10740" w:leader="none"/>
              </w:tabs>
              <w:rPr>
                <w:rFonts w:ascii="Calibri" w:hAnsi="Calibri" w:cs="Calibri"/>
                <w:b/>
                <w:b/>
                <w:sz w:val="22"/>
                <w:szCs w:val="22"/>
              </w:rPr>
            </w:pPr>
            <w:r>
              <w:rPr>
                <w:rFonts w:cs="Calibri" w:ascii="Calibri" w:hAnsi="Calibri"/>
                <w:b/>
                <w:sz w:val="22"/>
                <w:szCs w:val="22"/>
              </w:rPr>
              <w:t xml:space="preserve">Academic year </w:t>
            </w:r>
          </w:p>
          <w:p>
            <w:pPr>
              <w:pStyle w:val="Footer"/>
              <w:tabs>
                <w:tab w:val="center" w:pos="6911" w:leader="none"/>
                <w:tab w:val="right" w:pos="8897" w:leader="none"/>
                <w:tab w:val="left" w:pos="10740" w:leader="none"/>
              </w:tabs>
              <w:rPr>
                <w:rFonts w:ascii="Calibri" w:hAnsi="Calibri" w:cs="Calibri"/>
              </w:rPr>
            </w:pPr>
            <w:r>
              <w:rPr>
                <w:rFonts w:cs="Calibri" w:ascii="Calibri" w:hAnsi="Calibri"/>
              </w:rPr>
            </w:r>
          </w:p>
          <w:p>
            <w:pPr>
              <w:pStyle w:val="Footer"/>
              <w:tabs>
                <w:tab w:val="center" w:pos="6911" w:leader="none"/>
                <w:tab w:val="right" w:pos="8897" w:leader="none"/>
                <w:tab w:val="left" w:pos="10740" w:leader="none"/>
              </w:tabs>
              <w:rPr>
                <w:rFonts w:cs="Arial"/>
              </w:rPr>
            </w:pPr>
            <w:r>
              <w:rPr>
                <w:rFonts w:cs="Arial"/>
              </w:rPr>
              <w:t>4</w:t>
            </w:r>
            <w:r>
              <w:rPr>
                <w:rFonts w:cs="Arial"/>
                <w:vertAlign w:val="superscript"/>
              </w:rPr>
              <w:t>th</w:t>
            </w:r>
            <w:r>
              <w:rPr>
                <w:rFonts w:cs="Arial"/>
              </w:rPr>
              <w:t xml:space="preserve"> academic year of entry for students</w:t>
            </w:r>
          </w:p>
          <w:p>
            <w:pPr>
              <w:pStyle w:val="Footer"/>
              <w:tabs>
                <w:tab w:val="center" w:pos="6911" w:leader="none"/>
                <w:tab w:val="right" w:pos="8897" w:leader="none"/>
                <w:tab w:val="left" w:pos="10740" w:leader="none"/>
              </w:tabs>
              <w:rPr>
                <w:rFonts w:ascii="Calibri" w:hAnsi="Calibri" w:cs="Calibri"/>
                <w:b/>
                <w:b/>
                <w:bCs/>
                <w:sz w:val="22"/>
                <w:szCs w:val="22"/>
              </w:rPr>
            </w:pPr>
            <w:r>
              <w:rPr>
                <w:rFonts w:cs="Calibri" w:ascii="Calibri" w:hAnsi="Calibri"/>
                <w:b/>
                <w:bCs/>
                <w:sz w:val="22"/>
                <w:szCs w:val="22"/>
              </w:rPr>
            </w:r>
          </w:p>
        </w:tc>
      </w:tr>
      <w:tr>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Heading6"/>
              <w:rPr>
                <w:rFonts w:ascii="Calibri" w:hAnsi="Calibri" w:cs="Calibri"/>
                <w:bCs/>
                <w:sz w:val="22"/>
                <w:szCs w:val="22"/>
              </w:rPr>
            </w:pPr>
            <w:r>
              <w:rPr>
                <w:rFonts w:cs="Calibri" w:ascii="Calibri" w:hAnsi="Calibri"/>
                <w:bCs/>
                <w:sz w:val="22"/>
                <w:szCs w:val="22"/>
              </w:rPr>
              <w:t>Rationale</w:t>
            </w:r>
          </w:p>
          <w:p>
            <w:pPr>
              <w:pStyle w:val="Heading6"/>
              <w:tabs>
                <w:tab w:val="left" w:pos="0" w:leader="none"/>
              </w:tabs>
              <w:rPr>
                <w:rFonts w:ascii="Calibri" w:hAnsi="Calibri" w:cs="Calibri"/>
                <w:b w:val="false"/>
                <w:b w:val="false"/>
              </w:rPr>
            </w:pPr>
            <w:r>
              <w:rPr>
                <w:rFonts w:cs="Calibri" w:ascii="Calibri" w:hAnsi="Calibri"/>
                <w:b w:val="false"/>
              </w:rPr>
              <w:t>In the case of a change to an existing unit, please also explain exactly what changes are proposed.</w:t>
            </w:r>
          </w:p>
          <w:p>
            <w:pPr>
              <w:pStyle w:val="Footer"/>
              <w:tabs>
                <w:tab w:val="left" w:pos="450" w:leader="none"/>
                <w:tab w:val="center" w:pos="4320" w:leader="none"/>
                <w:tab w:val="left" w:pos="8100" w:leader="none"/>
                <w:tab w:val="right" w:pos="8640" w:leader="none"/>
              </w:tabs>
              <w:rPr>
                <w:rFonts w:ascii="Calibri" w:hAnsi="Calibri" w:cs="Calibri"/>
              </w:rPr>
            </w:pPr>
            <w:r>
              <w:rPr>
                <w:rFonts w:cs="Calibri" w:ascii="Calibri" w:hAnsi="Calibri"/>
              </w:rPr>
              <w:t xml:space="preserve">  </w:t>
            </w:r>
          </w:p>
          <w:p>
            <w:pPr>
              <w:pStyle w:val="Normal"/>
              <w:spacing w:lineRule="auto" w:line="259"/>
              <w:rPr/>
            </w:pPr>
            <w:r>
              <w:rPr/>
              <w:t>These changes have been made in line with a comprehensive programme review, in which the Department is simplifying its structures and lowering the assessment load on students.</w:t>
            </w:r>
          </w:p>
          <w:p>
            <w:pPr>
              <w:pStyle w:val="Normal"/>
              <w:rPr/>
            </w:pPr>
            <w:r>
              <w:rPr/>
            </w:r>
          </w:p>
        </w:tc>
      </w:tr>
      <w:tr>
        <w:trPr/>
        <w:tc>
          <w:tcPr>
            <w:tcW w:w="10508"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FFFFFF" w:themeFill="background1" w:val="clear"/>
            <w:tcMar>
              <w:left w:w="57" w:type="dxa"/>
            </w:tcMar>
          </w:tcPr>
          <w:p>
            <w:pPr>
              <w:pStyle w:val="Footer"/>
              <w:tabs>
                <w:tab w:val="left" w:pos="450" w:leader="none"/>
                <w:tab w:val="center" w:pos="4320" w:leader="none"/>
                <w:tab w:val="left" w:pos="8100" w:leader="none"/>
                <w:tab w:val="right" w:pos="8640" w:leader="none"/>
              </w:tabs>
              <w:rPr>
                <w:rFonts w:ascii="Calibri" w:hAnsi="Calibri" w:cs="Calibri"/>
                <w:b/>
                <w:b/>
                <w:bCs/>
                <w:sz w:val="22"/>
                <w:szCs w:val="22"/>
              </w:rPr>
            </w:pPr>
            <w:r>
              <w:rPr>
                <w:rFonts w:cs="Calibri" w:ascii="Calibri" w:hAnsi="Calibri"/>
                <w:b/>
                <w:bCs/>
                <w:sz w:val="22"/>
                <w:szCs w:val="22"/>
              </w:rPr>
              <w:t>Assessment Details</w:t>
            </w:r>
          </w:p>
          <w:p>
            <w:pPr>
              <w:pStyle w:val="Normal"/>
              <w:spacing w:lineRule="auto" w:line="259"/>
              <w:rPr>
                <w:rFonts w:ascii="Calibri" w:hAnsi="Calibri" w:cs="Calibri"/>
                <w:lang w:eastAsia="en-GB"/>
              </w:rPr>
            </w:pPr>
            <w:r>
              <w:rPr>
                <w:rFonts w:cs="Calibri" w:ascii="Calibri" w:hAnsi="Calibri"/>
                <w:lang w:eastAsia="en-GB"/>
              </w:rPr>
            </w:r>
          </w:p>
          <w:p>
            <w:pPr>
              <w:pStyle w:val="Footer"/>
              <w:tabs>
                <w:tab w:val="left" w:pos="450" w:leader="none"/>
                <w:tab w:val="center" w:pos="4320" w:leader="none"/>
                <w:tab w:val="left" w:pos="8100" w:leader="none"/>
                <w:tab w:val="right" w:pos="8640" w:leader="none"/>
              </w:tabs>
              <w:rPr>
                <w:rFonts w:ascii="Calibri" w:hAnsi="Calibri" w:cs="Calibri"/>
              </w:rPr>
            </w:pPr>
            <w:r>
              <w:rPr>
                <w:rFonts w:cs="Calibri" w:ascii="Calibri" w:hAnsi="Calibri"/>
              </w:rPr>
              <w:t xml:space="preserve">Please link the assessment to the intended learning outcomes bearing in mind that it is expected that all intended learning outcomes are assessed.  </w:t>
            </w:r>
          </w:p>
          <w:p>
            <w:pPr>
              <w:pStyle w:val="Footer"/>
              <w:tabs>
                <w:tab w:val="left" w:pos="450" w:leader="none"/>
                <w:tab w:val="center" w:pos="4320" w:leader="none"/>
                <w:tab w:val="left" w:pos="8100" w:leader="none"/>
                <w:tab w:val="right" w:pos="8640" w:leader="none"/>
              </w:tabs>
              <w:rPr>
                <w:rFonts w:ascii="Calibri" w:hAnsi="Calibri" w:cs="Calibri"/>
              </w:rPr>
            </w:pPr>
            <w:r>
              <w:rPr>
                <w:rFonts w:cs="Calibri" w:ascii="Calibri" w:hAnsi="Calibri"/>
              </w:rPr>
            </w:r>
          </w:p>
          <w:p>
            <w:pPr>
              <w:pStyle w:val="Normal"/>
              <w:rPr/>
            </w:pPr>
            <w:r>
              <w:rPr/>
            </w:r>
          </w:p>
          <w:p>
            <w:pPr>
              <w:pStyle w:val="Normal"/>
              <w:spacing w:lineRule="auto" w:line="259"/>
              <w:rPr/>
            </w:pPr>
            <w:r>
              <w:rPr>
                <w:rFonts w:eastAsia="游明朝" w:cs="Arial" w:ascii="Calibri" w:hAnsi="Calibri" w:asciiTheme="minorHAnsi" w:cstheme="minorBidi" w:eastAsiaTheme="minorEastAsia" w:hAnsiTheme="minorHAnsi"/>
                <w:lang w:eastAsia="en-GB"/>
              </w:rPr>
              <w:t xml:space="preserve">Unit can be assessed either by 100% examination (10 credits) or 100% Coursework (15 credits).  The Coursework is a stand-alone, take-home examination, and must be able to be completed in the specific 3-week block. </w:t>
            </w:r>
            <w:r>
              <w:rPr>
                <w:rFonts w:eastAsia="游明朝" w:cs="Arial" w:ascii="Calibri" w:hAnsi="Calibri" w:asciiTheme="minorHAnsi" w:cstheme="minorBidi" w:eastAsiaTheme="minorEastAsia" w:hAnsiTheme="minorHAnsi"/>
                <w:lang w:eastAsia="en-GB"/>
              </w:rPr>
              <w:t>There will be two formative worksheets.</w:t>
            </w:r>
          </w:p>
          <w:p>
            <w:pPr>
              <w:pStyle w:val="Normal"/>
              <w:spacing w:lineRule="auto" w:line="259"/>
              <w:rPr>
                <w:rFonts w:eastAsia="Arial" w:cs="Arial"/>
                <w:lang w:eastAsia="en-GB"/>
              </w:rPr>
            </w:pPr>
            <w:r>
              <w:rPr>
                <w:rFonts w:eastAsia="Arial" w:cs="Arial"/>
                <w:lang w:eastAsia="en-GB"/>
              </w:rPr>
            </w:r>
          </w:p>
          <w:p>
            <w:pPr>
              <w:pStyle w:val="Normal"/>
              <w:spacing w:lineRule="auto" w:line="259"/>
              <w:rPr>
                <w:rFonts w:ascii="Calibri" w:hAnsi="Calibri" w:eastAsia="游明朝" w:cs="Arial" w:asciiTheme="minorHAnsi" w:cstheme="minorBidi" w:eastAsiaTheme="minorEastAsia" w:hAnsiTheme="minorHAnsi"/>
                <w:lang w:eastAsia="en-GB"/>
              </w:rPr>
            </w:pPr>
            <w:r>
              <w:rPr>
                <w:rFonts w:eastAsia="游明朝" w:cs="Arial" w:ascii="Calibri" w:hAnsi="Calibri" w:asciiTheme="minorHAnsi" w:cstheme="minorBidi" w:eastAsiaTheme="minorEastAsia" w:hAnsiTheme="minorHAnsi"/>
                <w:lang w:eastAsia="en-GB"/>
              </w:rPr>
              <w:t>Examination details:</w:t>
            </w:r>
          </w:p>
          <w:p>
            <w:pPr>
              <w:pStyle w:val="Normal"/>
              <w:spacing w:lineRule="auto" w:line="259"/>
              <w:rPr>
                <w:rFonts w:eastAsia="Arial" w:cs="Arial"/>
                <w:lang w:eastAsia="en-GB"/>
              </w:rPr>
            </w:pPr>
            <w:r>
              <w:rPr>
                <w:rFonts w:eastAsia="Arial" w:cs="Arial"/>
                <w:lang w:eastAsia="en-GB"/>
              </w:rPr>
            </w:r>
          </w:p>
          <w:p>
            <w:pPr>
              <w:pStyle w:val="Normal"/>
              <w:spacing w:lineRule="auto" w:line="259"/>
              <w:rPr>
                <w:rFonts w:eastAsia="Arial" w:cs="Arial"/>
                <w:lang w:eastAsia="en-GB"/>
              </w:rPr>
            </w:pPr>
            <w:r>
              <w:rPr>
                <w:rFonts w:eastAsia="Arial" w:cs="Arial"/>
                <w:lang w:eastAsia="en-GB"/>
              </w:rPr>
              <w:t>The exam will have a short answer section of 20 questions, worth two marks each, to examine knowledge, and a choice of two out of three questions, to examine skills.</w:t>
            </w:r>
          </w:p>
          <w:p>
            <w:pPr>
              <w:pStyle w:val="Normal"/>
              <w:spacing w:lineRule="auto" w:line="259"/>
              <w:rPr>
                <w:rFonts w:eastAsia="Arial" w:cs="Arial"/>
                <w:lang w:eastAsia="en-GB"/>
              </w:rPr>
            </w:pPr>
            <w:r>
              <w:rPr>
                <w:rFonts w:eastAsia="Arial" w:cs="Arial"/>
                <w:lang w:eastAsia="en-GB"/>
              </w:rPr>
            </w:r>
          </w:p>
          <w:p>
            <w:pPr>
              <w:pStyle w:val="Normal"/>
              <w:spacing w:lineRule="auto" w:line="259"/>
              <w:rPr>
                <w:rFonts w:ascii="Calibri" w:hAnsi="Calibri" w:eastAsia="游明朝" w:cs="Arial" w:asciiTheme="minorHAnsi" w:cstheme="minorBidi" w:eastAsiaTheme="minorEastAsia" w:hAnsiTheme="minorHAnsi"/>
                <w:lang w:eastAsia="en-GB"/>
              </w:rPr>
            </w:pPr>
            <w:r>
              <w:rPr>
                <w:rFonts w:eastAsia="游明朝" w:cs="Arial" w:ascii="Calibri" w:hAnsi="Calibri" w:asciiTheme="minorHAnsi" w:cstheme="minorBidi" w:eastAsiaTheme="minorEastAsia" w:hAnsiTheme="minorHAnsi"/>
                <w:lang w:eastAsia="en-GB"/>
              </w:rPr>
              <w:t>Coursework details:</w:t>
            </w:r>
          </w:p>
          <w:p>
            <w:pPr>
              <w:pStyle w:val="Normal"/>
              <w:rPr/>
            </w:pPr>
            <w:r>
              <w:rPr/>
            </w:r>
          </w:p>
          <w:p>
            <w:pPr>
              <w:pStyle w:val="Normal"/>
              <w:rPr/>
            </w:pPr>
            <w:r>
              <w:rPr/>
              <w:t>There will be two challenges based on the simulation of neuronal computation at different levels.</w:t>
            </w:r>
          </w:p>
          <w:p>
            <w:pPr>
              <w:pStyle w:val="Normal"/>
              <w:rPr/>
            </w:pPr>
            <w:r>
              <w:rPr/>
            </w:r>
          </w:p>
          <w:p>
            <w:pPr>
              <w:pStyle w:val="Normal"/>
              <w:rPr/>
            </w:pPr>
            <w:r>
              <w:rPr/>
            </w:r>
          </w:p>
          <w:p>
            <w:pPr>
              <w:pStyle w:val="Normal"/>
              <w:rPr/>
            </w:pPr>
            <w:r>
              <w:rPr/>
            </w:r>
          </w:p>
        </w:tc>
      </w:tr>
      <w:tr>
        <w:trPr/>
        <w:tc>
          <w:tcPr>
            <w:tcW w:w="10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60" w:type="dxa"/>
            </w:tcMar>
          </w:tcPr>
          <w:p>
            <w:pPr>
              <w:pStyle w:val="Heading2"/>
              <w:keepNext/>
              <w:rPr>
                <w:rFonts w:ascii="Calibri" w:hAnsi="Calibri" w:cs="Calibri"/>
                <w:b/>
                <w:b/>
                <w:sz w:val="22"/>
                <w:szCs w:val="22"/>
              </w:rPr>
            </w:pPr>
            <w:r>
              <w:rPr>
                <w:rFonts w:cs="Calibri" w:ascii="Calibri" w:hAnsi="Calibri"/>
                <w:b/>
                <w:sz w:val="22"/>
                <w:szCs w:val="22"/>
              </w:rPr>
              <w:t>Resources needed</w:t>
            </w:r>
          </w:p>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These should be for the full Unit – please add any extra resources needed for specific weeks (eg if Coursework would need access to robots, specific software in specific labs etc)</w:t>
            </w:r>
          </w:p>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p>
            <w:pPr>
              <w:pStyle w:val="Normal"/>
              <w:rPr/>
            </w:pPr>
            <w:r>
              <w:rPr>
                <w:rFonts w:eastAsia="游明朝" w:cs="Arial" w:ascii="Calibri" w:hAnsi="Calibri" w:asciiTheme="minorHAnsi" w:cstheme="minorBidi" w:eastAsiaTheme="minorEastAsia" w:hAnsiTheme="minorHAnsi"/>
                <w:b/>
                <w:bCs/>
              </w:rPr>
              <w:t>Academic staff:</w:t>
            </w:r>
            <w:r>
              <w:rPr>
                <w:rFonts w:eastAsia="游明朝" w:cs="Arial" w:ascii="Calibri" w:hAnsi="Calibri" w:asciiTheme="minorHAnsi" w:cstheme="minorBidi" w:eastAsiaTheme="minorEastAsia" w:hAnsiTheme="minorHAnsi"/>
              </w:rPr>
              <w:t xml:space="preserve">  </w:t>
            </w:r>
            <w:r>
              <w:rPr>
                <w:rFonts w:eastAsia="Arial" w:cs="Arial" w:ascii="Calibri" w:hAnsi="Calibri" w:asciiTheme="minorHAnsi" w:cstheme="minorBidi" w:hAnsiTheme="minorHAnsi"/>
              </w:rPr>
              <w:t>Three lectures per week</w:t>
            </w:r>
          </w:p>
          <w:p>
            <w:pPr>
              <w:pStyle w:val="Normal"/>
              <w:rPr/>
            </w:pPr>
            <w:r>
              <w:rPr>
                <w:rFonts w:eastAsia="游明朝" w:cs="Arial" w:ascii="Calibri" w:hAnsi="Calibri" w:asciiTheme="minorHAnsi" w:cstheme="minorBidi" w:eastAsiaTheme="minorEastAsia" w:hAnsiTheme="minorHAnsi"/>
                <w:b/>
                <w:bCs/>
              </w:rPr>
              <w:t xml:space="preserve">Hourly Paid Teaching: </w:t>
            </w:r>
            <w:r>
              <w:rPr>
                <w:rFonts w:eastAsia="游明朝" w:cs="Arial" w:ascii="Calibri" w:hAnsi="Calibri" w:asciiTheme="minorHAnsi" w:cstheme="minorBidi" w:eastAsiaTheme="minorEastAsia" w:hAnsiTheme="minorHAnsi"/>
                <w:b w:val="false"/>
                <w:bCs w:val="false"/>
              </w:rPr>
              <w:t>Two TAs</w:t>
            </w:r>
            <w:r>
              <w:rPr>
                <w:rFonts w:eastAsia="Arial" w:cs="Arial"/>
              </w:rPr>
              <w:t xml:space="preserve"> </w:t>
            </w:r>
            <w:r>
              <w:rPr>
                <w:rFonts w:eastAsia="Arial" w:cs="Arial"/>
              </w:rPr>
              <w:t>for three two hour workshops for the coursework unit.</w:t>
            </w:r>
            <w:r>
              <w:rPr>
                <w:rFonts w:eastAsia="Arial" w:cs="Arial"/>
              </w:rPr>
              <w:t xml:space="preserve"> </w:t>
            </w:r>
          </w:p>
          <w:p>
            <w:pPr>
              <w:pStyle w:val="Normal"/>
              <w:rPr/>
            </w:pPr>
            <w:r>
              <w:rPr>
                <w:rFonts w:eastAsia="游明朝" w:cs="Arial" w:ascii="Calibri" w:hAnsi="Calibri" w:asciiTheme="minorHAnsi" w:cstheme="minorBidi" w:eastAsiaTheme="minorEastAsia" w:hAnsiTheme="minorHAnsi"/>
                <w:b/>
                <w:bCs/>
              </w:rPr>
              <w:t>Teaching spaces:</w:t>
            </w:r>
            <w:r>
              <w:rPr>
                <w:rFonts w:eastAsia="游明朝" w:cs="Arial" w:ascii="Calibri" w:hAnsi="Calibri" w:asciiTheme="minorHAnsi" w:cstheme="minorBidi" w:eastAsiaTheme="minorEastAsia" w:hAnsiTheme="minorHAnsi"/>
              </w:rPr>
              <w:t xml:space="preserve">  </w:t>
            </w:r>
            <w:r>
              <w:rPr>
                <w:rFonts w:eastAsia="Arial" w:cs="Arial"/>
              </w:rPr>
              <w:t xml:space="preserve"> </w:t>
            </w:r>
            <w:r>
              <w:rPr>
                <w:rFonts w:eastAsia="Arial" w:cs="Arial"/>
              </w:rPr>
              <w:t>A lecture theatre with a blackboard</w:t>
            </w:r>
            <w:r>
              <w:rPr>
                <w:rFonts w:eastAsia="Arial" w:cs="Arial"/>
              </w:rPr>
              <w:t xml:space="preserve"> </w:t>
            </w:r>
          </w:p>
          <w:p>
            <w:pPr>
              <w:pStyle w:val="Normal"/>
              <w:rPr>
                <w:rFonts w:eastAsia="Arial" w:cs="Arial"/>
              </w:rPr>
            </w:pPr>
            <w:r>
              <w:rPr>
                <w:rFonts w:eastAsia="游明朝" w:cs="Arial" w:ascii="Calibri" w:hAnsi="Calibri" w:asciiTheme="minorHAnsi" w:cstheme="minorBidi" w:eastAsiaTheme="minorEastAsia" w:hAnsiTheme="minorHAnsi"/>
                <w:b/>
                <w:bCs/>
              </w:rPr>
              <w:t>Specific software:</w:t>
            </w:r>
            <w:r>
              <w:rPr>
                <w:rFonts w:eastAsia="Arial" w:cs="Arial"/>
              </w:rPr>
              <w:t xml:space="preserve">     </w:t>
            </w:r>
          </w:p>
          <w:p>
            <w:pPr>
              <w:pStyle w:val="Normal"/>
              <w:rPr>
                <w:b/>
                <w:b/>
                <w:bCs/>
              </w:rPr>
            </w:pPr>
            <w:r>
              <w:rPr>
                <w:rFonts w:eastAsia="游明朝" w:cs="Arial" w:ascii="Calibri" w:hAnsi="Calibri" w:asciiTheme="minorHAnsi" w:cstheme="minorBidi" w:eastAsiaTheme="minorEastAsia" w:hAnsiTheme="minorHAnsi"/>
                <w:b/>
                <w:bCs/>
              </w:rPr>
              <w:t xml:space="preserve">Specific hardware: </w:t>
            </w:r>
            <w:r>
              <w:rPr>
                <w:b/>
                <w:bCs/>
              </w:rPr>
              <w:t xml:space="preserve">     </w:t>
            </w:r>
          </w:p>
          <w:p>
            <w:pPr>
              <w:pStyle w:val="Normal"/>
              <w:rPr/>
            </w:pPr>
            <w:r>
              <w:rPr/>
            </w:r>
          </w:p>
          <w:p>
            <w:pPr>
              <w:pStyle w:val="Normal"/>
              <w:rPr/>
            </w:pPr>
            <w:r>
              <w:rPr>
                <w:rFonts w:eastAsia="游明朝" w:cs="Arial" w:ascii="Calibri" w:hAnsi="Calibri" w:asciiTheme="minorHAnsi" w:cstheme="minorBidi" w:eastAsiaTheme="minorEastAsia" w:hAnsiTheme="minorHAnsi"/>
                <w:b/>
                <w:bCs/>
              </w:rPr>
              <w:t>Other:</w:t>
            </w:r>
            <w:r>
              <w:rPr/>
              <w:t xml:space="preserve">   </w:t>
            </w:r>
          </w:p>
          <w:p>
            <w:pPr>
              <w:pStyle w:val="Normal"/>
              <w:rPr/>
            </w:pPr>
            <w:r>
              <w:rPr/>
            </w:r>
          </w:p>
        </w:tc>
      </w:tr>
      <w:tr>
        <w:trPr/>
        <w:tc>
          <w:tcPr>
            <w:tcW w:w="10508" w:type="dxa"/>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57" w:type="dxa"/>
            </w:tcMar>
          </w:tcPr>
          <w:p>
            <w:pPr>
              <w:pStyle w:val="Heading2"/>
              <w:rPr>
                <w:rFonts w:ascii="Calibri" w:hAnsi="Calibri" w:cs="Calibri"/>
                <w:b/>
                <w:b/>
                <w:bCs/>
                <w:sz w:val="22"/>
                <w:szCs w:val="22"/>
              </w:rPr>
            </w:pPr>
            <w:r>
              <w:rPr>
                <w:rFonts w:cs="Calibri" w:ascii="Calibri" w:hAnsi="Calibri"/>
                <w:b/>
                <w:bCs/>
                <w:sz w:val="22"/>
                <w:szCs w:val="22"/>
              </w:rPr>
              <w:t xml:space="preserve">Do you envisage this unit being offered to Maths and Computer Science students?  </w:t>
            </w:r>
            <w:r>
              <w:rPr>
                <w:rFonts w:cs="Calibri" w:ascii="Calibri" w:hAnsi="Calibri"/>
                <w:sz w:val="22"/>
                <w:szCs w:val="22"/>
              </w:rPr>
              <w:t>(please pick)</w:t>
            </w:r>
          </w:p>
          <w:p>
            <w:pPr>
              <w:pStyle w:val="Normal"/>
              <w:rPr/>
            </w:pPr>
            <w:r>
              <w:rPr/>
            </w:r>
          </w:p>
          <w:p>
            <w:pPr>
              <w:pStyle w:val="Normal"/>
              <w:rPr/>
            </w:pPr>
            <w:r>
              <w:rPr/>
              <w:t>YES</w:t>
            </w:r>
          </w:p>
          <w:p>
            <w:pPr>
              <w:pStyle w:val="Normal"/>
              <w:rPr/>
            </w:pPr>
            <w:r>
              <w:rPr/>
            </w:r>
          </w:p>
        </w:tc>
      </w:tr>
      <w:tr>
        <w:trPr/>
        <w:tc>
          <w:tcPr>
            <w:tcW w:w="10508" w:type="dxa"/>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57" w:type="dxa"/>
            </w:tcMar>
          </w:tcPr>
          <w:p>
            <w:pPr>
              <w:pStyle w:val="Heading2"/>
              <w:rPr>
                <w:rFonts w:ascii="Calibri" w:hAnsi="Calibri" w:cs="Calibri"/>
                <w:b/>
                <w:b/>
                <w:bCs/>
                <w:sz w:val="22"/>
                <w:szCs w:val="22"/>
              </w:rPr>
            </w:pPr>
            <w:r>
              <w:rPr>
                <w:rFonts w:cs="Calibri" w:ascii="Calibri" w:hAnsi="Calibri"/>
                <w:b/>
                <w:bCs/>
                <w:sz w:val="22"/>
                <w:szCs w:val="22"/>
              </w:rPr>
              <w:t>Pre-requisites:</w:t>
            </w:r>
          </w:p>
          <w:p>
            <w:pPr>
              <w:pStyle w:val="Normal"/>
              <w:rPr>
                <w:rFonts w:ascii="Calibri Light" w:hAnsi="Calibri Light" w:eastAsia="游ゴシック Light" w:cs="Times New Roman" w:asciiTheme="majorHAnsi" w:cstheme="majorBidi" w:eastAsiaTheme="majorEastAsia" w:hAnsiTheme="majorHAnsi"/>
              </w:rPr>
            </w:pPr>
            <w:r>
              <w:rPr>
                <w:rFonts w:eastAsia="游ゴシック Light" w:cs="Times New Roman" w:ascii="Calibri Light" w:hAnsi="Calibri Light" w:asciiTheme="majorHAnsi" w:cstheme="majorBidi" w:eastAsiaTheme="majorEastAsia" w:hAnsiTheme="majorHAnsi"/>
              </w:rPr>
              <w:t>(Please include any specific units that are pre-requisites for this unit, as well as any knowledge a student a student would need to take the unit if they haven’t taken the full Computer Science degree so far – eg Erasmus Students, 4</w:t>
            </w:r>
            <w:r>
              <w:rPr>
                <w:rFonts w:eastAsia="游ゴシック Light" w:cs="Times New Roman" w:ascii="Calibri Light" w:hAnsi="Calibri Light" w:asciiTheme="majorHAnsi" w:cstheme="majorBidi" w:eastAsiaTheme="majorEastAsia" w:hAnsiTheme="majorHAnsi"/>
                <w:vertAlign w:val="superscript"/>
              </w:rPr>
              <w:t>th</w:t>
            </w:r>
            <w:r>
              <w:rPr>
                <w:rFonts w:eastAsia="游ゴシック Light" w:cs="Times New Roman" w:ascii="Calibri Light" w:hAnsi="Calibri Light" w:asciiTheme="majorHAnsi" w:cstheme="majorBidi" w:eastAsiaTheme="majorEastAsia" w:hAnsiTheme="majorHAnsi"/>
              </w:rPr>
              <w:t xml:space="preserve"> Year students returning from Study Abroad, non Computer Science students etc)</w:t>
            </w:r>
          </w:p>
          <w:p>
            <w:pPr>
              <w:pStyle w:val="Normal"/>
              <w:rPr/>
            </w:pPr>
            <w:r>
              <w:rPr/>
            </w:r>
          </w:p>
          <w:p>
            <w:pPr>
              <w:pStyle w:val="Normal"/>
              <w:rPr/>
            </w:pPr>
            <w:r>
              <w:rPr/>
              <w:t>There are no pre-requisites.</w:t>
            </w:r>
          </w:p>
          <w:p>
            <w:pPr>
              <w:pStyle w:val="Normal"/>
              <w:rPr/>
            </w:pPr>
            <w:r>
              <w:rPr/>
            </w:r>
          </w:p>
          <w:p>
            <w:pPr>
              <w:pStyle w:val="Normal"/>
              <w:rPr>
                <w:rFonts w:ascii="Calibri" w:hAnsi="Calibri" w:eastAsia="游明朝" w:cs="Arial" w:asciiTheme="minorHAnsi" w:cstheme="minorBidi" w:eastAsiaTheme="minorEastAsia" w:hAnsiTheme="minorHAnsi"/>
                <w:b/>
                <w:b/>
                <w:bCs/>
              </w:rPr>
            </w:pPr>
            <w:r>
              <w:rPr>
                <w:rFonts w:eastAsia="游明朝" w:cs="Arial" w:ascii="Calibri" w:hAnsi="Calibri" w:asciiTheme="minorHAnsi" w:cstheme="minorBidi" w:eastAsiaTheme="minorEastAsia" w:hAnsiTheme="minorHAnsi"/>
                <w:b/>
                <w:bCs/>
              </w:rPr>
              <w:t xml:space="preserve">Knowledge needed to take the Unit </w:t>
            </w:r>
          </w:p>
          <w:p>
            <w:pPr>
              <w:pStyle w:val="Normal"/>
              <w:rPr>
                <w:rFonts w:ascii="Calibri" w:hAnsi="Calibri" w:eastAsia="游明朝" w:cs="Arial" w:asciiTheme="minorHAnsi" w:cstheme="minorBidi" w:eastAsiaTheme="minorEastAsia" w:hAnsiTheme="minorHAnsi"/>
              </w:rPr>
            </w:pPr>
            <w:r>
              <w:rPr/>
            </w:r>
          </w:p>
          <w:p>
            <w:pPr>
              <w:pStyle w:val="Normal"/>
              <w:rPr/>
            </w:pPr>
            <w:r>
              <w:rPr>
                <w:rFonts w:eastAsia="游明朝" w:cs="Arial" w:ascii="Calibri" w:hAnsi="Calibri" w:asciiTheme="minorHAnsi" w:cstheme="minorBidi" w:eastAsiaTheme="minorEastAsia" w:hAnsiTheme="minorHAnsi"/>
              </w:rPr>
              <w:t>A knowledge of Python or Julia; a basic knowledge of probability theory and of differential equations.</w:t>
            </w:r>
          </w:p>
          <w:p>
            <w:pPr>
              <w:pStyle w:val="Normal"/>
              <w:rPr/>
            </w:pPr>
            <w:r>
              <w:rPr/>
            </w:r>
          </w:p>
          <w:p>
            <w:pPr>
              <w:pStyle w:val="Footer"/>
              <w:tabs>
                <w:tab w:val="left" w:pos="450" w:leader="none"/>
                <w:tab w:val="center" w:pos="4320" w:leader="none"/>
                <w:tab w:val="left" w:pos="8100" w:leader="none"/>
                <w:tab w:val="right" w:pos="8640" w:leader="none"/>
              </w:tabs>
              <w:rPr>
                <w:rFonts w:ascii="Calibri" w:hAnsi="Calibri" w:cs="Calibri"/>
                <w:b/>
                <w:b/>
                <w:bCs/>
                <w:sz w:val="22"/>
                <w:szCs w:val="22"/>
              </w:rPr>
            </w:pPr>
            <w:r>
              <w:rPr>
                <w:rFonts w:cs="Calibri" w:ascii="Calibri" w:hAnsi="Calibri"/>
                <w:b/>
                <w:bCs/>
                <w:sz w:val="22"/>
                <w:szCs w:val="22"/>
              </w:rPr>
            </w:r>
          </w:p>
        </w:tc>
      </w:tr>
      <w:tr>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Heading2"/>
              <w:spacing w:lineRule="auto" w:line="259"/>
              <w:rPr>
                <w:rFonts w:ascii="Calibri" w:hAnsi="Calibri" w:eastAsia="游明朝" w:cs="Arial" w:asciiTheme="minorHAnsi" w:cstheme="minorBidi" w:eastAsiaTheme="minorEastAsia" w:hAnsiTheme="minorHAnsi"/>
                <w:b/>
                <w:b/>
                <w:bCs/>
                <w:sz w:val="20"/>
              </w:rPr>
            </w:pPr>
            <w:r>
              <w:rPr>
                <w:rFonts w:eastAsia="游明朝" w:cs="Arial" w:ascii="Calibri" w:hAnsi="Calibri" w:asciiTheme="minorHAnsi" w:cstheme="minorBidi" w:eastAsiaTheme="minorEastAsia" w:hAnsiTheme="minorHAnsi"/>
                <w:b/>
                <w:bCs/>
                <w:sz w:val="20"/>
              </w:rPr>
              <w:t>Would this unit be a pre-requisite for a future unit?  If yes, which?</w:t>
            </w:r>
          </w:p>
          <w:p>
            <w:pPr>
              <w:pStyle w:val="Normal"/>
              <w:rPr/>
            </w:pPr>
            <w:r>
              <w:rPr/>
            </w:r>
          </w:p>
          <w:p>
            <w:pPr>
              <w:pStyle w:val="Normal"/>
              <w:rPr/>
            </w:pPr>
            <w:r>
              <w:rPr/>
              <w:t>No</w:t>
            </w:r>
          </w:p>
          <w:p>
            <w:pPr>
              <w:pStyle w:val="Normal"/>
              <w:rPr/>
            </w:pPr>
            <w:r>
              <w:rPr/>
            </w:r>
          </w:p>
        </w:tc>
      </w:tr>
      <w:tr>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Footer"/>
              <w:tabs>
                <w:tab w:val="left" w:pos="450" w:leader="none"/>
                <w:tab w:val="center" w:pos="4320" w:leader="none"/>
                <w:tab w:val="left" w:pos="8100" w:leader="none"/>
                <w:tab w:val="right" w:pos="8640" w:leader="none"/>
              </w:tabs>
              <w:rPr/>
            </w:pPr>
            <w:r>
              <w:rPr>
                <w:rFonts w:cs="Calibri" w:ascii="Calibri" w:hAnsi="Calibri"/>
                <w:b/>
                <w:bCs/>
                <w:sz w:val="22"/>
                <w:szCs w:val="22"/>
              </w:rPr>
              <w:t xml:space="preserve">Intended Learning Outcomes - </w:t>
            </w:r>
            <w:r>
              <w:rPr>
                <w:rFonts w:cs="Calibri" w:ascii="Calibri" w:hAnsi="Calibri"/>
                <w:sz w:val="22"/>
                <w:szCs w:val="22"/>
              </w:rPr>
              <w:t xml:space="preserve">please see examples of good and bad ILOs and if necessary, refer to the </w:t>
            </w:r>
            <w:hyperlink r:id="rId4">
              <w:r>
                <w:rPr>
                  <w:rStyle w:val="InternetLink"/>
                  <w:rFonts w:cs="Calibri" w:ascii="Calibri" w:hAnsi="Calibri"/>
                  <w:sz w:val="22"/>
                  <w:szCs w:val="22"/>
                </w:rPr>
                <w:t>Guidance on Intended Learning Outcomes on the University website</w:t>
              </w:r>
            </w:hyperlink>
          </w:p>
          <w:p>
            <w:pPr>
              <w:pStyle w:val="Footer"/>
              <w:rPr>
                <w:rFonts w:cs="Arial"/>
                <w:sz w:val="22"/>
                <w:szCs w:val="22"/>
              </w:rPr>
            </w:pPr>
            <w:r>
              <w:rPr>
                <w:rFonts w:cs="Arial"/>
                <w:sz w:val="22"/>
                <w:szCs w:val="22"/>
              </w:rPr>
            </w:r>
          </w:p>
          <w:p>
            <w:pPr>
              <w:pStyle w:val="Footer"/>
              <w:rPr>
                <w:rFonts w:eastAsia="Arial" w:cs="Arial"/>
                <w:sz w:val="22"/>
                <w:szCs w:val="22"/>
              </w:rPr>
            </w:pPr>
            <w:r>
              <w:rPr>
                <w:rFonts w:cs="Calibri" w:ascii="Calibri" w:hAnsi="Calibri"/>
                <w:sz w:val="22"/>
                <w:szCs w:val="22"/>
              </w:rPr>
              <w:t>General:</w:t>
            </w:r>
          </w:p>
          <w:p>
            <w:pPr>
              <w:pStyle w:val="Footer"/>
              <w:rPr>
                <w:rFonts w:eastAsia="Arial" w:cs="Arial"/>
                <w:sz w:val="22"/>
                <w:szCs w:val="22"/>
              </w:rPr>
            </w:pPr>
            <w:r>
              <w:rPr>
                <w:rFonts w:eastAsia="Arial" w:cs="Arial"/>
                <w:sz w:val="22"/>
                <w:szCs w:val="22"/>
              </w:rPr>
            </w:r>
          </w:p>
          <w:p>
            <w:pPr>
              <w:pStyle w:val="Footer"/>
              <w:ind w:left="360" w:hanging="0"/>
              <w:rPr/>
            </w:pPr>
            <w:r>
              <w:rPr>
                <w:rFonts w:cs="Arial"/>
                <w:i/>
                <w:iCs/>
              </w:rPr>
              <w:t>On successful completion of this unit, students will be able to:</w:t>
            </w:r>
          </w:p>
          <w:p>
            <w:pPr>
              <w:pStyle w:val="Footer"/>
              <w:ind w:left="360" w:hanging="0"/>
              <w:rPr>
                <w:rFonts w:cs="Arial"/>
                <w:i/>
                <w:i/>
                <w:iCs/>
              </w:rPr>
            </w:pPr>
            <w:r>
              <w:rPr>
                <w:rFonts w:cs="Arial"/>
                <w:i/>
                <w:iCs/>
              </w:rPr>
            </w:r>
          </w:p>
          <w:p>
            <w:pPr>
              <w:pStyle w:val="Footer"/>
              <w:numPr>
                <w:ilvl w:val="0"/>
                <w:numId w:val="1"/>
              </w:numPr>
              <w:rPr/>
            </w:pPr>
            <w:r>
              <w:rPr>
                <w:rFonts w:cs="Arial"/>
                <w:i/>
                <w:iCs/>
              </w:rPr>
              <w:t>Understand state-of-the-art computational models being used to understand brain functioning;</w:t>
            </w:r>
          </w:p>
          <w:p>
            <w:pPr>
              <w:pStyle w:val="Footer"/>
              <w:numPr>
                <w:ilvl w:val="0"/>
                <w:numId w:val="1"/>
              </w:numPr>
              <w:rPr/>
            </w:pPr>
            <w:r>
              <w:rPr>
                <w:rFonts w:cs="Arial"/>
                <w:i/>
                <w:iCs/>
              </w:rPr>
              <w:t>Understand different forms of modelling in neuroscience, from probabilistic models to neural networks</w:t>
            </w:r>
          </w:p>
          <w:p>
            <w:pPr>
              <w:pStyle w:val="Footer"/>
              <w:numPr>
                <w:ilvl w:val="0"/>
                <w:numId w:val="1"/>
              </w:numPr>
              <w:rPr/>
            </w:pPr>
            <w:r>
              <w:rPr>
                <w:rFonts w:cs="Arial"/>
                <w:i/>
                <w:iCs/>
              </w:rPr>
              <w:t>Understand how deep learning networks relate to the brain</w:t>
            </w:r>
          </w:p>
          <w:p>
            <w:pPr>
              <w:pStyle w:val="Footer"/>
              <w:numPr>
                <w:ilvl w:val="0"/>
                <w:numId w:val="1"/>
              </w:numPr>
              <w:rPr/>
            </w:pPr>
            <w:r>
              <w:rPr>
                <w:rFonts w:cs="Arial"/>
                <w:i/>
                <w:iCs/>
              </w:rPr>
              <w:t>Become familiar with different forms of learning in the brain (and machine learning)</w:t>
            </w:r>
          </w:p>
          <w:p>
            <w:pPr>
              <w:pStyle w:val="Footer"/>
              <w:numPr>
                <w:ilvl w:val="0"/>
                <w:numId w:val="1"/>
              </w:numPr>
              <w:rPr/>
            </w:pPr>
            <w:r>
              <w:rPr>
                <w:rFonts w:cs="Arial"/>
                <w:i/>
                <w:iCs/>
              </w:rPr>
              <w:t>Understand how to perform advanced data analysis for real-world problems</w:t>
            </w:r>
          </w:p>
          <w:p>
            <w:pPr>
              <w:pStyle w:val="Footer"/>
              <w:numPr>
                <w:ilvl w:val="0"/>
                <w:numId w:val="1"/>
              </w:numPr>
              <w:rPr/>
            </w:pPr>
            <w:r>
              <w:rPr>
                <w:rFonts w:cs="Arial"/>
                <w:i/>
                <w:iCs/>
              </w:rPr>
              <w:t>Read current research literature in models of cognition</w:t>
            </w:r>
          </w:p>
          <w:p>
            <w:pPr>
              <w:pStyle w:val="Footer"/>
              <w:rPr>
                <w:rFonts w:eastAsia="Arial" w:cs="Arial"/>
                <w:sz w:val="22"/>
                <w:szCs w:val="22"/>
              </w:rPr>
            </w:pPr>
            <w:r>
              <w:rPr>
                <w:rFonts w:eastAsia="Arial" w:cs="Arial"/>
                <w:sz w:val="22"/>
                <w:szCs w:val="22"/>
              </w:rPr>
            </w:r>
          </w:p>
          <w:p>
            <w:pPr>
              <w:pStyle w:val="Footer"/>
              <w:rPr/>
            </w:pPr>
            <w:r>
              <w:rPr>
                <w:rFonts w:cs="Calibri" w:ascii="Calibri" w:hAnsi="Calibri"/>
                <w:sz w:val="22"/>
                <w:szCs w:val="22"/>
              </w:rPr>
              <w:t>When assessed by Examination:</w:t>
            </w:r>
            <w:r>
              <w:rPr>
                <w:rFonts w:eastAsia="Arial" w:cs="Arial" w:ascii="Calibri" w:hAnsi="Calibri"/>
                <w:sz w:val="22"/>
                <w:szCs w:val="22"/>
              </w:rPr>
              <w:t xml:space="preserve"> </w:t>
            </w:r>
            <w:r>
              <w:rPr>
                <w:rFonts w:eastAsia="Arial" w:cs="Arial" w:ascii="Calibri" w:hAnsi="Calibri"/>
                <w:i/>
                <w:iCs/>
                <w:sz w:val="22"/>
                <w:szCs w:val="22"/>
              </w:rPr>
              <w:t>students will be able to demonstrate an understanding of computational models of brain functioning and of information theory and will be able to use tools from information theory, probability and deep learning to interpret the behaviour of neuronal and neural networks.</w:t>
            </w:r>
          </w:p>
          <w:p>
            <w:pPr>
              <w:pStyle w:val="Footer"/>
              <w:rPr>
                <w:rFonts w:eastAsia="Arial" w:cs="Arial"/>
                <w:sz w:val="22"/>
                <w:szCs w:val="22"/>
              </w:rPr>
            </w:pPr>
            <w:r>
              <w:rPr>
                <w:rFonts w:eastAsia="Arial" w:cs="Arial"/>
                <w:sz w:val="22"/>
                <w:szCs w:val="22"/>
              </w:rPr>
            </w:r>
          </w:p>
          <w:p>
            <w:pPr>
              <w:pStyle w:val="Footer"/>
              <w:rPr/>
            </w:pPr>
            <w:r>
              <w:rPr>
                <w:rFonts w:cs="Calibri" w:ascii="Calibri" w:hAnsi="Calibri"/>
                <w:sz w:val="22"/>
                <w:szCs w:val="22"/>
              </w:rPr>
              <w:t xml:space="preserve">When assessed by Coursework: </w:t>
            </w:r>
            <w:r>
              <w:rPr>
                <w:rFonts w:cs="Calibri" w:ascii="Calibri" w:hAnsi="Calibri"/>
                <w:i/>
                <w:iCs/>
                <w:sz w:val="22"/>
                <w:szCs w:val="22"/>
              </w:rPr>
              <w:t>students will be able simulate and interpret cognitive and electrophysiological data using modern models of brain functioning.</w:t>
            </w:r>
          </w:p>
          <w:p>
            <w:pPr>
              <w:pStyle w:val="Footer"/>
              <w:tabs>
                <w:tab w:val="left" w:pos="450" w:leader="none"/>
                <w:tab w:val="center" w:pos="4320" w:leader="none"/>
                <w:tab w:val="left" w:pos="8100" w:leader="none"/>
                <w:tab w:val="right" w:pos="8640" w:leader="none"/>
              </w:tabs>
              <w:rPr>
                <w:rFonts w:ascii="Calibri" w:hAnsi="Calibri" w:cs="Calibri"/>
                <w:bCs/>
                <w:sz w:val="22"/>
                <w:szCs w:val="22"/>
              </w:rPr>
            </w:pPr>
            <w:r>
              <w:rPr>
                <w:rFonts w:cs="Calibri" w:ascii="Calibri" w:hAnsi="Calibri"/>
                <w:bCs/>
                <w:sz w:val="22"/>
                <w:szCs w:val="22"/>
              </w:rPr>
            </w:r>
          </w:p>
          <w:p>
            <w:pPr>
              <w:pStyle w:val="Footer"/>
              <w:tabs>
                <w:tab w:val="left" w:pos="450" w:leader="none"/>
                <w:tab w:val="center" w:pos="4320" w:leader="none"/>
                <w:tab w:val="left" w:pos="8100" w:leader="none"/>
                <w:tab w:val="right" w:pos="8640" w:leader="none"/>
              </w:tabs>
              <w:rPr>
                <w:rFonts w:ascii="Calibri" w:hAnsi="Calibri" w:cs="Calibri"/>
                <w:bCs/>
                <w:sz w:val="22"/>
                <w:szCs w:val="22"/>
              </w:rPr>
            </w:pPr>
            <w:r>
              <w:rPr>
                <w:rFonts w:cs="Calibri" w:ascii="Calibri" w:hAnsi="Calibri"/>
                <w:bCs/>
                <w:sz w:val="22"/>
                <w:szCs w:val="22"/>
              </w:rPr>
            </w:r>
          </w:p>
        </w:tc>
      </w:tr>
      <w:tr>
        <w:trPr/>
        <w:tc>
          <w:tcPr>
            <w:tcW w:w="105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themeFill="background1" w:val="clear"/>
            <w:tcMar>
              <w:left w:w="57" w:type="dxa"/>
            </w:tcMar>
            <w:vAlign w:val="center"/>
          </w:tcPr>
          <w:p>
            <w:pPr>
              <w:pStyle w:val="Footer"/>
              <w:tabs>
                <w:tab w:val="left" w:pos="450" w:leader="none"/>
                <w:tab w:val="center" w:pos="4320" w:leader="none"/>
                <w:tab w:val="left" w:pos="8100" w:leader="none"/>
                <w:tab w:val="right" w:pos="8640" w:leader="none"/>
              </w:tabs>
              <w:rPr/>
            </w:pPr>
            <w:r>
              <w:rPr>
                <w:rFonts w:cs="Calibri" w:ascii="Calibri" w:hAnsi="Calibri"/>
                <w:b/>
                <w:bCs/>
                <w:sz w:val="22"/>
                <w:szCs w:val="22"/>
              </w:rPr>
              <w:t xml:space="preserve">Reading and References (to go into the Unit Catalogue) </w:t>
            </w:r>
            <w:r>
              <w:rPr>
                <w:rFonts w:cs="Calibri" w:ascii="Calibri" w:hAnsi="Calibri"/>
                <w:sz w:val="22"/>
                <w:szCs w:val="22"/>
              </w:rPr>
              <w:t>- see example paperwork</w:t>
            </w:r>
          </w:p>
          <w:p>
            <w:pPr>
              <w:pStyle w:val="Normal"/>
              <w:rPr/>
            </w:pPr>
            <w:r>
              <w:rPr/>
            </w:r>
          </w:p>
          <w:p>
            <w:pPr>
              <w:pStyle w:val="Footer"/>
              <w:tabs>
                <w:tab w:val="left" w:pos="450" w:leader="none"/>
                <w:tab w:val="center" w:pos="4320" w:leader="none"/>
                <w:tab w:val="left" w:pos="8100" w:leader="none"/>
                <w:tab w:val="right" w:pos="8640" w:leader="none"/>
              </w:tabs>
              <w:rPr/>
            </w:pPr>
            <w:r>
              <w:rPr>
                <w:rFonts w:eastAsia="Arial" w:cs="Arial"/>
                <w:i/>
                <w:iCs/>
                <w:sz w:val="22"/>
                <w:szCs w:val="22"/>
              </w:rPr>
              <w:t>A list of textbooks and</w:t>
            </w:r>
            <w:r>
              <w:rPr>
                <w:rFonts w:eastAsia="Arial" w:cs="Arial"/>
                <w:i/>
                <w:iCs/>
                <w:sz w:val="22"/>
                <w:szCs w:val="22"/>
              </w:rPr>
              <w:t xml:space="preserve"> of </w:t>
            </w:r>
            <w:r>
              <w:rPr>
                <w:rFonts w:eastAsia="Arial" w:cs="Arial"/>
                <w:i/>
                <w:iCs/>
                <w:sz w:val="22"/>
                <w:szCs w:val="22"/>
              </w:rPr>
              <w:t xml:space="preserve">relevant </w:t>
            </w:r>
            <w:r>
              <w:rPr>
                <w:rFonts w:eastAsia="Arial" w:cs="Arial"/>
                <w:i/>
                <w:iCs/>
                <w:sz w:val="22"/>
                <w:szCs w:val="22"/>
              </w:rPr>
              <w:t xml:space="preserve">research </w:t>
            </w:r>
            <w:r>
              <w:rPr>
                <w:rFonts w:eastAsia="Arial" w:cs="Arial"/>
                <w:i/>
                <w:iCs/>
                <w:sz w:val="22"/>
                <w:szCs w:val="22"/>
              </w:rPr>
              <w:t>papers will be provided</w:t>
            </w:r>
          </w:p>
          <w:p>
            <w:pPr>
              <w:pStyle w:val="Footer"/>
              <w:tabs>
                <w:tab w:val="left" w:pos="450" w:leader="none"/>
                <w:tab w:val="center" w:pos="4320" w:leader="none"/>
                <w:tab w:val="left" w:pos="8100" w:leader="none"/>
                <w:tab w:val="right" w:pos="8640" w:leader="none"/>
              </w:tabs>
              <w:rPr>
                <w:rFonts w:eastAsia="Arial" w:cs="Arial"/>
                <w:b/>
                <w:b/>
                <w:bCs/>
                <w:sz w:val="22"/>
                <w:szCs w:val="22"/>
              </w:rPr>
            </w:pPr>
            <w:r>
              <w:rPr>
                <w:rFonts w:eastAsia="Arial" w:cs="Arial"/>
                <w:b/>
                <w:bCs/>
                <w:sz w:val="22"/>
                <w:szCs w:val="22"/>
              </w:rPr>
            </w:r>
          </w:p>
          <w:p>
            <w:pPr>
              <w:pStyle w:val="Footer"/>
              <w:tabs>
                <w:tab w:val="left" w:pos="450" w:leader="none"/>
                <w:tab w:val="center" w:pos="4320" w:leader="none"/>
                <w:tab w:val="left" w:pos="8100" w:leader="none"/>
                <w:tab w:val="right" w:pos="8640" w:leader="none"/>
              </w:tabs>
              <w:rPr>
                <w:rFonts w:eastAsia="Arial" w:cs="Arial"/>
                <w:b/>
                <w:b/>
                <w:bCs/>
                <w:sz w:val="22"/>
                <w:szCs w:val="22"/>
              </w:rPr>
            </w:pPr>
            <w:r>
              <w:rPr>
                <w:rFonts w:eastAsia="Arial" w:cs="Arial"/>
                <w:b/>
                <w:bCs/>
                <w:sz w:val="22"/>
                <w:szCs w:val="22"/>
              </w:rPr>
            </w:r>
          </w:p>
        </w:tc>
      </w:tr>
    </w:tbl>
    <w:p>
      <w:pPr>
        <w:pStyle w:val="Header"/>
        <w:rPr>
          <w:rFonts w:ascii="Calibri" w:hAnsi="Calibri" w:cs="Calibri"/>
          <w:i/>
          <w:i/>
          <w:sz w:val="22"/>
          <w:szCs w:val="22"/>
        </w:rPr>
      </w:pPr>
      <w:r>
        <w:rPr>
          <w:rFonts w:cs="Calibri" w:ascii="Calibri" w:hAnsi="Calibri"/>
          <w:i/>
          <w:sz w:val="22"/>
          <w:szCs w:val="22"/>
        </w:rPr>
      </w:r>
    </w:p>
    <w:p>
      <w:pPr>
        <w:pStyle w:val="Header"/>
        <w:rPr>
          <w:rFonts w:ascii="Calibri" w:hAnsi="Calibri" w:cs="Calibri"/>
          <w:i/>
          <w:i/>
          <w:sz w:val="22"/>
          <w:szCs w:val="22"/>
        </w:rPr>
      </w:pPr>
      <w:r>
        <w:rPr>
          <w:rFonts w:cs="Calibri" w:ascii="Calibri" w:hAnsi="Calibri"/>
          <w:i/>
          <w:sz w:val="22"/>
          <w:szCs w:val="22"/>
        </w:rPr>
      </w:r>
    </w:p>
    <w:p>
      <w:pPr>
        <w:sectPr>
          <w:headerReference w:type="default" r:id="rId5"/>
          <w:footerReference w:type="default" r:id="rId6"/>
          <w:type w:val="nextPage"/>
          <w:pgSz w:w="11906" w:h="16838"/>
          <w:pgMar w:left="720" w:right="720" w:header="720" w:top="777" w:footer="533" w:bottom="720" w:gutter="0"/>
          <w:pgNumType w:fmt="decimal"/>
          <w:formProt w:val="false"/>
          <w:textDirection w:val="lrTb"/>
          <w:docGrid w:type="default" w:linePitch="272" w:charSpace="2047"/>
        </w:sectPr>
      </w:pPr>
    </w:p>
    <w:p>
      <w:pPr>
        <w:pStyle w:val="Header"/>
        <w:rPr>
          <w:rFonts w:ascii="Calibri" w:hAnsi="Calibri" w:cs="Calibri"/>
          <w:b/>
          <w:b/>
          <w:bCs/>
          <w:sz w:val="22"/>
          <w:szCs w:val="22"/>
        </w:rPr>
      </w:pPr>
      <w:r>
        <w:rPr>
          <w:rFonts w:cs="Calibri" w:ascii="Calibri" w:hAnsi="Calibri"/>
          <w:b/>
          <w:bCs/>
          <w:sz w:val="22"/>
          <w:szCs w:val="22"/>
        </w:rPr>
        <w:t>Planned teaching – Y4 TB1</w:t>
      </w:r>
    </w:p>
    <w:p>
      <w:pPr>
        <w:pStyle w:val="Header"/>
        <w:rPr>
          <w:rFonts w:ascii="Calibri" w:hAnsi="Calibri" w:cs="Calibri"/>
          <w:b/>
          <w:b/>
          <w:bCs/>
          <w:sz w:val="22"/>
          <w:szCs w:val="22"/>
        </w:rPr>
      </w:pPr>
      <w:r>
        <w:rPr>
          <w:rFonts w:cs="Calibri" w:ascii="Calibri" w:hAnsi="Calibri"/>
          <w:b/>
          <w:bCs/>
          <w:sz w:val="22"/>
          <w:szCs w:val="22"/>
        </w:rPr>
      </w:r>
    </w:p>
    <w:p>
      <w:pPr>
        <w:pStyle w:val="Header"/>
        <w:rPr>
          <w:rFonts w:ascii="Calibri" w:hAnsi="Calibri" w:cs="Calibri"/>
          <w:sz w:val="22"/>
          <w:szCs w:val="22"/>
        </w:rPr>
      </w:pPr>
      <w:r>
        <w:rPr>
          <w:rFonts w:cs="Calibri" w:ascii="Calibri" w:hAnsi="Calibri"/>
          <w:sz w:val="22"/>
          <w:szCs w:val="22"/>
        </w:rPr>
        <w:t>Please give a brief outline of the topics that will be taught in each week, including lectures, labs, demonstrations, seminars, tutorials and in-class tests (un-assessed).</w:t>
      </w:r>
    </w:p>
    <w:p>
      <w:pPr>
        <w:pStyle w:val="Header"/>
        <w:rPr>
          <w:rFonts w:ascii="Calibri" w:hAnsi="Calibri" w:cs="Calibri"/>
          <w:sz w:val="22"/>
          <w:szCs w:val="22"/>
        </w:rPr>
      </w:pPr>
      <w:r>
        <w:rPr>
          <w:rFonts w:cs="Calibri" w:ascii="Calibri" w:hAnsi="Calibri"/>
          <w:sz w:val="22"/>
          <w:szCs w:val="22"/>
        </w:rPr>
      </w:r>
    </w:p>
    <w:p>
      <w:pPr>
        <w:pStyle w:val="Header"/>
        <w:rPr>
          <w:rFonts w:ascii="Calibri" w:hAnsi="Calibri" w:cs="Calibri"/>
          <w:sz w:val="22"/>
          <w:szCs w:val="22"/>
        </w:rPr>
      </w:pPr>
      <w:r>
        <w:rPr>
          <w:rFonts w:cs="Calibri" w:ascii="Calibri" w:hAnsi="Calibri"/>
          <w:sz w:val="22"/>
          <w:szCs w:val="22"/>
        </w:rPr>
        <w:t xml:space="preserve">Each Y3 and Y4 TB1 Unit will have the teaching taking over place of 3 contact hours a week over Week 1-7.  Weeks 9-11 will be the time students should be completing their coursework, if they have chosen that assessment option, but there should be opportunities for emergency drop-in sessions to support the coursework.  </w:t>
      </w:r>
    </w:p>
    <w:p>
      <w:pPr>
        <w:pStyle w:val="Header"/>
        <w:rPr>
          <w:rFonts w:ascii="Calibri" w:hAnsi="Calibri" w:cs="Calibri"/>
          <w:sz w:val="22"/>
          <w:szCs w:val="22"/>
        </w:rPr>
      </w:pPr>
      <w:r>
        <w:rPr>
          <w:rFonts w:cs="Calibri" w:ascii="Calibri" w:hAnsi="Calibri"/>
          <w:sz w:val="22"/>
          <w:szCs w:val="22"/>
        </w:rPr>
      </w:r>
    </w:p>
    <w:p>
      <w:pPr>
        <w:pStyle w:val="Header"/>
        <w:rPr>
          <w:rFonts w:ascii="Calibri" w:hAnsi="Calibri" w:cs="Calibri"/>
          <w:sz w:val="22"/>
          <w:szCs w:val="22"/>
        </w:rPr>
      </w:pPr>
      <w:r>
        <w:rPr>
          <w:rFonts w:cs="Calibri" w:ascii="Calibri" w:hAnsi="Calibri"/>
          <w:sz w:val="22"/>
          <w:szCs w:val="22"/>
        </w:rPr>
        <w:t>Please include what support you’d want to offer for the Revision Week (eg drop-ins, and/or running optional revision classes)</w:t>
      </w:r>
    </w:p>
    <w:p>
      <w:pPr>
        <w:pStyle w:val="Header"/>
        <w:rPr>
          <w:rFonts w:ascii="Calibri" w:hAnsi="Calibri" w:cs="Calibri"/>
          <w:sz w:val="22"/>
          <w:szCs w:val="22"/>
        </w:rPr>
      </w:pPr>
      <w:r>
        <w:rPr>
          <w:rFonts w:cs="Calibri" w:ascii="Calibri" w:hAnsi="Calibri"/>
          <w:sz w:val="22"/>
          <w:szCs w:val="22"/>
        </w:rPr>
      </w:r>
    </w:p>
    <w:p>
      <w:pPr>
        <w:pStyle w:val="Header"/>
        <w:rPr>
          <w:rFonts w:ascii="Calibri" w:hAnsi="Calibri" w:cs="Calibri"/>
          <w:sz w:val="22"/>
          <w:szCs w:val="22"/>
        </w:rPr>
      </w:pPr>
      <w:r>
        <w:rPr>
          <w:rFonts w:cs="Calibri" w:ascii="Calibri" w:hAnsi="Calibri"/>
          <w:iCs/>
          <w:sz w:val="22"/>
          <w:szCs w:val="22"/>
        </w:rPr>
        <w:t>This can change in the future, so if there are parts you are unsure of at this stage, please note that.</w:t>
      </w:r>
    </w:p>
    <w:p>
      <w:pPr>
        <w:pStyle w:val="Header"/>
        <w:rPr>
          <w:rFonts w:ascii="Calibri" w:hAnsi="Calibri" w:cs="Calibri"/>
          <w:sz w:val="22"/>
          <w:szCs w:val="22"/>
        </w:rPr>
      </w:pPr>
      <w:r>
        <w:rPr>
          <w:rFonts w:cs="Calibri" w:ascii="Calibri" w:hAnsi="Calibri"/>
          <w:sz w:val="22"/>
          <w:szCs w:val="22"/>
        </w:rPr>
      </w:r>
    </w:p>
    <w:p>
      <w:pPr>
        <w:pStyle w:val="Header"/>
        <w:rPr>
          <w:rFonts w:ascii="Calibri" w:hAnsi="Calibri" w:cs="Calibri"/>
          <w:sz w:val="22"/>
          <w:szCs w:val="22"/>
        </w:rPr>
      </w:pPr>
      <w:r>
        <w:rPr>
          <w:rFonts w:cs="Calibri" w:ascii="Calibri" w:hAnsi="Calibri"/>
          <w:b/>
          <w:bCs/>
          <w:iCs/>
          <w:sz w:val="22"/>
          <w:szCs w:val="22"/>
        </w:rPr>
        <w:t>Teaching Block 1</w:t>
      </w:r>
    </w:p>
    <w:p>
      <w:pPr>
        <w:pStyle w:val="Header"/>
        <w:rPr>
          <w:rFonts w:ascii="Calibri" w:hAnsi="Calibri" w:cs="Calibri"/>
          <w:sz w:val="22"/>
          <w:szCs w:val="22"/>
        </w:rPr>
      </w:pPr>
      <w:r>
        <w:rPr>
          <w:rFonts w:cs="Calibri" w:ascii="Calibri" w:hAnsi="Calibri"/>
          <w:sz w:val="22"/>
          <w:szCs w:val="22"/>
        </w:rPr>
      </w:r>
    </w:p>
    <w:tbl>
      <w:tblPr>
        <w:tblW w:w="1527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92"/>
        <w:gridCol w:w="2411"/>
        <w:gridCol w:w="5104"/>
        <w:gridCol w:w="3259"/>
        <w:gridCol w:w="2410"/>
      </w:tblGrid>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Topics to be taught</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 xml:space="preserve">Teaching format </w:t>
            </w:r>
          </w:p>
          <w:p>
            <w:pPr>
              <w:pStyle w:val="Header"/>
              <w:rPr>
                <w:rFonts w:ascii="Calibri" w:hAnsi="Calibri" w:eastAsia="Calibri" w:cs="Calibri"/>
                <w:iCs/>
                <w:sz w:val="22"/>
                <w:szCs w:val="22"/>
              </w:rPr>
            </w:pPr>
            <w:r>
              <w:rPr>
                <w:rFonts w:eastAsia="Calibri" w:cs="Calibri" w:ascii="Calibri" w:hAnsi="Calibri"/>
                <w:iCs/>
                <w:sz w:val="22"/>
                <w:szCs w:val="22"/>
              </w:rPr>
              <w:t>(eg 1 lecture, 1 x seminar,  1x 1 hour labs, in-class non-assessed test)</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Optional activities</w:t>
            </w:r>
          </w:p>
          <w:p>
            <w:pPr>
              <w:pStyle w:val="Header"/>
              <w:rPr>
                <w:rFonts w:ascii="Calibri" w:hAnsi="Calibri" w:eastAsia="Calibri" w:cs="Calibri"/>
                <w:iCs/>
                <w:sz w:val="22"/>
                <w:szCs w:val="22"/>
              </w:rPr>
            </w:pPr>
            <w:r>
              <w:rPr>
                <w:rFonts w:eastAsia="Calibri" w:cs="Calibri" w:ascii="Calibri" w:hAnsi="Calibri"/>
                <w:iCs/>
                <w:sz w:val="22"/>
                <w:szCs w:val="22"/>
              </w:rPr>
              <w:t>(eg drop-ins, lab sheets, reading)</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Extra resources needed</w:t>
            </w:r>
          </w:p>
          <w:p>
            <w:pPr>
              <w:pStyle w:val="Header"/>
              <w:rPr>
                <w:rFonts w:ascii="Calibri" w:hAnsi="Calibri" w:eastAsia="Calibri" w:cs="Calibri"/>
                <w:iCs/>
                <w:sz w:val="22"/>
                <w:szCs w:val="22"/>
              </w:rPr>
            </w:pPr>
            <w:r>
              <w:rPr>
                <w:rFonts w:eastAsia="Calibri" w:cs="Calibri" w:ascii="Calibri" w:hAnsi="Calibri"/>
                <w:iCs/>
                <w:sz w:val="22"/>
                <w:szCs w:val="22"/>
              </w:rPr>
              <w:t>(eg teaching staff, access to labs, software, robots etc)</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 1</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Information theory I</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Three lectures</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 2</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Information theory II</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Three lectures</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Formative worksheet</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 3</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The probabilistic brain I</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Three lectures</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 xml:space="preserve">Week 4 </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The probabilistic brain II / Neural circuits</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Three lectures</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 5</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Unsupervised and reinforcement learning</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Three lectures</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Formative worksheet</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 6</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Recurrent neural networks and meta-learning</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Three lectures</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 7</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Neural data analysis</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Three lectures</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 xml:space="preserve">Week 8 </w:t>
            </w:r>
          </w:p>
          <w:p>
            <w:pPr>
              <w:pStyle w:val="Header"/>
              <w:rPr>
                <w:rFonts w:ascii="Calibri" w:hAnsi="Calibri" w:eastAsia="Calibri" w:cs="Calibri"/>
                <w:b/>
                <w:b/>
                <w:bCs/>
                <w:iCs/>
                <w:sz w:val="22"/>
                <w:szCs w:val="22"/>
              </w:rPr>
            </w:pPr>
            <w:r>
              <w:rPr>
                <w:rFonts w:eastAsia="Calibri" w:cs="Calibri" w:ascii="Calibri" w:hAnsi="Calibri"/>
                <w:b/>
                <w:bCs/>
                <w:iCs/>
                <w:sz w:val="22"/>
                <w:szCs w:val="22"/>
              </w:rPr>
              <w:t>CS Explore Week</w:t>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 xml:space="preserve">Week 9 </w:t>
            </w:r>
          </w:p>
          <w:p>
            <w:pPr>
              <w:pStyle w:val="Header"/>
              <w:rPr>
                <w:rFonts w:ascii="Calibri" w:hAnsi="Calibri" w:eastAsia="Calibri" w:cs="Calibri"/>
                <w:b/>
                <w:b/>
                <w:bCs/>
                <w:iCs/>
                <w:sz w:val="22"/>
                <w:szCs w:val="22"/>
              </w:rPr>
            </w:pPr>
            <w:r>
              <w:rPr>
                <w:rFonts w:eastAsia="Calibri" w:cs="Calibri" w:ascii="Calibri" w:hAnsi="Calibri"/>
                <w:b/>
                <w:bCs/>
                <w:iCs/>
                <w:sz w:val="22"/>
                <w:szCs w:val="22"/>
              </w:rPr>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Two-hour workshop</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 10</w:t>
            </w:r>
          </w:p>
          <w:p>
            <w:pPr>
              <w:pStyle w:val="Header"/>
              <w:rPr>
                <w:rFonts w:ascii="Calibri" w:hAnsi="Calibri" w:eastAsia="Calibri" w:cs="Calibri"/>
                <w:b/>
                <w:b/>
                <w:bCs/>
                <w:iCs/>
                <w:sz w:val="22"/>
                <w:szCs w:val="22"/>
              </w:rPr>
            </w:pPr>
            <w:r>
              <w:rPr>
                <w:rFonts w:eastAsia="Calibri" w:cs="Calibri" w:ascii="Calibri" w:hAnsi="Calibri"/>
                <w:b/>
                <w:bCs/>
                <w:iCs/>
                <w:sz w:val="22"/>
                <w:szCs w:val="22"/>
              </w:rPr>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Two-hour workshop</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 11</w:t>
            </w:r>
          </w:p>
          <w:p>
            <w:pPr>
              <w:pStyle w:val="Header"/>
              <w:rPr>
                <w:rFonts w:ascii="Calibri" w:hAnsi="Calibri" w:eastAsia="Calibri" w:cs="Calibri"/>
                <w:b/>
                <w:b/>
                <w:bCs/>
                <w:iCs/>
                <w:sz w:val="22"/>
                <w:szCs w:val="22"/>
              </w:rPr>
            </w:pPr>
            <w:r>
              <w:rPr>
                <w:rFonts w:eastAsia="Calibri" w:cs="Calibri" w:ascii="Calibri" w:hAnsi="Calibri"/>
                <w:b/>
                <w:bCs/>
                <w:iCs/>
                <w:sz w:val="22"/>
                <w:szCs w:val="22"/>
              </w:rPr>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Two-hour workshop</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4C6E7" w:val="clear"/>
            <w:tcMar>
              <w:left w:w="108" w:type="dxa"/>
            </w:tcMar>
          </w:tcPr>
          <w:p>
            <w:pPr>
              <w:pStyle w:val="Header"/>
              <w:rPr>
                <w:rFonts w:ascii="Calibri" w:hAnsi="Calibri" w:eastAsia="Calibri" w:cs="Calibri"/>
                <w:b/>
                <w:b/>
                <w:bCs/>
                <w:iCs/>
                <w:sz w:val="22"/>
                <w:szCs w:val="22"/>
              </w:rPr>
            </w:pPr>
            <w:r>
              <w:rPr>
                <w:rFonts w:eastAsia="Calibri" w:cs="Calibri" w:ascii="Calibri" w:hAnsi="Calibri"/>
                <w:b/>
                <w:bCs/>
                <w:iCs/>
                <w:sz w:val="22"/>
                <w:szCs w:val="22"/>
              </w:rPr>
              <w:t>Week 12</w:t>
            </w:r>
          </w:p>
          <w:p>
            <w:pPr>
              <w:pStyle w:val="Header"/>
              <w:rPr>
                <w:rFonts w:ascii="Calibri" w:hAnsi="Calibri" w:eastAsia="Calibri" w:cs="Calibri"/>
                <w:b/>
                <w:b/>
                <w:bCs/>
                <w:iCs/>
                <w:sz w:val="22"/>
                <w:szCs w:val="22"/>
              </w:rPr>
            </w:pPr>
            <w:r>
              <w:rPr>
                <w:rFonts w:eastAsia="Calibri" w:cs="Calibri" w:ascii="Calibri" w:hAnsi="Calibri"/>
                <w:b/>
                <w:bCs/>
                <w:iCs/>
                <w:sz w:val="22"/>
                <w:szCs w:val="22"/>
              </w:rPr>
            </w:r>
          </w:p>
        </w:tc>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4C6E7"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4C6E7"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Two revision lectures and one revision Q&amp;A</w:t>
            </w:r>
          </w:p>
        </w:tc>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4C6E7"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4C6E7"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bl>
    <w:p>
      <w:pPr>
        <w:pStyle w:val="Header"/>
        <w:rPr>
          <w:rFonts w:ascii="Calibri" w:hAnsi="Calibri" w:cs="Calibri"/>
          <w:i/>
          <w:i/>
          <w:sz w:val="22"/>
          <w:szCs w:val="22"/>
        </w:rPr>
      </w:pPr>
      <w:r>
        <w:rPr>
          <w:rFonts w:cs="Calibri" w:ascii="Calibri" w:hAnsi="Calibri"/>
          <w:i/>
          <w:sz w:val="22"/>
          <w:szCs w:val="22"/>
        </w:rPr>
      </w:r>
    </w:p>
    <w:p>
      <w:pPr>
        <w:pStyle w:val="Header"/>
        <w:rPr>
          <w:rFonts w:ascii="Calibri" w:hAnsi="Calibri" w:cs="Calibri"/>
          <w:iCs/>
          <w:sz w:val="22"/>
          <w:szCs w:val="22"/>
        </w:rPr>
      </w:pPr>
      <w:r>
        <w:rPr>
          <w:rFonts w:cs="Calibri" w:ascii="Calibri" w:hAnsi="Calibri"/>
          <w:iCs/>
          <w:sz w:val="22"/>
          <w:szCs w:val="22"/>
        </w:rPr>
      </w:r>
    </w:p>
    <w:p>
      <w:pPr>
        <w:pStyle w:val="Header"/>
        <w:rPr>
          <w:rFonts w:ascii="Calibri" w:hAnsi="Calibri" w:cs="Calibri"/>
          <w:b/>
          <w:b/>
          <w:bCs/>
          <w:iCs/>
          <w:sz w:val="22"/>
          <w:szCs w:val="22"/>
          <w:highlight w:val="yellow"/>
        </w:rPr>
      </w:pPr>
      <w:r>
        <w:rPr>
          <w:rFonts w:cs="Calibri" w:ascii="Calibri" w:hAnsi="Calibri"/>
          <w:b/>
          <w:bCs/>
          <w:iCs/>
          <w:sz w:val="22"/>
          <w:szCs w:val="22"/>
          <w:highlight w:val="yellow"/>
        </w:rPr>
      </w:r>
    </w:p>
    <w:p>
      <w:pPr>
        <w:pStyle w:val="Normal"/>
        <w:rPr>
          <w:rFonts w:ascii="Calibri" w:hAnsi="Calibri" w:cs="Calibri"/>
          <w:sz w:val="22"/>
          <w:szCs w:val="22"/>
        </w:rPr>
      </w:pPr>
      <w:r>
        <w:rPr>
          <w:rFonts w:cs="Calibri" w:ascii="Calibri" w:hAnsi="Calibri"/>
          <w:sz w:val="22"/>
          <w:szCs w:val="22"/>
        </w:rPr>
      </w:r>
    </w:p>
    <w:tbl>
      <w:tblPr>
        <w:tblStyle w:val="TableGrid"/>
        <w:tblW w:w="10459" w:type="dxa"/>
        <w:jc w:val="left"/>
        <w:tblInd w:w="0" w:type="dxa"/>
        <w:tblCellMar>
          <w:top w:w="0" w:type="dxa"/>
          <w:left w:w="108" w:type="dxa"/>
          <w:bottom w:w="0" w:type="dxa"/>
          <w:right w:w="108" w:type="dxa"/>
        </w:tblCellMar>
        <w:tblLook w:val="04a0" w:noVBand="1" w:noHBand="0" w:lastColumn="0" w:firstColumn="1" w:lastRow="0" w:firstRow="1"/>
      </w:tblPr>
      <w:tblGrid>
        <w:gridCol w:w="10459"/>
      </w:tblGrid>
      <w:tr>
        <w:trPr>
          <w:trHeight w:val="7982" w:hRule="atLeast"/>
        </w:trPr>
        <w:tc>
          <w:tcPr>
            <w:tcW w:w="10459" w:type="dxa"/>
            <w:tcBorders/>
            <w:shd w:fill="auto" w:val="clear"/>
            <w:tcMar>
              <w:left w:w="108" w:type="dxa"/>
            </w:tcMar>
          </w:tcPr>
          <w:p>
            <w:pPr>
              <w:pStyle w:val="Header"/>
              <w:rPr>
                <w:rFonts w:ascii="Calibri" w:hAnsi="Calibri" w:cs="Calibri"/>
                <w:b/>
                <w:b/>
                <w:bCs/>
              </w:rPr>
            </w:pPr>
            <w:r>
              <w:rPr>
                <w:rFonts w:eastAsia="Calibri" w:cs="Calibri" w:ascii="Calibri" w:hAnsi="Calibri"/>
                <w:b/>
                <w:bCs/>
                <w:sz w:val="22"/>
                <w:szCs w:val="22"/>
                <w:lang w:eastAsia="en-US"/>
              </w:rPr>
              <w:t>Extra information</w:t>
            </w:r>
          </w:p>
          <w:p>
            <w:pPr>
              <w:pStyle w:val="Header"/>
              <w:rPr>
                <w:rFonts w:ascii="Calibri" w:hAnsi="Calibri" w:cs="Calibri"/>
              </w:rPr>
            </w:pPr>
            <w:r>
              <w:rPr>
                <w:rFonts w:eastAsia="Calibri" w:cs="Calibri" w:ascii="Calibri" w:hAnsi="Calibri"/>
                <w:sz w:val="22"/>
                <w:szCs w:val="22"/>
                <w:lang w:eastAsia="en-US"/>
              </w:rPr>
              <w:t>Please add anything that you’d like to be considered, or would help as part of the approvals and implementation processes.</w:t>
            </w:r>
          </w:p>
          <w:p>
            <w:pPr>
              <w:pStyle w:val="Header"/>
              <w:rPr>
                <w:rFonts w:eastAsia="Calibri" w:cs="Arial"/>
                <w:sz w:val="22"/>
                <w:szCs w:val="22"/>
                <w:lang w:eastAsia="en-US"/>
              </w:rPr>
            </w:pPr>
            <w:r>
              <w:rPr>
                <w:rFonts w:eastAsia="Calibri" w:cs="Arial"/>
                <w:sz w:val="22"/>
                <w:szCs w:val="22"/>
                <w:lang w:eastAsia="en-US"/>
              </w:rPr>
            </w:r>
          </w:p>
          <w:p>
            <w:pPr>
              <w:pStyle w:val="Header"/>
              <w:rPr>
                <w:rFonts w:eastAsia="Calibri" w:cs="Arial"/>
                <w:sz w:val="22"/>
                <w:szCs w:val="22"/>
                <w:lang w:eastAsia="en-US"/>
              </w:rPr>
            </w:pPr>
            <w:r>
              <w:rPr>
                <w:rFonts w:eastAsia="Calibri" w:cs="Arial"/>
                <w:sz w:val="22"/>
                <w:szCs w:val="22"/>
                <w:lang w:eastAsia="en-US"/>
              </w:rPr>
            </w:r>
          </w:p>
          <w:p>
            <w:pPr>
              <w:pStyle w:val="Header"/>
              <w:rPr>
                <w:rFonts w:eastAsia="Calibri" w:cs="Arial"/>
                <w:sz w:val="22"/>
                <w:szCs w:val="22"/>
                <w:lang w:eastAsia="en-US"/>
              </w:rPr>
            </w:pPr>
            <w:r>
              <w:rPr>
                <w:rFonts w:eastAsia="Calibri" w:cs="Arial"/>
                <w:sz w:val="22"/>
                <w:szCs w:val="22"/>
                <w:lang w:eastAsia="en-US"/>
              </w:rPr>
            </w:r>
          </w:p>
          <w:p>
            <w:pPr>
              <w:pStyle w:val="Header"/>
              <w:rPr>
                <w:rFonts w:eastAsia="Calibri" w:cs="Arial"/>
                <w:sz w:val="22"/>
                <w:szCs w:val="22"/>
                <w:lang w:eastAsia="en-US"/>
              </w:rPr>
            </w:pPr>
            <w:r>
              <w:rPr>
                <w:rFonts w:eastAsia="Calibri" w:cs="Arial"/>
                <w:sz w:val="22"/>
                <w:szCs w:val="22"/>
                <w:lang w:eastAsia="en-US"/>
              </w:rPr>
            </w:r>
          </w:p>
          <w:p>
            <w:pPr>
              <w:pStyle w:val="Header"/>
              <w:rPr>
                <w:rFonts w:ascii="Calibri" w:hAnsi="Calibri" w:eastAsia="Calibri" w:cs="Calibri"/>
                <w:sz w:val="22"/>
                <w:szCs w:val="22"/>
                <w:lang w:eastAsia="en-US"/>
              </w:rPr>
            </w:pPr>
            <w:r>
              <w:rPr>
                <w:rFonts w:eastAsia="Calibri" w:cs="Calibri" w:ascii="Calibri" w:hAnsi="Calibri"/>
                <w:sz w:val="22"/>
                <w:szCs w:val="22"/>
                <w:lang w:eastAsia="en-US"/>
              </w:rPr>
            </w:r>
          </w:p>
        </w:tc>
      </w:tr>
    </w:tbl>
    <w:p>
      <w:pPr>
        <w:pStyle w:val="Header"/>
        <w:rPr>
          <w:rFonts w:ascii="Calibri" w:hAnsi="Calibri" w:cs="Calibri"/>
          <w:sz w:val="22"/>
          <w:szCs w:val="22"/>
        </w:rPr>
      </w:pPr>
      <w:r>
        <w:rPr>
          <w:rFonts w:cs="Calibri" w:ascii="Calibri" w:hAnsi="Calibri"/>
          <w:sz w:val="22"/>
          <w:szCs w:val="22"/>
        </w:rPr>
      </w:r>
    </w:p>
    <w:p>
      <w:pPr>
        <w:pStyle w:val="Normal"/>
        <w:rPr>
          <w:rFonts w:ascii="Calibri" w:hAnsi="Calibri" w:cs="Calibri"/>
          <w:b/>
          <w:b/>
          <w:sz w:val="22"/>
          <w:szCs w:val="22"/>
        </w:rPr>
      </w:pPr>
      <w:r>
        <w:rPr>
          <w:rFonts w:cs="Calibri" w:ascii="Calibri" w:hAnsi="Calibri"/>
          <w:b/>
          <w:sz w:val="22"/>
          <w:szCs w:val="22"/>
        </w:rPr>
      </w:r>
      <w:r>
        <w:br w:type="page"/>
      </w:r>
    </w:p>
    <w:p>
      <w:pPr>
        <w:pStyle w:val="Header"/>
        <w:rPr>
          <w:rFonts w:ascii="Calibri" w:hAnsi="Calibri" w:cs="Calibri"/>
          <w:b/>
          <w:b/>
          <w:bCs/>
          <w:iCs/>
          <w:sz w:val="22"/>
          <w:szCs w:val="22"/>
        </w:rPr>
      </w:pPr>
      <w:r>
        <w:rPr>
          <w:rFonts w:cs="Calibri" w:ascii="Calibri" w:hAnsi="Calibri"/>
          <w:b/>
          <w:bCs/>
          <w:iCs/>
          <w:sz w:val="22"/>
          <w:szCs w:val="22"/>
        </w:rPr>
        <w:t>BCS Accreditation information</w:t>
      </w:r>
    </w:p>
    <w:p>
      <w:pPr>
        <w:pStyle w:val="Header"/>
        <w:rPr>
          <w:rFonts w:ascii="Calibri" w:hAnsi="Calibri" w:cs="Calibri"/>
          <w:iCs/>
          <w:sz w:val="22"/>
          <w:szCs w:val="22"/>
        </w:rPr>
      </w:pPr>
      <w:r>
        <w:rPr>
          <w:rFonts w:cs="Calibri" w:ascii="Calibri" w:hAnsi="Calibri"/>
          <w:iCs/>
          <w:sz w:val="22"/>
          <w:szCs w:val="22"/>
        </w:rPr>
      </w:r>
    </w:p>
    <w:p>
      <w:pPr>
        <w:pStyle w:val="Header"/>
        <w:rPr>
          <w:rFonts w:ascii="Calibri" w:hAnsi="Calibri" w:cs="Calibri"/>
          <w:iCs/>
          <w:sz w:val="22"/>
          <w:szCs w:val="22"/>
        </w:rPr>
      </w:pPr>
      <w:r>
        <w:rPr>
          <w:rFonts w:cs="Calibri" w:ascii="Calibri" w:hAnsi="Calibri"/>
          <w:sz w:val="22"/>
          <w:szCs w:val="22"/>
        </w:rPr>
        <w:t xml:space="preserve">In order to help us with our next British Computing Society course accreditation, please can you tick if you Unit can help us meet any of these criteria.  If you would like any advice about the information on this page, please contact Simon Lock. </w:t>
      </w:r>
    </w:p>
    <w:p>
      <w:pPr>
        <w:pStyle w:val="Header"/>
        <w:rPr>
          <w:rFonts w:ascii="Calibri" w:hAnsi="Calibri" w:cs="Calibri"/>
          <w:iCs/>
          <w:sz w:val="22"/>
          <w:szCs w:val="22"/>
        </w:rPr>
      </w:pPr>
      <w:r>
        <w:rPr>
          <w:rFonts w:cs="Calibri" w:ascii="Calibri" w:hAnsi="Calibri"/>
          <w:iCs/>
          <w:sz w:val="22"/>
          <w:szCs w:val="22"/>
        </w:rPr>
      </w:r>
    </w:p>
    <w:p>
      <w:pPr>
        <w:pStyle w:val="Header"/>
        <w:rPr>
          <w:rFonts w:ascii="Calibri" w:hAnsi="Calibri" w:cs="Calibri"/>
          <w:b/>
          <w:b/>
          <w:bCs/>
          <w:iCs/>
          <w:sz w:val="22"/>
          <w:szCs w:val="22"/>
        </w:rPr>
      </w:pPr>
      <w:r>
        <w:rPr>
          <w:rFonts w:cs="Calibri" w:ascii="Calibri" w:hAnsi="Calibri"/>
          <w:b/>
          <w:bCs/>
          <w:iCs/>
          <w:sz w:val="22"/>
          <w:szCs w:val="22"/>
        </w:rPr>
        <w:t>Discipline</w:t>
      </w:r>
    </w:p>
    <w:p>
      <w:pPr>
        <w:pStyle w:val="Header"/>
        <w:rPr>
          <w:rFonts w:ascii="Calibri" w:hAnsi="Calibri" w:cs="Calibri"/>
          <w:iCs/>
          <w:sz w:val="22"/>
          <w:szCs w:val="22"/>
        </w:rPr>
      </w:pPr>
      <w:r>
        <w:rPr>
          <w:rFonts w:cs="Calibri" w:ascii="Calibri" w:hAnsi="Calibri"/>
          <w:iCs/>
          <w:sz w:val="22"/>
          <w:szCs w:val="22"/>
        </w:rPr>
      </w:r>
    </w:p>
    <w:tbl>
      <w:tblPr>
        <w:tblW w:w="1045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486"/>
        <w:gridCol w:w="6919"/>
        <w:gridCol w:w="1054"/>
      </w:tblGrid>
      <w:tr>
        <w:trPr/>
        <w:tc>
          <w:tcPr>
            <w:tcW w:w="2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Computer Science</w:t>
            </w:r>
          </w:p>
        </w:tc>
        <w:tc>
          <w:tcPr>
            <w:tcW w:w="6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Paragraph"/>
              <w:ind w:left="0" w:hanging="0"/>
              <w:rPr>
                <w:rFonts w:eastAsia="Times New Roman"/>
              </w:rPr>
            </w:pPr>
            <w:r>
              <w:rPr>
                <w:rFonts w:eastAsia="Times New Roman"/>
              </w:rPr>
              <w:t>Unit is primarily Computer Science (as opposed to Mathematical)</w:t>
            </w:r>
          </w:p>
          <w:p>
            <w:pPr>
              <w:pStyle w:val="Header"/>
              <w:rPr>
                <w:rFonts w:ascii="Calibri" w:hAnsi="Calibri" w:eastAsia="Calibri" w:cs="Calibri"/>
                <w:iCs/>
                <w:sz w:val="22"/>
                <w:szCs w:val="22"/>
              </w:rPr>
            </w:pPr>
            <w:r>
              <w:rPr>
                <w:rFonts w:eastAsia="Calibri" w:cs="Calibri" w:ascii="Calibri" w:hAnsi="Calibri"/>
                <w:iCs/>
                <w:sz w:val="22"/>
                <w:szCs w:val="22"/>
              </w:rPr>
            </w:r>
          </w:p>
        </w:tc>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X</w:t>
            </w:r>
          </w:p>
        </w:tc>
      </w:tr>
      <w:tr>
        <w:trPr/>
        <w:tc>
          <w:tcPr>
            <w:tcW w:w="2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Mathematical</w:t>
            </w:r>
          </w:p>
        </w:tc>
        <w:tc>
          <w:tcPr>
            <w:tcW w:w="6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is primarily Mathematical (as opposed to Computer Science)</w:t>
            </w:r>
          </w:p>
        </w:tc>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X</w:t>
            </w:r>
          </w:p>
        </w:tc>
      </w:tr>
      <w:tr>
        <w:trPr/>
        <w:tc>
          <w:tcPr>
            <w:tcW w:w="2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Trans Disciplinary</w:t>
            </w:r>
          </w:p>
        </w:tc>
        <w:tc>
          <w:tcPr>
            <w:tcW w:w="6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 xml:space="preserve">Unit also covers a supporting discipline (in addition to Computer Science and Maths) </w:t>
            </w:r>
          </w:p>
        </w:tc>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X</w:t>
            </w:r>
          </w:p>
        </w:tc>
      </w:tr>
    </w:tbl>
    <w:p>
      <w:pPr>
        <w:pStyle w:val="Header"/>
        <w:rPr>
          <w:rFonts w:ascii="Calibri" w:hAnsi="Calibri" w:cs="Calibri"/>
          <w:iCs/>
          <w:sz w:val="22"/>
          <w:szCs w:val="22"/>
        </w:rPr>
      </w:pPr>
      <w:r>
        <w:rPr>
          <w:rFonts w:cs="Calibri" w:ascii="Calibri" w:hAnsi="Calibri"/>
          <w:iCs/>
          <w:sz w:val="22"/>
          <w:szCs w:val="22"/>
        </w:rPr>
      </w:r>
    </w:p>
    <w:p>
      <w:pPr>
        <w:pStyle w:val="Header"/>
        <w:rPr>
          <w:rFonts w:ascii="Calibri" w:hAnsi="Calibri" w:cs="Calibri"/>
          <w:iCs/>
          <w:sz w:val="22"/>
          <w:szCs w:val="22"/>
        </w:rPr>
      </w:pPr>
      <w:r>
        <w:rPr>
          <w:rFonts w:cs="Calibri" w:ascii="Calibri" w:hAnsi="Calibri"/>
          <w:iCs/>
          <w:sz w:val="22"/>
          <w:szCs w:val="22"/>
        </w:rPr>
      </w:r>
    </w:p>
    <w:p>
      <w:pPr>
        <w:pStyle w:val="Header"/>
        <w:rPr>
          <w:rFonts w:ascii="Calibri" w:hAnsi="Calibri" w:cs="Calibri"/>
          <w:b/>
          <w:b/>
          <w:bCs/>
          <w:iCs/>
          <w:sz w:val="22"/>
          <w:szCs w:val="22"/>
        </w:rPr>
      </w:pPr>
      <w:r>
        <w:rPr>
          <w:rFonts w:cs="Calibri" w:ascii="Calibri" w:hAnsi="Calibri"/>
          <w:b/>
          <w:bCs/>
          <w:iCs/>
          <w:sz w:val="22"/>
          <w:szCs w:val="22"/>
        </w:rPr>
        <w:t>Topics</w:t>
      </w:r>
    </w:p>
    <w:p>
      <w:pPr>
        <w:pStyle w:val="Header"/>
        <w:rPr>
          <w:rFonts w:ascii="Calibri" w:hAnsi="Calibri" w:cs="Calibri"/>
          <w:iCs/>
          <w:sz w:val="22"/>
          <w:szCs w:val="22"/>
        </w:rPr>
      </w:pPr>
      <w:r>
        <w:rPr>
          <w:rFonts w:cs="Calibri" w:ascii="Calibri" w:hAnsi="Calibri"/>
          <w:iCs/>
          <w:sz w:val="22"/>
          <w:szCs w:val="22"/>
        </w:rPr>
      </w:r>
    </w:p>
    <w:tbl>
      <w:tblPr>
        <w:tblW w:w="1045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517"/>
        <w:gridCol w:w="7081"/>
        <w:gridCol w:w="861"/>
      </w:tblGrid>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Software Engineering</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focuses on key stages of the software lifecycle (analysis, design, implementation, testing etc)</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LESPI</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explicitly covers Legal, Ethical, Social, Political issues</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Industry</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incorporates commercial, business and industrial issues, goals and approaches</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Security</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covers topics relating to system and data security</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Risk</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covers topics risk management (relating to safety or business criticality)</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Data</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covers issues relating to databases, datastores and datafeeds</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Simulation</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addresses the topics of modelling and simulation</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X</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Management</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covers topics relating to the planning and management of systems development</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Verification &amp; Validation</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involves verification, validation, testing and evaluation (including human-centred evaluation)</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Architecture</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covers the design of systems architecture at various levels of abstraction (from network to processor)</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bl>
    <w:p>
      <w:pPr>
        <w:pStyle w:val="Header"/>
        <w:rPr>
          <w:rFonts w:ascii="Calibri" w:hAnsi="Calibri" w:cs="Calibri"/>
          <w:iCs/>
          <w:sz w:val="22"/>
          <w:szCs w:val="22"/>
        </w:rPr>
      </w:pPr>
      <w:r>
        <w:rPr>
          <w:rFonts w:cs="Calibri" w:ascii="Calibri" w:hAnsi="Calibri"/>
          <w:iCs/>
          <w:sz w:val="22"/>
          <w:szCs w:val="22"/>
        </w:rPr>
      </w:r>
    </w:p>
    <w:p>
      <w:pPr>
        <w:pStyle w:val="Header"/>
        <w:rPr>
          <w:rFonts w:ascii="Calibri" w:hAnsi="Calibri" w:cs="Calibri"/>
          <w:b/>
          <w:b/>
          <w:bCs/>
          <w:iCs/>
          <w:sz w:val="22"/>
          <w:szCs w:val="22"/>
        </w:rPr>
      </w:pPr>
      <w:r>
        <w:rPr>
          <w:rFonts w:cs="Calibri" w:ascii="Calibri" w:hAnsi="Calibri"/>
          <w:b/>
          <w:bCs/>
          <w:iCs/>
          <w:sz w:val="22"/>
          <w:szCs w:val="22"/>
        </w:rPr>
        <w:t>Perspective</w:t>
      </w:r>
    </w:p>
    <w:p>
      <w:pPr>
        <w:pStyle w:val="Header"/>
        <w:rPr>
          <w:rFonts w:ascii="Calibri" w:hAnsi="Calibri" w:cs="Calibri"/>
          <w:iCs/>
          <w:sz w:val="22"/>
          <w:szCs w:val="22"/>
        </w:rPr>
      </w:pPr>
      <w:r>
        <w:rPr>
          <w:rFonts w:cs="Calibri" w:ascii="Calibri" w:hAnsi="Calibri"/>
          <w:iCs/>
          <w:sz w:val="22"/>
          <w:szCs w:val="22"/>
        </w:rPr>
      </w:r>
    </w:p>
    <w:tbl>
      <w:tblPr>
        <w:tblW w:w="1045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517"/>
        <w:gridCol w:w="7081"/>
        <w:gridCol w:w="861"/>
      </w:tblGrid>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Cutting Edge</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is heavily informed by insights and research at the fore-front of the field</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X</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Innovation</w:t>
            </w:r>
          </w:p>
        </w:tc>
        <w:tc>
          <w:tcPr>
            <w:tcW w:w="7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requires students to be entrepreneurial and demonstrate business innovation</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bl>
    <w:p>
      <w:pPr>
        <w:pStyle w:val="Header"/>
        <w:rPr>
          <w:rFonts w:ascii="Calibri" w:hAnsi="Calibri" w:cs="Calibri"/>
          <w:iCs/>
          <w:sz w:val="22"/>
          <w:szCs w:val="22"/>
        </w:rPr>
      </w:pPr>
      <w:r>
        <w:rPr>
          <w:rFonts w:cs="Calibri" w:ascii="Calibri" w:hAnsi="Calibri"/>
          <w:iCs/>
          <w:sz w:val="22"/>
          <w:szCs w:val="22"/>
        </w:rPr>
      </w:r>
    </w:p>
    <w:p>
      <w:pPr>
        <w:pStyle w:val="Header"/>
        <w:rPr>
          <w:rFonts w:ascii="Calibri" w:hAnsi="Calibri" w:cs="Calibri"/>
          <w:b/>
          <w:b/>
          <w:bCs/>
          <w:iCs/>
          <w:sz w:val="22"/>
          <w:szCs w:val="22"/>
        </w:rPr>
      </w:pPr>
      <w:r>
        <w:rPr>
          <w:rFonts w:cs="Calibri" w:ascii="Calibri" w:hAnsi="Calibri"/>
          <w:b/>
          <w:bCs/>
          <w:iCs/>
          <w:sz w:val="22"/>
          <w:szCs w:val="22"/>
        </w:rPr>
        <w:t>Style of Unit</w:t>
      </w:r>
    </w:p>
    <w:p>
      <w:pPr>
        <w:pStyle w:val="Header"/>
        <w:rPr>
          <w:rFonts w:ascii="Calibri" w:hAnsi="Calibri" w:cs="Calibri"/>
          <w:iCs/>
          <w:sz w:val="22"/>
          <w:szCs w:val="22"/>
        </w:rPr>
      </w:pPr>
      <w:r>
        <w:rPr>
          <w:rFonts w:cs="Calibri" w:ascii="Calibri" w:hAnsi="Calibri"/>
          <w:iCs/>
          <w:sz w:val="22"/>
          <w:szCs w:val="22"/>
        </w:rPr>
      </w:r>
    </w:p>
    <w:tbl>
      <w:tblPr>
        <w:tblW w:w="1045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516"/>
        <w:gridCol w:w="7082"/>
        <w:gridCol w:w="861"/>
      </w:tblGrid>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Project</w:t>
            </w:r>
          </w:p>
        </w:tc>
        <w:tc>
          <w:tcPr>
            <w:tcW w:w="7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involves a significant project element (involving research activities and application of creativity)</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X</w:t>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Group</w:t>
            </w:r>
          </w:p>
        </w:tc>
        <w:tc>
          <w:tcPr>
            <w:tcW w:w="7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requires students to work in teams to achieve an objective</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Peer review</w:t>
            </w:r>
          </w:p>
        </w:tc>
        <w:tc>
          <w:tcPr>
            <w:tcW w:w="7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requires students to critically review each other’s work</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PG Context</w:t>
            </w:r>
          </w:p>
        </w:tc>
        <w:tc>
          <w:tcPr>
            <w:tcW w:w="7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t>Unit (at level 7) that explores context of computer science, including both foundations as well as forefront of professional practice</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Header"/>
              <w:rPr>
                <w:rFonts w:ascii="Calibri" w:hAnsi="Calibri" w:eastAsia="Calibri" w:cs="Calibri"/>
                <w:iCs/>
                <w:sz w:val="22"/>
                <w:szCs w:val="22"/>
              </w:rPr>
            </w:pPr>
            <w:r>
              <w:rPr>
                <w:rFonts w:eastAsia="Calibri" w:cs="Calibri" w:ascii="Calibri" w:hAnsi="Calibri"/>
                <w:iCs/>
                <w:sz w:val="22"/>
                <w:szCs w:val="22"/>
              </w:rPr>
            </w:r>
          </w:p>
        </w:tc>
      </w:tr>
    </w:tbl>
    <w:p>
      <w:pPr>
        <w:pStyle w:val="Header"/>
        <w:rPr>
          <w:rFonts w:ascii="Calibri" w:hAnsi="Calibri" w:cs="Calibri"/>
          <w:iCs/>
          <w:sz w:val="22"/>
          <w:szCs w:val="22"/>
        </w:rPr>
      </w:pPr>
      <w:r>
        <w:rPr>
          <w:rFonts w:cs="Calibri" w:ascii="Calibri" w:hAnsi="Calibri"/>
          <w:iCs/>
          <w:sz w:val="22"/>
          <w:szCs w:val="22"/>
        </w:rPr>
      </w:r>
    </w:p>
    <w:p>
      <w:pPr>
        <w:pStyle w:val="NoSpacing"/>
        <w:rPr/>
      </w:pPr>
      <w:r>
        <w:rPr/>
      </w:r>
    </w:p>
    <w:sectPr>
      <w:type w:val="continuous"/>
      <w:pgSz w:w="11906" w:h="16838"/>
      <w:pgMar w:left="720" w:right="720" w:header="720" w:top="777" w:footer="533" w:bottom="720" w:gutter="0"/>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jc w:val="left"/>
    </w:pPr>
    <w:rPr>
      <w:rFonts w:ascii="Arial" w:hAnsi="Arial" w:eastAsia="Times New Roman" w:cs="Times New Roman"/>
      <w:color w:val="auto"/>
      <w:sz w:val="20"/>
      <w:szCs w:val="20"/>
      <w:lang w:val="en-GB" w:eastAsia="en-US" w:bidi="ar-SA"/>
    </w:rPr>
  </w:style>
  <w:style w:type="paragraph" w:styleId="Heading1">
    <w:name w:val="Heading 1"/>
    <w:basedOn w:val="Normal"/>
    <w:next w:val="Normal"/>
    <w:qFormat/>
    <w:pPr>
      <w:keepNext/>
      <w:outlineLvl w:val="0"/>
    </w:pPr>
    <w:rPr>
      <w:rFonts w:ascii="Times New Roman" w:hAnsi="Times New Roman"/>
      <w:sz w:val="24"/>
      <w:szCs w:val="24"/>
    </w:rPr>
  </w:style>
  <w:style w:type="paragraph" w:styleId="Heading2">
    <w:name w:val="Heading 2"/>
    <w:basedOn w:val="Normal"/>
    <w:next w:val="Normal"/>
    <w:qFormat/>
    <w:pPr>
      <w:keepNext/>
      <w:tabs>
        <w:tab w:val="left" w:pos="450" w:leader="none"/>
        <w:tab w:val="left" w:pos="8100" w:leader="none"/>
      </w:tabs>
      <w:outlineLvl w:val="1"/>
    </w:pPr>
    <w:rPr>
      <w:sz w:val="24"/>
    </w:rPr>
  </w:style>
  <w:style w:type="paragraph" w:styleId="Heading3">
    <w:name w:val="Heading 3"/>
    <w:basedOn w:val="Normal"/>
    <w:next w:val="Normal"/>
    <w:qFormat/>
    <w:pPr>
      <w:keepNext/>
      <w:outlineLvl w:val="2"/>
    </w:pPr>
    <w:rPr>
      <w:b/>
      <w:bCs/>
      <w:caps/>
      <w:sz w:val="22"/>
      <w:szCs w:val="22"/>
    </w:rPr>
  </w:style>
  <w:style w:type="paragraph" w:styleId="Heading4">
    <w:name w:val="Heading 4"/>
    <w:basedOn w:val="Normal"/>
    <w:next w:val="Normal"/>
    <w:qFormat/>
    <w:pPr>
      <w:keepNext/>
      <w:tabs>
        <w:tab w:val="left" w:pos="450" w:leader="none"/>
        <w:tab w:val="left" w:pos="8100" w:leader="none"/>
      </w:tabs>
      <w:ind w:right="0" w:hanging="0"/>
      <w:outlineLvl w:val="3"/>
    </w:pPr>
    <w:rPr>
      <w:b/>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keepNext/>
      <w:tabs>
        <w:tab w:val="left" w:pos="450" w:leader="none"/>
        <w:tab w:val="left" w:pos="8100" w:leader="none"/>
      </w:tabs>
      <w:outlineLvl w:val="5"/>
    </w:pPr>
    <w:rPr>
      <w:b/>
    </w:rPr>
  </w:style>
  <w:style w:type="paragraph" w:styleId="Heading7">
    <w:name w:val="Heading 7"/>
    <w:basedOn w:val="Normal"/>
    <w:next w:val="Normal"/>
    <w:qFormat/>
    <w:pPr>
      <w:keepNext/>
      <w:jc w:val="center"/>
      <w:outlineLvl w:val="6"/>
    </w:pPr>
    <w:rPr>
      <w:b/>
      <w:sz w:val="28"/>
    </w:rPr>
  </w:style>
  <w:style w:type="paragraph" w:styleId="Heading8">
    <w:name w:val="Heading 8"/>
    <w:basedOn w:val="Normal"/>
    <w:next w:val="Normal"/>
    <w:qFormat/>
    <w:pPr>
      <w:keepNext/>
      <w:outlineLvl w:val="7"/>
    </w:pPr>
    <w:rPr>
      <w:b/>
      <w:u w:val="single"/>
    </w:rPr>
  </w:style>
  <w:style w:type="character" w:styleId="DefaultParagraphFont" w:default="1">
    <w:name w:val="Default Paragraph Font"/>
    <w:uiPriority w:val="1"/>
    <w:semiHidden/>
    <w:unhideWhenUsed/>
    <w:qFormat/>
    <w:rPr/>
  </w:style>
  <w:style w:type="character" w:styleId="Footnotereference">
    <w:name w:val="footnote reference"/>
    <w:semiHidden/>
    <w:qFormat/>
    <w:rPr>
      <w:vertAlign w:val="superscript"/>
    </w:rPr>
  </w:style>
  <w:style w:type="character" w:styleId="InternetLink">
    <w:name w:val="Internet Link"/>
    <w:rPr>
      <w:color w:val="0000FF"/>
      <w:u w:val="single"/>
    </w:rPr>
  </w:style>
  <w:style w:type="character" w:styleId="Annotationreference">
    <w:name w:val="annotation reference"/>
    <w:semiHidden/>
    <w:qFormat/>
    <w:rPr>
      <w:sz w:val="16"/>
    </w:rPr>
  </w:style>
  <w:style w:type="character" w:styleId="FollowedHyperlink">
    <w:name w:val="FollowedHyperlink"/>
    <w:qFormat/>
    <w:rPr>
      <w:color w:val="800080"/>
      <w:u w:val="single"/>
    </w:rPr>
  </w:style>
  <w:style w:type="character" w:styleId="Strong">
    <w:name w:val="Strong"/>
    <w:qFormat/>
    <w:rPr>
      <w:b/>
      <w:bCs/>
    </w:rPr>
  </w:style>
  <w:style w:type="character" w:styleId="DocumentMapChar" w:customStyle="1">
    <w:name w:val="Document Map Char"/>
    <w:link w:val="DocumentMap"/>
    <w:qFormat/>
    <w:rsid w:val="00b82580"/>
    <w:rPr>
      <w:rFonts w:ascii="Tahoma" w:hAnsi="Tahoma" w:cs="Tahoma"/>
      <w:sz w:val="16"/>
      <w:szCs w:val="16"/>
      <w:lang w:eastAsia="en-US"/>
    </w:rPr>
  </w:style>
  <w:style w:type="character" w:styleId="Mention">
    <w:name w:val="Mention"/>
    <w:uiPriority w:val="99"/>
    <w:semiHidden/>
    <w:unhideWhenUsed/>
    <w:qFormat/>
    <w:rsid w:val="0054587c"/>
    <w:rPr>
      <w:color w:val="2B579A"/>
      <w:shd w:fill="E6E6E6" w:val="clear"/>
    </w:rPr>
  </w:style>
  <w:style w:type="character" w:styleId="UnresolvedMention">
    <w:name w:val="Unresolved Mention"/>
    <w:uiPriority w:val="99"/>
    <w:semiHidden/>
    <w:unhideWhenUsed/>
    <w:qFormat/>
    <w:rsid w:val="00fb7ab5"/>
    <w:rPr>
      <w:color w:val="808080"/>
      <w:shd w:fill="E6E6E6" w:val="clear"/>
    </w:rPr>
  </w:style>
  <w:style w:type="character" w:styleId="FooterChar" w:customStyle="1">
    <w:name w:val="Footer Char"/>
    <w:link w:val="Footer"/>
    <w:uiPriority w:val="99"/>
    <w:qFormat/>
    <w:rsid w:val="00fa4873"/>
    <w:rPr>
      <w:rFonts w:ascii="Arial" w:hAnsi="Arial"/>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rPr>
      <w:i/>
      <w:iCs/>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pPr>
    <w:rPr/>
  </w:style>
  <w:style w:type="paragraph" w:styleId="Footnotetext">
    <w:name w:val="footnote text"/>
    <w:basedOn w:val="Normal"/>
    <w:semiHidden/>
    <w:qFormat/>
    <w:pPr/>
    <w:rPr/>
  </w:style>
  <w:style w:type="paragraph" w:styleId="Title">
    <w:name w:val="Title"/>
    <w:basedOn w:val="Normal"/>
    <w:qFormat/>
    <w:pPr>
      <w:jc w:val="center"/>
    </w:pPr>
    <w:rPr>
      <w:b/>
      <w:sz w:val="28"/>
    </w:rPr>
  </w:style>
  <w:style w:type="paragraph" w:styleId="Annotationtext">
    <w:name w:val="annotation text"/>
    <w:basedOn w:val="Normal"/>
    <w:semiHidden/>
    <w:qFormat/>
    <w:pPr/>
    <w:rPr/>
  </w:style>
  <w:style w:type="paragraph" w:styleId="TextBodyIndent">
    <w:name w:val="Text Body Indent"/>
    <w:basedOn w:val="Normal"/>
    <w:pPr>
      <w:spacing w:lineRule="exact" w:line="220"/>
      <w:ind w:left="567" w:hanging="567"/>
    </w:pPr>
    <w:rPr/>
  </w:style>
  <w:style w:type="paragraph" w:styleId="BodyTextIndent2">
    <w:name w:val="Body Text Indent 2"/>
    <w:basedOn w:val="Normal"/>
    <w:qFormat/>
    <w:pPr>
      <w:ind w:left="33" w:hanging="0"/>
    </w:pPr>
    <w:rPr/>
  </w:style>
  <w:style w:type="paragraph" w:styleId="Subtitle">
    <w:name w:val="Subtitle"/>
    <w:basedOn w:val="Normal"/>
    <w:qFormat/>
    <w:pPr>
      <w:jc w:val="center"/>
    </w:pPr>
    <w:rPr>
      <w:rFonts w:cs="Arial"/>
      <w:b/>
      <w:sz w:val="24"/>
    </w:rPr>
  </w:style>
  <w:style w:type="paragraph" w:styleId="BodyText2">
    <w:name w:val="Body Text 2"/>
    <w:basedOn w:val="Normal"/>
    <w:qFormat/>
    <w:pPr>
      <w:jc w:val="both"/>
    </w:pPr>
    <w:rPr>
      <w:rFonts w:cs="Arial"/>
      <w:bCs/>
      <w:sz w:val="22"/>
    </w:rPr>
  </w:style>
  <w:style w:type="paragraph" w:styleId="BalloonText">
    <w:name w:val="Balloon Text"/>
    <w:basedOn w:val="Normal"/>
    <w:semiHidden/>
    <w:qFormat/>
    <w:pPr/>
    <w:rPr>
      <w:rFonts w:ascii="Tahoma" w:hAnsi="Tahoma" w:cs="Tahoma"/>
      <w:sz w:val="16"/>
      <w:szCs w:val="16"/>
    </w:rPr>
  </w:style>
  <w:style w:type="paragraph" w:styleId="DocumentMap">
    <w:name w:val="Document Map"/>
    <w:basedOn w:val="Normal"/>
    <w:link w:val="DocumentMapChar"/>
    <w:qFormat/>
    <w:rsid w:val="00b82580"/>
    <w:pPr/>
    <w:rPr>
      <w:rFonts w:ascii="Tahoma" w:hAnsi="Tahoma" w:cs="Tahoma"/>
      <w:sz w:val="16"/>
      <w:szCs w:val="16"/>
    </w:rPr>
  </w:style>
  <w:style w:type="paragraph" w:styleId="NormalWeb">
    <w:name w:val="Normal (Web)"/>
    <w:basedOn w:val="Normal"/>
    <w:uiPriority w:val="99"/>
    <w:unhideWhenUsed/>
    <w:qFormat/>
    <w:rsid w:val="00e1154f"/>
    <w:pPr>
      <w:spacing w:beforeAutospacing="1" w:afterAutospacing="1"/>
    </w:pPr>
    <w:rPr>
      <w:rFonts w:ascii="Times New Roman" w:hAnsi="Times New Roman"/>
      <w:sz w:val="24"/>
      <w:szCs w:val="24"/>
      <w:lang w:eastAsia="en-GB"/>
    </w:rPr>
  </w:style>
  <w:style w:type="paragraph" w:styleId="NoSpacing">
    <w:name w:val="No Spacing"/>
    <w:uiPriority w:val="1"/>
    <w:qFormat/>
    <w:rsid w:val="006f7639"/>
    <w:pPr>
      <w:widowControl/>
      <w:bidi w:val="0"/>
      <w:jc w:val="left"/>
    </w:pPr>
    <w:rPr>
      <w:rFonts w:ascii="Arial" w:hAnsi="Arial" w:eastAsia="Times New Roman" w:cs="Times New Roman"/>
      <w:color w:val="auto"/>
      <w:sz w:val="20"/>
      <w:szCs w:val="20"/>
      <w:lang w:val="en-GB" w:eastAsia="en-US" w:bidi="ar-SA"/>
    </w:rPr>
  </w:style>
  <w:style w:type="paragraph" w:styleId="ListParagraph">
    <w:name w:val="List Paragraph"/>
    <w:basedOn w:val="Normal"/>
    <w:uiPriority w:val="34"/>
    <w:qFormat/>
    <w:rsid w:val="00624ec2"/>
    <w:pPr>
      <w:ind w:left="720" w:hanging="0"/>
    </w:pPr>
    <w:rPr>
      <w:rFonts w:ascii="Calibri" w:hAnsi="Calibri" w:eastAsia="Calibri"/>
      <w:sz w:val="22"/>
      <w:szCs w:val="2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1154f"/>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ris.ac.uk/unit-programme-catalogue/AboutUnits.jsa?ayrCode=20%2F21" TargetMode="External"/><Relationship Id="rId3" Type="http://schemas.openxmlformats.org/officeDocument/2006/relationships/hyperlink" Target="https://uob.sharepoint.com/:b:/t/mvseschoolteam/EYvD2MhqX75FvX7BuBQIerABVkGyoJOwfQsF3HWhKD8mKQ?e=4VLLFE" TargetMode="External"/><Relationship Id="rId4" Type="http://schemas.openxmlformats.org/officeDocument/2006/relationships/hyperlink" Target="http://www.bristol.ac.uk/academic-quality/approve/approvalguidance/intendedlearningoutcome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E1F24B2C81E48B1BC28CC4F4DCD61" ma:contentTypeVersion="7" ma:contentTypeDescription="Create a new document." ma:contentTypeScope="" ma:versionID="d92eee07e6cf838dc7891be963f0b299">
  <xsd:schema xmlns:xsd="http://www.w3.org/2001/XMLSchema" xmlns:xs="http://www.w3.org/2001/XMLSchema" xmlns:p="http://schemas.microsoft.com/office/2006/metadata/properties" xmlns:ns3="75151eed-0ed5-46ad-b2f5-29eb1f73ac94" targetNamespace="http://schemas.microsoft.com/office/2006/metadata/properties" ma:root="true" ma:fieldsID="989cee29287ee1cde1dc7b01388b6721" ns3:_="">
    <xsd:import namespace="75151eed-0ed5-46ad-b2f5-29eb1f73ac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51eed-0ed5-46ad-b2f5-29eb1f73a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666C7-C0F3-40C4-BA50-23FA51C9F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51eed-0ed5-46ad-b2f5-29eb1f73a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D2EF93-3575-40C4-BC27-46DE257DB650}">
  <ds:schemaRefs>
    <ds:schemaRef ds:uri="http://schemas.microsoft.com/sharepoint/v3/contenttype/forms"/>
  </ds:schemaRefs>
</ds:datastoreItem>
</file>

<file path=customXml/itemProps3.xml><?xml version="1.0" encoding="utf-8"?>
<ds:datastoreItem xmlns:ds="http://schemas.openxmlformats.org/officeDocument/2006/customXml" ds:itemID="{DE0C04F6-59CA-451A-8587-9DEACFE11E4F}">
  <ds:schemaRefs>
    <ds:schemaRef ds:uri="http://purl.org/dc/terms/"/>
    <ds:schemaRef ds:uri="http://schemas.openxmlformats.org/package/2006/metadata/core-properties"/>
    <ds:schemaRef ds:uri="75151eed-0ed5-46ad-b2f5-29eb1f73ac94"/>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13880711-F3AA-4B71-99EC-58DF6D33D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LibreOffice/5.0.6.2$Linux_X86_64 LibreOffice_project/00$Build-2</Application>
  <Paragraphs>160</Paragraphs>
  <Company>UOB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2019-10-30T08:54:00Z</dcterms:created>
  <dc:creator>Tracy Barrington</dc:creator>
  <dc:language>en-GB</dc:language>
  <cp:lastModifiedBy>Conor </cp:lastModifiedBy>
  <cp:lastPrinted>2017-05-05T06:42:00Z</cp:lastPrinted>
  <dcterms:modified xsi:type="dcterms:W3CDTF">2019-11-12T00:56:10Z</dcterms:modified>
  <cp:revision>3</cp:revision>
  <dc:title>COVER SHEET FOR A NEW UNDERGRADUATE OR POSTGRADUATE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UOB</vt:lpwstr>
  </property>
  <property fmtid="{D5CDD505-2E9C-101B-9397-08002B2CF9AE}" pid="4" name="ContentTypeId">
    <vt:lpwstr>0x0101007EEE1F24B2C81E48B1BC28CC4F4DCD61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