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color w:val="666666"/>
          <w:sz w:val="22"/>
          <w:szCs w:val="22"/>
        </w:rPr>
        <w:t xml:space="preserve">For B2B Agencies and SaaS Companies</w:t>
      </w:r>
    </w:p>
    <w:p>
      <w:pPr>
        <w:spacing w:after="160" w:before="80"/>
        <w:jc w:val="center"/>
      </w:pPr>
      <w:r>
        <w:rPr>
          <w:rFonts w:ascii="Arial" w:cs="Arial" w:eastAsia="Arial" w:hAnsi="Arial"/>
          <w:b/>
          <w:bCs/>
          <w:color w:val="1A1A1A"/>
          <w:sz w:val="36"/>
          <w:szCs w:val="36"/>
        </w:rPr>
        <w:t xml:space="preserve">How B2B Agencies and SaaS Companies Predictably Land 20-30 Sales-Ready Leads Per Month Without Wasting Money on Ads</w:t>
      </w:r>
    </w:p>
    <w:p>
      <w:pPr>
        <w:spacing w:after="40" w:before="80"/>
        <w:jc w:val="center"/>
      </w:pPr>
      <w:r>
        <w:rPr>
          <w:rFonts w:ascii="Arial" w:cs="Arial" w:eastAsia="Arial" w:hAnsi="Arial"/>
          <w:color w:val="666666"/>
          <w:sz w:val="20"/>
          <w:szCs w:val="20"/>
        </w:rPr>
        <w:t xml:space="preserve">For Agencies and Software Companies, Founders, CEOs and CMOs</w:t>
      </w:r>
    </w:p>
    <w:p>
      <w:pPr>
        <w:spacing w:after="40" w:before="40"/>
        <w:jc w:val="center"/>
      </w:pPr>
      <w:r>
        <w:rPr>
          <w:rFonts w:ascii="Arial" w:cs="Arial" w:eastAsia="Arial" w:hAnsi="Arial"/>
          <w:color w:val="666666"/>
          <w:sz w:val="20"/>
          <w:szCs w:val="20"/>
        </w:rPr>
        <w:t xml:space="preserve">Author: Conor Houston, CEO of Lead Acquisition</w:t>
      </w:r>
    </w:p>
    <w:p>
      <w:pPr>
        <w:spacing w:after="240" w:before="40"/>
        <w:jc w:val="center"/>
      </w:pPr>
      <w:hyperlink w:history="1" r:id="rIdyw3v3abg0zbghncvqd43f">
        <w:r>
          <w:rPr>
            <w:rFonts w:ascii="Arial" w:cs="Arial" w:eastAsia="Arial" w:hAnsi="Arial"/>
            <w:b/>
            <w:bCs/>
            <w:color w:val="C8970F"/>
            <w:sz w:val="22"/>
            <w:szCs w:val="22"/>
            <w:u w:val="single"/>
          </w:rPr>
          <w:t xml:space="preserve">Book A Call Here</w:t>
        </w:r>
      </w:hyperlink>
    </w:p>
    <w:p>
      <w:pPr>
        <w:pBdr>
          <w:bottom w:val="single" w:color="DDDDDD" w:sz="4" w:space="1"/>
        </w:pBdr>
        <w:spacing w:after="240" w:before="240"/>
      </w:pPr>
      <w:r>
        <w:rPr>
          <w:sz w:val="4"/>
          <w:szCs w:val="4"/>
        </w:rPr>
        <w:t xml:space="preserve"/>
      </w:r>
    </w:p>
    <w:p>
      <w:pPr>
        <w:pBdr>
          <w:bottom w:val="single" w:color="C8970F" w:sz="8" w:space="6"/>
        </w:pBdr>
        <w:spacing w:after="160" w:before="480"/>
      </w:pPr>
      <w:r>
        <w:rPr>
          <w:rFonts w:ascii="Arial" w:cs="Arial" w:eastAsia="Arial" w:hAnsi="Arial"/>
          <w:b/>
          <w:bCs/>
          <w:color w:val="1A1A1A"/>
          <w:sz w:val="36"/>
          <w:szCs w:val="36"/>
        </w:rPr>
        <w:t xml:space="preserve">Lead Acquisition Case Study #1</w:t>
      </w:r>
    </w:p>
    <w:p>
      <w:pPr>
        <w:spacing w:after="120" w:before="360"/>
      </w:pPr>
      <w:r>
        <w:rPr>
          <w:rFonts w:ascii="Arial" w:cs="Arial" w:eastAsia="Arial" w:hAnsi="Arial"/>
          <w:b/>
          <w:bCs/>
          <w:color w:val="1A1A1A"/>
          <w:sz w:val="28"/>
          <w:szCs w:val="28"/>
        </w:rPr>
        <w:t xml:space="preserve">How Dimension6 Went From 5-10 Demos Per Month to 56 Demos in 40 Days Using the Acquisition System</w:t>
      </w:r>
    </w:p>
    <w:p>
      <w:pPr>
        <w:spacing w:after="0" w:before="0"/>
      </w:pPr>
      <w:r>
        <w:rPr>
          <w:sz w:val="22"/>
          <w:szCs w:val="22"/>
        </w:rPr>
        <w:t xml:space="preserve"/>
      </w:r>
    </w:p>
    <w:p>
      <w:pPr>
        <w:spacing w:after="80" w:before="80"/>
      </w:pPr>
      <w:r>
        <w:rPr>
          <w:rFonts w:ascii="Arial" w:cs="Arial" w:eastAsia="Arial" w:hAnsi="Arial"/>
          <w:b w:val="false"/>
          <w:bCs w:val="false"/>
          <w:i w:val="false"/>
          <w:iCs w:val="false"/>
          <w:color w:val="1A1A1A"/>
          <w:sz w:val="22"/>
          <w:szCs w:val="22"/>
        </w:rPr>
        <w:t xml:space="preserve">Dimension6 is a full stack podcast growth service working with household names and brands like Tony Robbins, Salesforce and Mattel.</w:t>
      </w:r>
    </w:p>
    <w:p>
      <w:pPr>
        <w:spacing w:after="80" w:before="80"/>
      </w:pPr>
      <w:r>
        <w:rPr>
          <w:rFonts w:ascii="Arial" w:cs="Arial" w:eastAsia="Arial" w:hAnsi="Arial"/>
          <w:b w:val="false"/>
          <w:bCs w:val="false"/>
          <w:i w:val="false"/>
          <w:iCs w:val="false"/>
          <w:color w:val="1A1A1A"/>
          <w:sz w:val="22"/>
          <w:szCs w:val="22"/>
        </w:rPr>
        <w:t xml:space="preserve">They were booking a decent number of calls but could not find a reliable way to go from decent to great. They needed more leads coming through the pipeline if they wanted to scale properly, and current lead sources were not cutting it.</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F5F5F5" w:val="clear"/>
            <w:tcMar>
              <w:top w:type="dxa" w:w="160"/>
              <w:left w:type="dxa" w:w="160"/>
              <w:bottom w:type="dxa" w:w="80"/>
              <w:right w:type="dxa" w:w="160"/>
            </w:tcMar>
          </w:tcPr>
          <w:p>
            <w:pPr>
              <w:jc w:val="center"/>
            </w:pPr>
            <w:r>
              <w:rPr>
                <w:rFonts w:ascii="Arial" w:cs="Arial" w:eastAsia="Arial" w:hAnsi="Arial"/>
                <w:b/>
                <w:bCs/>
                <w:color w:val="C8970F"/>
                <w:sz w:val="36"/>
                <w:szCs w:val="36"/>
              </w:rPr>
              <w:t xml:space="preserve">9,354</w:t>
            </w:r>
          </w:p>
        </w:tc>
        <w:tc>
          <w:tcPr>
            <w:tcW w:type="dxa" w:w="2340"/>
            <w:tcBorders>
              <w:top w:val="single" w:color="DDDDDD" w:sz="1"/>
              <w:left w:val="single" w:color="DDDDDD" w:sz="1"/>
              <w:bottom w:val="single" w:color="DDDDDD" w:sz="1"/>
              <w:right w:val="single" w:color="DDDDDD" w:sz="1"/>
            </w:tcBorders>
            <w:shd w:fill="F5F5F5" w:val="clear"/>
            <w:tcMar>
              <w:top w:type="dxa" w:w="160"/>
              <w:left w:type="dxa" w:w="160"/>
              <w:bottom w:type="dxa" w:w="80"/>
              <w:right w:type="dxa" w:w="160"/>
            </w:tcMar>
          </w:tcPr>
          <w:p>
            <w:pPr>
              <w:jc w:val="center"/>
            </w:pPr>
            <w:r>
              <w:rPr>
                <w:rFonts w:ascii="Arial" w:cs="Arial" w:eastAsia="Arial" w:hAnsi="Arial"/>
                <w:b/>
                <w:bCs/>
                <w:color w:val="C8970F"/>
                <w:sz w:val="36"/>
                <w:szCs w:val="36"/>
              </w:rPr>
              <w:t xml:space="preserve">4.7%</w:t>
            </w:r>
          </w:p>
        </w:tc>
        <w:tc>
          <w:tcPr>
            <w:tcW w:type="dxa" w:w="2340"/>
            <w:tcBorders>
              <w:top w:val="single" w:color="DDDDDD" w:sz="1"/>
              <w:left w:val="single" w:color="DDDDDD" w:sz="1"/>
              <w:bottom w:val="single" w:color="DDDDDD" w:sz="1"/>
              <w:right w:val="single" w:color="DDDDDD" w:sz="1"/>
            </w:tcBorders>
            <w:shd w:fill="F5F5F5" w:val="clear"/>
            <w:tcMar>
              <w:top w:type="dxa" w:w="160"/>
              <w:left w:type="dxa" w:w="160"/>
              <w:bottom w:type="dxa" w:w="80"/>
              <w:right w:type="dxa" w:w="160"/>
            </w:tcMar>
          </w:tcPr>
          <w:p>
            <w:pPr>
              <w:jc w:val="center"/>
            </w:pPr>
            <w:r>
              <w:rPr>
                <w:rFonts w:ascii="Arial" w:cs="Arial" w:eastAsia="Arial" w:hAnsi="Arial"/>
                <w:b/>
                <w:bCs/>
                <w:color w:val="C8970F"/>
                <w:sz w:val="36"/>
                <w:szCs w:val="36"/>
              </w:rPr>
              <w:t xml:space="preserve">36%</w:t>
            </w:r>
          </w:p>
        </w:tc>
        <w:tc>
          <w:tcPr>
            <w:tcW w:type="dxa" w:w="2340"/>
            <w:tcBorders>
              <w:top w:val="single" w:color="DDDDDD" w:sz="1"/>
              <w:left w:val="single" w:color="DDDDDD" w:sz="1"/>
              <w:bottom w:val="single" w:color="DDDDDD" w:sz="1"/>
              <w:right w:val="single" w:color="DDDDDD" w:sz="1"/>
            </w:tcBorders>
            <w:shd w:fill="F5F5F5" w:val="clear"/>
            <w:tcMar>
              <w:top w:type="dxa" w:w="160"/>
              <w:left w:type="dxa" w:w="160"/>
              <w:bottom w:type="dxa" w:w="80"/>
              <w:right w:type="dxa" w:w="160"/>
            </w:tcMar>
          </w:tcPr>
          <w:p>
            <w:pPr>
              <w:jc w:val="center"/>
            </w:pPr>
            <w:r>
              <w:rPr>
                <w:rFonts w:ascii="Arial" w:cs="Arial" w:eastAsia="Arial" w:hAnsi="Arial"/>
                <w:b/>
                <w:bCs/>
                <w:color w:val="C8970F"/>
                <w:sz w:val="36"/>
                <w:szCs w:val="36"/>
              </w:rPr>
              <w:t xml:space="preserve">56</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60"/>
              <w:bottom w:type="dxa" w:w="160"/>
              <w:right w:type="dxa" w:w="160"/>
            </w:tcMar>
          </w:tcPr>
          <w:p>
            <w:pPr>
              <w:jc w:val="center"/>
            </w:pPr>
            <w:r>
              <w:rPr>
                <w:rFonts w:ascii="Arial" w:cs="Arial" w:eastAsia="Arial" w:hAnsi="Arial"/>
                <w:color w:val="666666"/>
                <w:sz w:val="18"/>
                <w:szCs w:val="18"/>
              </w:rPr>
              <w:t xml:space="preserve">Emails Sent</w:t>
            </w:r>
          </w:p>
        </w:tc>
        <w:tc>
          <w:tcPr>
            <w:tcW w:type="dxa" w:w="2340"/>
            <w:tcBorders>
              <w:top w:val="single" w:color="DDDDDD" w:sz="1"/>
              <w:left w:val="single" w:color="DDDDDD" w:sz="1"/>
              <w:bottom w:val="single" w:color="DDDDDD" w:sz="1"/>
              <w:right w:val="single" w:color="DDDDDD" w:sz="1"/>
            </w:tcBorders>
            <w:shd w:fill="F5F5F5" w:val="clear"/>
            <w:tcMar>
              <w:top w:type="dxa" w:w="80"/>
              <w:left w:type="dxa" w:w="160"/>
              <w:bottom w:type="dxa" w:w="160"/>
              <w:right w:type="dxa" w:w="160"/>
            </w:tcMar>
          </w:tcPr>
          <w:p>
            <w:pPr>
              <w:jc w:val="center"/>
            </w:pPr>
            <w:r>
              <w:rPr>
                <w:rFonts w:ascii="Arial" w:cs="Arial" w:eastAsia="Arial" w:hAnsi="Arial"/>
                <w:color w:val="666666"/>
                <w:sz w:val="18"/>
                <w:szCs w:val="18"/>
              </w:rPr>
              <w:t xml:space="preserve">Reply Rate</w:t>
            </w:r>
          </w:p>
        </w:tc>
        <w:tc>
          <w:tcPr>
            <w:tcW w:type="dxa" w:w="2340"/>
            <w:tcBorders>
              <w:top w:val="single" w:color="DDDDDD" w:sz="1"/>
              <w:left w:val="single" w:color="DDDDDD" w:sz="1"/>
              <w:bottom w:val="single" w:color="DDDDDD" w:sz="1"/>
              <w:right w:val="single" w:color="DDDDDD" w:sz="1"/>
            </w:tcBorders>
            <w:shd w:fill="F5F5F5" w:val="clear"/>
            <w:tcMar>
              <w:top w:type="dxa" w:w="80"/>
              <w:left w:type="dxa" w:w="160"/>
              <w:bottom w:type="dxa" w:w="160"/>
              <w:right w:type="dxa" w:w="160"/>
            </w:tcMar>
          </w:tcPr>
          <w:p>
            <w:pPr>
              <w:jc w:val="center"/>
            </w:pPr>
            <w:r>
              <w:rPr>
                <w:rFonts w:ascii="Arial" w:cs="Arial" w:eastAsia="Arial" w:hAnsi="Arial"/>
                <w:color w:val="666666"/>
                <w:sz w:val="18"/>
                <w:szCs w:val="18"/>
              </w:rPr>
              <w:t xml:space="preserve">Positive Reply Rate</w:t>
            </w:r>
          </w:p>
        </w:tc>
        <w:tc>
          <w:tcPr>
            <w:tcW w:type="dxa" w:w="2340"/>
            <w:tcBorders>
              <w:top w:val="single" w:color="DDDDDD" w:sz="1"/>
              <w:left w:val="single" w:color="DDDDDD" w:sz="1"/>
              <w:bottom w:val="single" w:color="DDDDDD" w:sz="1"/>
              <w:right w:val="single" w:color="DDDDDD" w:sz="1"/>
            </w:tcBorders>
            <w:shd w:fill="F5F5F5" w:val="clear"/>
            <w:tcMar>
              <w:top w:type="dxa" w:w="80"/>
              <w:left w:type="dxa" w:w="160"/>
              <w:bottom w:type="dxa" w:w="160"/>
              <w:right w:type="dxa" w:w="160"/>
            </w:tcMar>
          </w:tcPr>
          <w:p>
            <w:pPr>
              <w:jc w:val="center"/>
            </w:pPr>
            <w:r>
              <w:rPr>
                <w:rFonts w:ascii="Arial" w:cs="Arial" w:eastAsia="Arial" w:hAnsi="Arial"/>
                <w:color w:val="666666"/>
                <w:sz w:val="18"/>
                <w:szCs w:val="18"/>
              </w:rPr>
              <w:t xml:space="preserve">Demos Booked</w:t>
            </w:r>
          </w:p>
        </w:tc>
      </w:tr>
    </w:tbl>
    <w:p>
      <w:pPr>
        <w:spacing w:after="0" w:before="0"/>
      </w:pPr>
      <w:r>
        <w:rPr>
          <w:sz w:val="22"/>
          <w:szCs w:val="22"/>
        </w:rPr>
        <w:t xml:space="preserve"/>
      </w:r>
    </w:p>
    <w:p>
      <w:pPr>
        <w:spacing w:after="80" w:before="120"/>
      </w:pPr>
      <w:r>
        <w:rPr>
          <w:rFonts w:ascii="Arial" w:cs="Arial" w:eastAsia="Arial" w:hAnsi="Arial"/>
          <w:b/>
          <w:bCs/>
          <w:color w:val="1A1A1A"/>
          <w:sz w:val="22"/>
          <w:szCs w:val="22"/>
        </w:rPr>
        <w:t xml:space="preserve">What We Did</w:t>
      </w:r>
      <w:r>
        <w:rPr>
          <w:rFonts w:ascii="Arial" w:cs="Arial" w:eastAsia="Arial" w:hAnsi="Arial"/>
          <w:color w:val="1A1A1A"/>
          <w:sz w:val="22"/>
          <w:szCs w:val="22"/>
        </w:rPr>
        <w:t xml:space="preserve"/>
      </w:r>
    </w:p>
    <w:p>
      <w:pPr>
        <w:spacing w:after="80" w:before="80"/>
      </w:pPr>
      <w:r>
        <w:rPr>
          <w:rFonts w:ascii="Arial" w:cs="Arial" w:eastAsia="Arial" w:hAnsi="Arial"/>
          <w:b w:val="false"/>
          <w:bCs w:val="false"/>
          <w:i w:val="false"/>
          <w:iCs w:val="false"/>
          <w:color w:val="1A1A1A"/>
          <w:sz w:val="22"/>
          <w:szCs w:val="22"/>
        </w:rPr>
        <w:t xml:space="preserve">We ran the Acquisition System targeting podcast hosts with 10k+ listeners in the US and UK. Rather than chasing volume, we prioritised untapped lead data that competitors were not touching.</w:t>
      </w:r>
    </w:p>
    <w:p>
      <w:pPr>
        <w:spacing w:after="80" w:before="80"/>
      </w:pPr>
      <w:r>
        <w:rPr>
          <w:rFonts w:ascii="Arial" w:cs="Arial" w:eastAsia="Arial" w:hAnsi="Arial"/>
          <w:b w:val="false"/>
          <w:bCs w:val="false"/>
          <w:i w:val="false"/>
          <w:iCs w:val="false"/>
          <w:color w:val="1A1A1A"/>
          <w:sz w:val="22"/>
          <w:szCs w:val="22"/>
        </w:rPr>
        <w:t xml:space="preserve">We tested our private lead data against standard Apollo.io lists. The difference was a 9.33x increase in reply rate. Prospects who rarely receive cold email respond differently to it. This directly resulted in more booked calls because there was less competition and friction in the outreach.</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0F" w:sz="4"/>
              <w:left w:val="single" w:color="C8970F" w:sz="16"/>
              <w:bottom w:val="single" w:color="C8970F" w:sz="4"/>
              <w:right w:val="single" w:color="C8970F" w:sz="4"/>
            </w:tcBorders>
            <w:shd w:fill="FFF8E7" w:val="clear"/>
            <w:tcMar>
              <w:top w:type="dxa" w:w="160"/>
              <w:left w:type="dxa" w:w="200"/>
              <w:bottom w:type="dxa" w:w="160"/>
              <w:right w:type="dxa" w:w="200"/>
            </w:tcMar>
          </w:tcPr>
          <w:p>
            <w:r>
              <w:rPr>
                <w:rFonts w:ascii="Arial" w:cs="Arial" w:eastAsia="Arial" w:hAnsi="Arial"/>
                <w:b/>
                <w:bCs/>
                <w:color w:val="8B6500"/>
                <w:sz w:val="24"/>
                <w:szCs w:val="24"/>
              </w:rPr>
              <w:t xml:space="preserve">Result: 40 x $9,000 LTV = $360,000 pipeline value generated</w:t>
            </w:r>
          </w:p>
        </w:tc>
      </w:tr>
    </w:tbl>
    <w:p>
      <w:pPr>
        <w:spacing w:after="0" w:before="0"/>
      </w:pPr>
      <w:r>
        <w:rPr>
          <w:sz w:val="22"/>
          <w:szCs w:val="22"/>
        </w:rPr>
        <w:t xml:space="preserve"/>
      </w:r>
    </w:p>
    <w:p>
      <w:pPr>
        <w:spacing w:after="80" w:before="240"/>
      </w:pPr>
      <w:r>
        <w:rPr>
          <w:rFonts w:ascii="Arial" w:cs="Arial" w:eastAsia="Arial" w:hAnsi="Arial"/>
          <w:b/>
          <w:bCs/>
          <w:color w:val="1A1A1A"/>
          <w:sz w:val="24"/>
          <w:szCs w:val="24"/>
        </w:rPr>
        <w:t xml:space="preserve">Campaign Results</w:t>
      </w:r>
    </w:p>
    <w:p>
      <w:pPr>
        <w:spacing w:after="80" w:before="80"/>
      </w:pPr>
      <w:r>
        <w:rPr>
          <w:rFonts w:ascii="Arial" w:cs="Arial" w:eastAsia="Arial" w:hAnsi="Arial"/>
          <w:b w:val="false"/>
          <w:bCs w:val="false"/>
          <w:i w:val="false"/>
          <w:iCs w:val="false"/>
          <w:color w:val="1A1A1A"/>
          <w:sz w:val="22"/>
          <w:szCs w:val="22"/>
        </w:rPr>
        <w:t xml:space="preserve">Below are screenshots from the Dimension6 campaigns inside our sending platform.</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DDDDDD" w:sz="4"/>
              <w:left w:val="dashed" w:color="DDDDDD" w:sz="4"/>
              <w:bottom w:val="dashed" w:color="DDDDDD" w:sz="4"/>
              <w:right w:val="dashed" w:color="DDDDDD" w:sz="4"/>
            </w:tcBorders>
            <w:shd w:fill="F9F9F9" w:val="clear"/>
            <w:tcMar>
              <w:top w:type="dxa" w:w="800"/>
              <w:left w:type="dxa" w:w="200"/>
              <w:bottom w:type="dxa" w:w="800"/>
              <w:right w:type="dxa" w:w="200"/>
            </w:tcMar>
          </w:tcPr>
          <w:p>
            <w:pPr>
              <w:jc w:val="center"/>
            </w:pPr>
            <w:r>
              <w:rPr>
                <w:rFonts w:ascii="Arial" w:cs="Arial" w:eastAsia="Arial" w:hAnsi="Arial"/>
                <w:i/>
                <w:iCs/>
                <w:color w:val="AAAAAA"/>
                <w:sz w:val="22"/>
                <w:szCs w:val="22"/>
              </w:rPr>
              <w:t xml:space="preserve">[ Insert Campaign Screenshot ]</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DDDDDD" w:sz="4"/>
              <w:left w:val="dashed" w:color="DDDDDD" w:sz="4"/>
              <w:bottom w:val="dashed" w:color="DDDDDD" w:sz="4"/>
              <w:right w:val="dashed" w:color="DDDDDD" w:sz="4"/>
            </w:tcBorders>
            <w:shd w:fill="F9F9F9" w:val="clear"/>
            <w:tcMar>
              <w:top w:type="dxa" w:w="800"/>
              <w:left w:type="dxa" w:w="200"/>
              <w:bottom w:type="dxa" w:w="800"/>
              <w:right w:type="dxa" w:w="200"/>
            </w:tcMar>
          </w:tcPr>
          <w:p>
            <w:pPr>
              <w:jc w:val="center"/>
            </w:pPr>
            <w:r>
              <w:rPr>
                <w:rFonts w:ascii="Arial" w:cs="Arial" w:eastAsia="Arial" w:hAnsi="Arial"/>
                <w:i/>
                <w:iCs/>
                <w:color w:val="AAAAAA"/>
                <w:sz w:val="22"/>
                <w:szCs w:val="22"/>
              </w:rPr>
              <w:t xml:space="preserve">[ Insert Campaign Screenshot ]</w:t>
            </w:r>
          </w:p>
        </w:tc>
      </w:tr>
    </w:tbl>
    <w:p>
      <w:pPr>
        <w:pBdr>
          <w:bottom w:val="single" w:color="DDDDDD" w:sz="4" w:space="1"/>
        </w:pBdr>
        <w:spacing w:after="240" w:before="240"/>
      </w:pPr>
      <w:r>
        <w:rPr>
          <w:sz w:val="4"/>
          <w:szCs w:val="4"/>
        </w:rPr>
        <w:t xml:space="preserve"/>
      </w:r>
    </w:p>
    <w:p>
      <w:pPr>
        <w:pBdr>
          <w:bottom w:val="single" w:color="C8970F" w:sz="8" w:space="6"/>
        </w:pBdr>
        <w:spacing w:after="160" w:before="480"/>
      </w:pPr>
      <w:r>
        <w:rPr>
          <w:rFonts w:ascii="Arial" w:cs="Arial" w:eastAsia="Arial" w:hAnsi="Arial"/>
          <w:b/>
          <w:bCs/>
          <w:color w:val="1A1A1A"/>
          <w:sz w:val="36"/>
          <w:szCs w:val="36"/>
        </w:rPr>
        <w:t xml:space="preserve">Lead Acquisition Case Study #2</w:t>
      </w:r>
    </w:p>
    <w:p>
      <w:pPr>
        <w:spacing w:after="120" w:before="360"/>
      </w:pPr>
      <w:r>
        <w:rPr>
          <w:rFonts w:ascii="Arial" w:cs="Arial" w:eastAsia="Arial" w:hAnsi="Arial"/>
          <w:b/>
          <w:bCs/>
          <w:color w:val="1A1A1A"/>
          <w:sz w:val="28"/>
          <w:szCs w:val="28"/>
        </w:rPr>
        <w:t xml:space="preserve">How BossDigital Went From Zero Outbound to Making Cold Email Its Primary Channel, Generating 26 MQLs in the Process</w:t>
      </w:r>
    </w:p>
    <w:p>
      <w:pPr>
        <w:spacing w:after="0" w:before="0"/>
      </w:pPr>
      <w:r>
        <w:rPr>
          <w:sz w:val="22"/>
          <w:szCs w:val="22"/>
        </w:rPr>
        <w:t xml:space="preserve"/>
      </w:r>
    </w:p>
    <w:p>
      <w:pPr>
        <w:spacing w:after="80" w:before="80"/>
      </w:pPr>
      <w:r>
        <w:rPr>
          <w:rFonts w:ascii="Arial" w:cs="Arial" w:eastAsia="Arial" w:hAnsi="Arial"/>
          <w:b w:val="false"/>
          <w:bCs w:val="false"/>
          <w:i w:val="false"/>
          <w:iCs w:val="false"/>
          <w:color w:val="1A1A1A"/>
          <w:sz w:val="22"/>
          <w:szCs w:val="22"/>
        </w:rPr>
        <w:t xml:space="preserve">BossDigital is a B2B UGC agency specialising in ecommerce. They came to us with a weak pipeline looking for a more reliable way to generate qualified, ready-to-buy leads.</w:t>
      </w:r>
    </w:p>
    <w:p>
      <w:pPr>
        <w:spacing w:after="0" w:before="0"/>
      </w:pPr>
      <w:r>
        <w:rPr>
          <w:sz w:val="22"/>
          <w:szCs w:val="22"/>
        </w:rPr>
        <w:t xml:space="preserve"/>
      </w:r>
    </w:p>
    <w:p>
      <w:pPr>
        <w:spacing w:after="80" w:before="120"/>
      </w:pPr>
      <w:r>
        <w:rPr>
          <w:rFonts w:ascii="Arial" w:cs="Arial" w:eastAsia="Arial" w:hAnsi="Arial"/>
          <w:b/>
          <w:bCs/>
          <w:color w:val="1A1A1A"/>
          <w:sz w:val="22"/>
          <w:szCs w:val="22"/>
        </w:rPr>
        <w:t xml:space="preserve">Before working with us:</w:t>
      </w:r>
      <w:r>
        <w:rPr>
          <w:rFonts w:ascii="Arial" w:cs="Arial" w:eastAsia="Arial" w:hAnsi="Arial"/>
          <w:color w:val="1A1A1A"/>
          <w:sz w:val="22"/>
          <w:szCs w:val="22"/>
        </w:rPr>
        <w:t xml:space="preserve"/>
      </w:r>
    </w:p>
    <w:p>
      <w:pPr>
        <w:pStyle w:val="ListParagraph"/>
        <w:numPr>
          <w:ilvl w:val="0"/>
          <w:numId w:val="2"/>
        </w:numPr>
        <w:spacing w:after="60" w:before="60"/>
      </w:pPr>
      <w:r>
        <w:rPr>
          <w:rFonts w:ascii="Arial" w:cs="Arial" w:eastAsia="Arial" w:hAnsi="Arial"/>
          <w:color w:val="1A1A1A"/>
          <w:sz w:val="22"/>
          <w:szCs w:val="22"/>
        </w:rPr>
        <w:t xml:space="preserve">Very little outbound activity</w:t>
      </w:r>
    </w:p>
    <w:p>
      <w:pPr>
        <w:pStyle w:val="ListParagraph"/>
        <w:numPr>
          <w:ilvl w:val="0"/>
          <w:numId w:val="2"/>
        </w:numPr>
        <w:spacing w:after="60" w:before="60"/>
      </w:pPr>
      <w:r>
        <w:rPr>
          <w:rFonts w:ascii="Arial" w:cs="Arial" w:eastAsia="Arial" w:hAnsi="Arial"/>
          <w:color w:val="1A1A1A"/>
          <w:sz w:val="22"/>
          <w:szCs w:val="22"/>
        </w:rPr>
        <w:t xml:space="preserve">Generating 3-5 leads per month</w:t>
      </w:r>
    </w:p>
    <w:p>
      <w:pPr>
        <w:pStyle w:val="ListParagraph"/>
        <w:numPr>
          <w:ilvl w:val="0"/>
          <w:numId w:val="2"/>
        </w:numPr>
        <w:spacing w:after="60" w:before="60"/>
      </w:pPr>
      <w:r>
        <w:rPr>
          <w:rFonts w:ascii="Arial" w:cs="Arial" w:eastAsia="Arial" w:hAnsi="Arial"/>
          <w:color w:val="1A1A1A"/>
          <w:sz w:val="22"/>
          <w:szCs w:val="22"/>
        </w:rPr>
        <w:t xml:space="preserve">Handling everything in-house</w:t>
      </w:r>
    </w:p>
    <w:p>
      <w:pPr>
        <w:pStyle w:val="ListParagraph"/>
        <w:numPr>
          <w:ilvl w:val="0"/>
          <w:numId w:val="2"/>
        </w:numPr>
        <w:spacing w:after="60" w:before="60"/>
      </w:pPr>
      <w:r>
        <w:rPr>
          <w:rFonts w:ascii="Arial" w:cs="Arial" w:eastAsia="Arial" w:hAnsi="Arial"/>
          <w:color w:val="1A1A1A"/>
          <w:sz w:val="22"/>
          <w:szCs w:val="22"/>
        </w:rPr>
        <w:t xml:space="preserve">Skeptical of cold email due to lack of results previously</w:t>
      </w:r>
    </w:p>
    <w:p>
      <w:pPr>
        <w:spacing w:after="0" w:before="0"/>
      </w:pPr>
      <w:r>
        <w:rPr>
          <w:sz w:val="22"/>
          <w:szCs w:val="22"/>
        </w:rPr>
        <w:t xml:space="preserve"/>
      </w:r>
    </w:p>
    <w:p>
      <w:pPr>
        <w:spacing w:after="80" w:before="120"/>
      </w:pPr>
      <w:r>
        <w:rPr>
          <w:rFonts w:ascii="Arial" w:cs="Arial" w:eastAsia="Arial" w:hAnsi="Arial"/>
          <w:b/>
          <w:bCs/>
          <w:color w:val="1A1A1A"/>
          <w:sz w:val="22"/>
          <w:szCs w:val="22"/>
        </w:rPr>
        <w:t xml:space="preserve">After:</w:t>
      </w:r>
      <w:r>
        <w:rPr>
          <w:rFonts w:ascii="Arial" w:cs="Arial" w:eastAsia="Arial" w:hAnsi="Arial"/>
          <w:color w:val="1A1A1A"/>
          <w:sz w:val="22"/>
          <w:szCs w:val="22"/>
        </w:rPr>
        <w:t xml:space="preserve"/>
      </w:r>
    </w:p>
    <w:p>
      <w:pPr>
        <w:pStyle w:val="ListParagraph"/>
        <w:numPr>
          <w:ilvl w:val="0"/>
          <w:numId w:val="2"/>
        </w:numPr>
        <w:spacing w:after="60" w:before="60"/>
      </w:pPr>
      <w:r>
        <w:rPr>
          <w:rFonts w:ascii="Arial" w:cs="Arial" w:eastAsia="Arial" w:hAnsi="Arial"/>
          <w:color w:val="1A1A1A"/>
          <w:sz w:val="22"/>
          <w:szCs w:val="22"/>
        </w:rPr>
        <w:t xml:space="preserve">Cold email became the main source of lead flow</w:t>
      </w:r>
    </w:p>
    <w:p>
      <w:pPr>
        <w:pStyle w:val="ListParagraph"/>
        <w:numPr>
          <w:ilvl w:val="0"/>
          <w:numId w:val="2"/>
        </w:numPr>
        <w:spacing w:after="60" w:before="60"/>
      </w:pPr>
      <w:r>
        <w:rPr>
          <w:rFonts w:ascii="Arial" w:cs="Arial" w:eastAsia="Arial" w:hAnsi="Arial"/>
          <w:color w:val="1A1A1A"/>
          <w:sz w:val="22"/>
          <w:szCs w:val="22"/>
        </w:rPr>
        <w:t xml:space="preserve">Generating 3-5 qualified bookings per week</w:t>
      </w:r>
    </w:p>
    <w:p>
      <w:pPr>
        <w:pStyle w:val="ListParagraph"/>
        <w:numPr>
          <w:ilvl w:val="0"/>
          <w:numId w:val="2"/>
        </w:numPr>
        <w:spacing w:after="60" w:before="60"/>
      </w:pPr>
      <w:r>
        <w:rPr>
          <w:rFonts w:ascii="Arial" w:cs="Arial" w:eastAsia="Arial" w:hAnsi="Arial"/>
          <w:color w:val="1A1A1A"/>
          <w:sz w:val="22"/>
          <w:szCs w:val="22"/>
        </w:rPr>
        <w:t xml:space="preserve">Booked 20+ meetings every month</w:t>
      </w:r>
    </w:p>
    <w:p>
      <w:pPr>
        <w:pStyle w:val="ListParagraph"/>
        <w:numPr>
          <w:ilvl w:val="0"/>
          <w:numId w:val="2"/>
        </w:numPr>
        <w:spacing w:after="60" w:before="60"/>
      </w:pPr>
      <w:r>
        <w:rPr>
          <w:rFonts w:ascii="Arial" w:cs="Arial" w:eastAsia="Arial" w:hAnsi="Arial"/>
          <w:color w:val="1A1A1A"/>
          <w:sz w:val="22"/>
          <w:szCs w:val="22"/>
        </w:rPr>
        <w:t xml:space="preserve">$576,000 pipeline value</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F5F5F5" w:val="clear"/>
            <w:tcMar>
              <w:top w:type="dxa" w:w="160"/>
              <w:left w:type="dxa" w:w="160"/>
              <w:bottom w:type="dxa" w:w="80"/>
              <w:right w:type="dxa" w:w="160"/>
            </w:tcMar>
          </w:tcPr>
          <w:p>
            <w:pPr>
              <w:jc w:val="center"/>
            </w:pPr>
            <w:r>
              <w:rPr>
                <w:rFonts w:ascii="Arial" w:cs="Arial" w:eastAsia="Arial" w:hAnsi="Arial"/>
                <w:b/>
                <w:bCs/>
                <w:color w:val="C8970F"/>
                <w:sz w:val="36"/>
                <w:szCs w:val="36"/>
              </w:rPr>
              <w:t xml:space="preserve">20+</w:t>
            </w:r>
          </w:p>
        </w:tc>
        <w:tc>
          <w:tcPr>
            <w:tcW w:type="dxa" w:w="2340"/>
            <w:tcBorders>
              <w:top w:val="single" w:color="DDDDDD" w:sz="1"/>
              <w:left w:val="single" w:color="DDDDDD" w:sz="1"/>
              <w:bottom w:val="single" w:color="DDDDDD" w:sz="1"/>
              <w:right w:val="single" w:color="DDDDDD" w:sz="1"/>
            </w:tcBorders>
            <w:shd w:fill="F5F5F5" w:val="clear"/>
            <w:tcMar>
              <w:top w:type="dxa" w:w="160"/>
              <w:left w:type="dxa" w:w="160"/>
              <w:bottom w:type="dxa" w:w="80"/>
              <w:right w:type="dxa" w:w="160"/>
            </w:tcMar>
          </w:tcPr>
          <w:p>
            <w:pPr>
              <w:jc w:val="center"/>
            </w:pPr>
            <w:r>
              <w:rPr>
                <w:rFonts w:ascii="Arial" w:cs="Arial" w:eastAsia="Arial" w:hAnsi="Arial"/>
                <w:b/>
                <w:bCs/>
                <w:color w:val="C8970F"/>
                <w:sz w:val="36"/>
                <w:szCs w:val="36"/>
              </w:rPr>
              <w:t xml:space="preserve">1/233</w:t>
            </w:r>
          </w:p>
        </w:tc>
        <w:tc>
          <w:tcPr>
            <w:tcW w:type="dxa" w:w="2340"/>
            <w:tcBorders>
              <w:top w:val="single" w:color="DDDDDD" w:sz="1"/>
              <w:left w:val="single" w:color="DDDDDD" w:sz="1"/>
              <w:bottom w:val="single" w:color="DDDDDD" w:sz="1"/>
              <w:right w:val="single" w:color="DDDDDD" w:sz="1"/>
            </w:tcBorders>
            <w:shd w:fill="F5F5F5" w:val="clear"/>
            <w:tcMar>
              <w:top w:type="dxa" w:w="160"/>
              <w:left w:type="dxa" w:w="160"/>
              <w:bottom w:type="dxa" w:w="80"/>
              <w:right w:type="dxa" w:w="160"/>
            </w:tcMar>
          </w:tcPr>
          <w:p>
            <w:pPr>
              <w:jc w:val="center"/>
            </w:pPr>
            <w:r>
              <w:rPr>
                <w:rFonts w:ascii="Arial" w:cs="Arial" w:eastAsia="Arial" w:hAnsi="Arial"/>
                <w:b/>
                <w:bCs/>
                <w:color w:val="C8970F"/>
                <w:sz w:val="36"/>
                <w:szCs w:val="36"/>
              </w:rPr>
              <w:t xml:space="preserve">$5k+</w:t>
            </w:r>
          </w:p>
        </w:tc>
        <w:tc>
          <w:tcPr>
            <w:tcW w:type="dxa" w:w="2340"/>
            <w:tcBorders>
              <w:top w:val="single" w:color="DDDDDD" w:sz="1"/>
              <w:left w:val="single" w:color="DDDDDD" w:sz="1"/>
              <w:bottom w:val="single" w:color="DDDDDD" w:sz="1"/>
              <w:right w:val="single" w:color="DDDDDD" w:sz="1"/>
            </w:tcBorders>
            <w:shd w:fill="F5F5F5" w:val="clear"/>
            <w:tcMar>
              <w:top w:type="dxa" w:w="160"/>
              <w:left w:type="dxa" w:w="160"/>
              <w:bottom w:type="dxa" w:w="80"/>
              <w:right w:type="dxa" w:w="160"/>
            </w:tcMar>
          </w:tcPr>
          <w:p>
            <w:pPr>
              <w:jc w:val="center"/>
            </w:pPr>
            <w:r>
              <w:rPr>
                <w:rFonts w:ascii="Arial" w:cs="Arial" w:eastAsia="Arial" w:hAnsi="Arial"/>
                <w:b/>
                <w:bCs/>
                <w:color w:val="C8970F"/>
                <w:sz w:val="36"/>
                <w:szCs w:val="36"/>
              </w:rPr>
              <w:t xml:space="preserve">$576k</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60"/>
              <w:bottom w:type="dxa" w:w="160"/>
              <w:right w:type="dxa" w:w="160"/>
            </w:tcMar>
          </w:tcPr>
          <w:p>
            <w:pPr>
              <w:jc w:val="center"/>
            </w:pPr>
            <w:r>
              <w:rPr>
                <w:rFonts w:ascii="Arial" w:cs="Arial" w:eastAsia="Arial" w:hAnsi="Arial"/>
                <w:color w:val="666666"/>
                <w:sz w:val="18"/>
                <w:szCs w:val="18"/>
              </w:rPr>
              <w:t xml:space="preserve">Meetings / Month</w:t>
            </w:r>
          </w:p>
        </w:tc>
        <w:tc>
          <w:tcPr>
            <w:tcW w:type="dxa" w:w="2340"/>
            <w:tcBorders>
              <w:top w:val="single" w:color="DDDDDD" w:sz="1"/>
              <w:left w:val="single" w:color="DDDDDD" w:sz="1"/>
              <w:bottom w:val="single" w:color="DDDDDD" w:sz="1"/>
              <w:right w:val="single" w:color="DDDDDD" w:sz="1"/>
            </w:tcBorders>
            <w:shd w:fill="F5F5F5" w:val="clear"/>
            <w:tcMar>
              <w:top w:type="dxa" w:w="80"/>
              <w:left w:type="dxa" w:w="160"/>
              <w:bottom w:type="dxa" w:w="160"/>
              <w:right w:type="dxa" w:w="160"/>
            </w:tcMar>
          </w:tcPr>
          <w:p>
            <w:pPr>
              <w:jc w:val="center"/>
            </w:pPr>
            <w:r>
              <w:rPr>
                <w:rFonts w:ascii="Arial" w:cs="Arial" w:eastAsia="Arial" w:hAnsi="Arial"/>
                <w:color w:val="666666"/>
                <w:sz w:val="18"/>
                <w:szCs w:val="18"/>
              </w:rPr>
              <w:t xml:space="preserve">Emails to Lead</w:t>
            </w:r>
          </w:p>
        </w:tc>
        <w:tc>
          <w:tcPr>
            <w:tcW w:type="dxa" w:w="2340"/>
            <w:tcBorders>
              <w:top w:val="single" w:color="DDDDDD" w:sz="1"/>
              <w:left w:val="single" w:color="DDDDDD" w:sz="1"/>
              <w:bottom w:val="single" w:color="DDDDDD" w:sz="1"/>
              <w:right w:val="single" w:color="DDDDDD" w:sz="1"/>
            </w:tcBorders>
            <w:shd w:fill="F5F5F5" w:val="clear"/>
            <w:tcMar>
              <w:top w:type="dxa" w:w="80"/>
              <w:left w:type="dxa" w:w="160"/>
              <w:bottom w:type="dxa" w:w="160"/>
              <w:right w:type="dxa" w:w="160"/>
            </w:tcMar>
          </w:tcPr>
          <w:p>
            <w:pPr>
              <w:jc w:val="center"/>
            </w:pPr>
            <w:r>
              <w:rPr>
                <w:rFonts w:ascii="Arial" w:cs="Arial" w:eastAsia="Arial" w:hAnsi="Arial"/>
                <w:color w:val="666666"/>
                <w:sz w:val="18"/>
                <w:szCs w:val="18"/>
              </w:rPr>
              <w:t xml:space="preserve">Avg Deal Size</w:t>
            </w:r>
          </w:p>
        </w:tc>
        <w:tc>
          <w:tcPr>
            <w:tcW w:type="dxa" w:w="2340"/>
            <w:tcBorders>
              <w:top w:val="single" w:color="DDDDDD" w:sz="1"/>
              <w:left w:val="single" w:color="DDDDDD" w:sz="1"/>
              <w:bottom w:val="single" w:color="DDDDDD" w:sz="1"/>
              <w:right w:val="single" w:color="DDDDDD" w:sz="1"/>
            </w:tcBorders>
            <w:shd w:fill="F5F5F5" w:val="clear"/>
            <w:tcMar>
              <w:top w:type="dxa" w:w="80"/>
              <w:left w:type="dxa" w:w="160"/>
              <w:bottom w:type="dxa" w:w="160"/>
              <w:right w:type="dxa" w:w="160"/>
            </w:tcMar>
          </w:tcPr>
          <w:p>
            <w:pPr>
              <w:jc w:val="center"/>
            </w:pPr>
            <w:r>
              <w:rPr>
                <w:rFonts w:ascii="Arial" w:cs="Arial" w:eastAsia="Arial" w:hAnsi="Arial"/>
                <w:color w:val="666666"/>
                <w:sz w:val="18"/>
                <w:szCs w:val="18"/>
              </w:rPr>
              <w:t xml:space="preserve">Pipeline Generated</w:t>
            </w:r>
          </w:p>
        </w:tc>
      </w:tr>
    </w:tbl>
    <w:p>
      <w:pPr>
        <w:spacing w:after="0" w:before="0"/>
      </w:pPr>
      <w:r>
        <w:rPr>
          <w:sz w:val="22"/>
          <w:szCs w:val="22"/>
        </w:rPr>
        <w:t xml:space="preserve"/>
      </w:r>
    </w:p>
    <w:p>
      <w:pPr>
        <w:spacing w:after="80" w:before="120"/>
      </w:pPr>
      <w:r>
        <w:rPr>
          <w:rFonts w:ascii="Arial" w:cs="Arial" w:eastAsia="Arial" w:hAnsi="Arial"/>
          <w:b/>
          <w:bCs/>
          <w:color w:val="1A1A1A"/>
          <w:sz w:val="22"/>
          <w:szCs w:val="22"/>
        </w:rPr>
        <w:t xml:space="preserve">What We Did</w:t>
      </w:r>
      <w:r>
        <w:rPr>
          <w:rFonts w:ascii="Arial" w:cs="Arial" w:eastAsia="Arial" w:hAnsi="Arial"/>
          <w:color w:val="1A1A1A"/>
          <w:sz w:val="22"/>
          <w:szCs w:val="22"/>
        </w:rPr>
        <w:t xml:space="preserve"/>
      </w:r>
    </w:p>
    <w:p>
      <w:pPr>
        <w:spacing w:after="80" w:before="80"/>
      </w:pPr>
      <w:r>
        <w:rPr>
          <w:rFonts w:ascii="Arial" w:cs="Arial" w:eastAsia="Arial" w:hAnsi="Arial"/>
          <w:b w:val="false"/>
          <w:bCs w:val="false"/>
          <w:i w:val="false"/>
          <w:iCs w:val="false"/>
          <w:color w:val="1A1A1A"/>
          <w:sz w:val="22"/>
          <w:szCs w:val="22"/>
        </w:rPr>
        <w:t xml:space="preserve">BossDigital had specific criteria. They wanted to be in front of ecommerce brands doing $1M per year or more, currently running ads and in need of consistent UGC.</w:t>
      </w:r>
    </w:p>
    <w:p>
      <w:pPr>
        <w:spacing w:after="80" w:before="80"/>
      </w:pPr>
      <w:r>
        <w:rPr>
          <w:rFonts w:ascii="Arial" w:cs="Arial" w:eastAsia="Arial" w:hAnsi="Arial"/>
          <w:b w:val="false"/>
          <w:bCs w:val="false"/>
          <w:i w:val="false"/>
          <w:iCs w:val="false"/>
          <w:color w:val="1A1A1A"/>
          <w:sz w:val="22"/>
          <w:szCs w:val="22"/>
        </w:rPr>
        <w:t xml:space="preserve">Instead of another generic pitch, we gave prospects something tangible upfront: 2 to 3 free UGC creatives to use in their ads. This approach outperformed the typical "We can do X, Y and Z for you, let us chat" emails.</w:t>
      </w:r>
    </w:p>
    <w:p>
      <w:pPr>
        <w:spacing w:after="80" w:before="80"/>
      </w:pPr>
      <w:r>
        <w:rPr>
          <w:rFonts w:ascii="Arial" w:cs="Arial" w:eastAsia="Arial" w:hAnsi="Arial"/>
          <w:b w:val="false"/>
          <w:bCs w:val="false"/>
          <w:i w:val="false"/>
          <w:iCs w:val="false"/>
          <w:color w:val="1A1A1A"/>
          <w:sz w:val="22"/>
          <w:szCs w:val="22"/>
        </w:rPr>
        <w:t xml:space="preserve">The result: leads were not getting on a sales call. They were getting on a call to collect something they already wanted. This flipped the narrative and had leads eager to engage.</w:t>
      </w:r>
    </w:p>
    <w:p>
      <w:pPr>
        <w:spacing w:after="0" w:before="0"/>
      </w:pPr>
      <w:r>
        <w:rPr>
          <w:sz w:val="22"/>
          <w:szCs w:val="22"/>
        </w:rPr>
        <w:t xml:space="preserve"/>
      </w:r>
    </w:p>
    <w:p>
      <w:pPr>
        <w:spacing w:after="80" w:before="240"/>
      </w:pPr>
      <w:r>
        <w:rPr>
          <w:rFonts w:ascii="Arial" w:cs="Arial" w:eastAsia="Arial" w:hAnsi="Arial"/>
          <w:b/>
          <w:bCs/>
          <w:color w:val="1A1A1A"/>
          <w:sz w:val="24"/>
          <w:szCs w:val="24"/>
        </w:rPr>
        <w:t xml:space="preserve">Campaign Results</w:t>
      </w:r>
    </w:p>
    <w:p>
      <w:pPr>
        <w:spacing w:after="80" w:before="80"/>
      </w:pPr>
      <w:r>
        <w:rPr>
          <w:rFonts w:ascii="Arial" w:cs="Arial" w:eastAsia="Arial" w:hAnsi="Arial"/>
          <w:b w:val="false"/>
          <w:bCs w:val="false"/>
          <w:i w:val="false"/>
          <w:iCs w:val="false"/>
          <w:color w:val="1A1A1A"/>
          <w:sz w:val="22"/>
          <w:szCs w:val="22"/>
        </w:rPr>
        <w:t xml:space="preserve">Below are screenshots from the BossDigital campaigns inside our sending platform.</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DDDDDD" w:sz="4"/>
              <w:left w:val="dashed" w:color="DDDDDD" w:sz="4"/>
              <w:bottom w:val="dashed" w:color="DDDDDD" w:sz="4"/>
              <w:right w:val="dashed" w:color="DDDDDD" w:sz="4"/>
            </w:tcBorders>
            <w:shd w:fill="F9F9F9" w:val="clear"/>
            <w:tcMar>
              <w:top w:type="dxa" w:w="800"/>
              <w:left w:type="dxa" w:w="200"/>
              <w:bottom w:type="dxa" w:w="800"/>
              <w:right w:type="dxa" w:w="200"/>
            </w:tcMar>
          </w:tcPr>
          <w:p>
            <w:pPr>
              <w:jc w:val="center"/>
            </w:pPr>
            <w:r>
              <w:rPr>
                <w:rFonts w:ascii="Arial" w:cs="Arial" w:eastAsia="Arial" w:hAnsi="Arial"/>
                <w:i/>
                <w:iCs/>
                <w:color w:val="AAAAAA"/>
                <w:sz w:val="22"/>
                <w:szCs w:val="22"/>
              </w:rPr>
              <w:t xml:space="preserve">[ Insert Campaign Screenshot ]</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DDDDDD" w:sz="4"/>
              <w:left w:val="dashed" w:color="DDDDDD" w:sz="4"/>
              <w:bottom w:val="dashed" w:color="DDDDDD" w:sz="4"/>
              <w:right w:val="dashed" w:color="DDDDDD" w:sz="4"/>
            </w:tcBorders>
            <w:shd w:fill="F9F9F9" w:val="clear"/>
            <w:tcMar>
              <w:top w:type="dxa" w:w="800"/>
              <w:left w:type="dxa" w:w="200"/>
              <w:bottom w:type="dxa" w:w="800"/>
              <w:right w:type="dxa" w:w="200"/>
            </w:tcMar>
          </w:tcPr>
          <w:p>
            <w:pPr>
              <w:jc w:val="center"/>
            </w:pPr>
            <w:r>
              <w:rPr>
                <w:rFonts w:ascii="Arial" w:cs="Arial" w:eastAsia="Arial" w:hAnsi="Arial"/>
                <w:i/>
                <w:iCs/>
                <w:color w:val="AAAAAA"/>
                <w:sz w:val="22"/>
                <w:szCs w:val="22"/>
              </w:rPr>
              <w:t xml:space="preserve">[ Insert Campaign Screenshot ]</w:t>
            </w:r>
          </w:p>
        </w:tc>
      </w:tr>
    </w:tbl>
    <w:p>
      <w:pPr>
        <w:pBdr>
          <w:bottom w:val="single" w:color="DDDDDD" w:sz="4" w:space="1"/>
        </w:pBdr>
        <w:spacing w:after="240" w:before="240"/>
      </w:pPr>
      <w:r>
        <w:rPr>
          <w:sz w:val="4"/>
          <w:szCs w:val="4"/>
        </w:rPr>
        <w:t xml:space="preserve"/>
      </w:r>
    </w:p>
    <w:p>
      <w:pPr>
        <w:pBdr>
          <w:bottom w:val="single" w:color="C8970F" w:sz="8" w:space="6"/>
        </w:pBdr>
        <w:spacing w:after="160" w:before="480"/>
      </w:pPr>
      <w:r>
        <w:rPr>
          <w:rFonts w:ascii="Arial" w:cs="Arial" w:eastAsia="Arial" w:hAnsi="Arial"/>
          <w:b/>
          <w:bCs/>
          <w:color w:val="1A1A1A"/>
          <w:sz w:val="36"/>
          <w:szCs w:val="36"/>
        </w:rPr>
        <w:t xml:space="preserve">Who Is This For?</w:t>
      </w:r>
    </w:p>
    <w:p>
      <w:pPr>
        <w:spacing w:after="80" w:before="80"/>
      </w:pPr>
      <w:r>
        <w:rPr>
          <w:rFonts w:ascii="Arial" w:cs="Arial" w:eastAsia="Arial" w:hAnsi="Arial"/>
          <w:b w:val="false"/>
          <w:bCs w:val="false"/>
          <w:i w:val="false"/>
          <w:iCs w:val="false"/>
          <w:color w:val="1A1A1A"/>
          <w:sz w:val="22"/>
          <w:szCs w:val="22"/>
        </w:rPr>
        <w:t xml:space="preserve">On a macro level, this is for executives in agencies and B2B software companies doing more than $350K ARR.</w:t>
      </w:r>
    </w:p>
    <w:p>
      <w:pPr>
        <w:spacing w:after="80" w:before="80"/>
      </w:pPr>
      <w:r>
        <w:rPr>
          <w:rFonts w:ascii="Arial" w:cs="Arial" w:eastAsia="Arial" w:hAnsi="Arial"/>
          <w:b w:val="false"/>
          <w:bCs w:val="false"/>
          <w:i w:val="false"/>
          <w:iCs w:val="false"/>
          <w:color w:val="1A1A1A"/>
          <w:sz w:val="22"/>
          <w:szCs w:val="22"/>
        </w:rPr>
        <w:t xml:space="preserve">This is specifically relevant to you if:</w:t>
      </w:r>
    </w:p>
    <w:p>
      <w:pPr>
        <w:spacing w:after="0" w:before="0"/>
      </w:pPr>
      <w:r>
        <w:rPr>
          <w:sz w:val="22"/>
          <w:szCs w:val="22"/>
        </w:rPr>
        <w:t xml:space="preserve"/>
      </w:r>
    </w:p>
    <w:p>
      <w:pPr>
        <w:pStyle w:val="ListParagraph"/>
        <w:numPr>
          <w:ilvl w:val="0"/>
          <w:numId w:val="2"/>
        </w:numPr>
        <w:spacing w:after="60" w:before="60"/>
      </w:pPr>
      <w:r>
        <w:rPr>
          <w:rFonts w:ascii="Arial" w:cs="Arial" w:eastAsia="Arial" w:hAnsi="Arial"/>
          <w:color w:val="1A1A1A"/>
          <w:sz w:val="22"/>
          <w:szCs w:val="22"/>
        </w:rPr>
        <w:t xml:space="preserve">You are exhausted from spending hours daily chasing cold prospects manually across LinkedIn, cold calling and email. Response rates keep dropping.</w:t>
      </w:r>
    </w:p>
    <w:p>
      <w:pPr>
        <w:pStyle w:val="ListParagraph"/>
        <w:numPr>
          <w:ilvl w:val="0"/>
          <w:numId w:val="2"/>
        </w:numPr>
        <w:spacing w:after="60" w:before="60"/>
      </w:pPr>
      <w:r>
        <w:rPr>
          <w:rFonts w:ascii="Arial" w:cs="Arial" w:eastAsia="Arial" w:hAnsi="Arial"/>
          <w:color w:val="1A1A1A"/>
          <w:sz w:val="22"/>
          <w:szCs w:val="22"/>
        </w:rPr>
        <w:t xml:space="preserve">You are landing monthly retainer clients that drain your resources because they are not properly qualified upfront.</w:t>
      </w:r>
    </w:p>
    <w:p>
      <w:pPr>
        <w:pStyle w:val="ListParagraph"/>
        <w:numPr>
          <w:ilvl w:val="0"/>
          <w:numId w:val="2"/>
        </w:numPr>
        <w:spacing w:after="60" w:before="60"/>
      </w:pPr>
      <w:r>
        <w:rPr>
          <w:rFonts w:ascii="Arial" w:cs="Arial" w:eastAsia="Arial" w:hAnsi="Arial"/>
          <w:color w:val="1A1A1A"/>
          <w:sz w:val="22"/>
          <w:szCs w:val="22"/>
        </w:rPr>
        <w:t xml:space="preserve">You have an exceptional service or software solution priced at $10K+ annually but struggle to get it in front of the right decision-makers.</w:t>
      </w:r>
    </w:p>
    <w:p>
      <w:pPr>
        <w:pStyle w:val="ListParagraph"/>
        <w:numPr>
          <w:ilvl w:val="0"/>
          <w:numId w:val="2"/>
        </w:numPr>
        <w:spacing w:after="60" w:before="60"/>
      </w:pPr>
      <w:r>
        <w:rPr>
          <w:rFonts w:ascii="Arial" w:cs="Arial" w:eastAsia="Arial" w:hAnsi="Arial"/>
          <w:color w:val="1A1A1A"/>
          <w:sz w:val="22"/>
          <w:szCs w:val="22"/>
        </w:rPr>
        <w:t xml:space="preserve">You are trapped in the endless cycle of relying on referrals and inbound leads, wondering where the next deal is coming from.</w:t>
      </w:r>
    </w:p>
    <w:p>
      <w:pPr>
        <w:pStyle w:val="ListParagraph"/>
        <w:numPr>
          <w:ilvl w:val="0"/>
          <w:numId w:val="2"/>
        </w:numPr>
        <w:spacing w:after="60" w:before="60"/>
      </w:pPr>
      <w:r>
        <w:rPr>
          <w:rFonts w:ascii="Arial" w:cs="Arial" w:eastAsia="Arial" w:hAnsi="Arial"/>
          <w:color w:val="1A1A1A"/>
          <w:sz w:val="22"/>
          <w:szCs w:val="22"/>
        </w:rPr>
        <w:t xml:space="preserve">You have tried every marketing channel from paid ads to content and SEO but cannot find a predictable way to generate quality leads.</w:t>
      </w:r>
    </w:p>
    <w:p>
      <w:pPr>
        <w:pStyle w:val="ListParagraph"/>
        <w:numPr>
          <w:ilvl w:val="0"/>
          <w:numId w:val="2"/>
        </w:numPr>
        <w:spacing w:after="60" w:before="60"/>
      </w:pPr>
      <w:r>
        <w:rPr>
          <w:rFonts w:ascii="Arial" w:cs="Arial" w:eastAsia="Arial" w:hAnsi="Arial"/>
          <w:color w:val="1A1A1A"/>
          <w:sz w:val="22"/>
          <w:szCs w:val="22"/>
        </w:rPr>
        <w:t xml:space="preserve">Your sales pipeline has only 3-5 discovery calls each month when you know you could be scaling dramatically with the right client acquisition system.</w:t>
      </w:r>
    </w:p>
    <w:p>
      <w:pPr>
        <w:pBdr>
          <w:bottom w:val="single" w:color="DDDDDD" w:sz="4" w:space="1"/>
        </w:pBdr>
        <w:spacing w:after="240" w:before="240"/>
      </w:pPr>
      <w:r>
        <w:rPr>
          <w:sz w:val="4"/>
          <w:szCs w:val="4"/>
        </w:rPr>
        <w:t xml:space="preserve"/>
      </w:r>
    </w:p>
    <w:p>
      <w:pPr>
        <w:pBdr>
          <w:bottom w:val="single" w:color="C8970F" w:sz="8" w:space="6"/>
        </w:pBdr>
        <w:spacing w:after="160" w:before="480"/>
      </w:pPr>
      <w:r>
        <w:rPr>
          <w:rFonts w:ascii="Arial" w:cs="Arial" w:eastAsia="Arial" w:hAnsi="Arial"/>
          <w:b/>
          <w:bCs/>
          <w:color w:val="1A1A1A"/>
          <w:sz w:val="36"/>
          <w:szCs w:val="36"/>
        </w:rPr>
        <w:t xml:space="preserve">Core Concept</w:t>
      </w:r>
    </w:p>
    <w:p>
      <w:pPr>
        <w:spacing w:after="80" w:before="80"/>
      </w:pPr>
      <w:r>
        <w:rPr>
          <w:rFonts w:ascii="Arial" w:cs="Arial" w:eastAsia="Arial" w:hAnsi="Arial"/>
          <w:b w:val="false"/>
          <w:bCs w:val="false"/>
          <w:i w:val="false"/>
          <w:iCs w:val="false"/>
          <w:color w:val="1A1A1A"/>
          <w:sz w:val="22"/>
          <w:szCs w:val="22"/>
        </w:rPr>
        <w:t xml:space="preserve">Dealflow can now be sourced on demand. You can take the initiative. You do not need to rely on ads, referrals or content.</w:t>
      </w:r>
    </w:p>
    <w:p>
      <w:pPr>
        <w:spacing w:after="80" w:before="80"/>
      </w:pPr>
      <w:r>
        <w:rPr>
          <w:rFonts w:ascii="Arial" w:cs="Arial" w:eastAsia="Arial" w:hAnsi="Arial"/>
          <w:b w:val="false"/>
          <w:bCs w:val="false"/>
          <w:i w:val="false"/>
          <w:iCs w:val="false"/>
          <w:color w:val="1A1A1A"/>
          <w:sz w:val="22"/>
          <w:szCs w:val="22"/>
        </w:rPr>
        <w:t xml:space="preserve">There is a gap in the market for sourcing high-quality opportunities. Companies lack the assets, sales processes and lead generation infrastructure.</w:t>
      </w:r>
    </w:p>
    <w:p>
      <w:pPr>
        <w:spacing w:after="80" w:before="80"/>
      </w:pPr>
      <w:r>
        <w:rPr>
          <w:rFonts w:ascii="Arial" w:cs="Arial" w:eastAsia="Arial" w:hAnsi="Arial"/>
          <w:b w:val="false"/>
          <w:bCs w:val="false"/>
          <w:i w:val="false"/>
          <w:iCs w:val="false"/>
          <w:color w:val="1A1A1A"/>
          <w:sz w:val="22"/>
          <w:szCs w:val="22"/>
        </w:rPr>
        <w:t xml:space="preserve">We are the firm dedicated to sourcing deal flow and implementing an Acquisition System that allows software companies and agencies to scale without worrying about the quality of meetings or being the primary salesperson.</w:t>
      </w:r>
    </w:p>
    <w:p>
      <w:pPr>
        <w:pBdr>
          <w:bottom w:val="single" w:color="DDDDDD" w:sz="4" w:space="1"/>
        </w:pBdr>
        <w:spacing w:after="240" w:before="240"/>
      </w:pPr>
      <w:r>
        <w:rPr>
          <w:sz w:val="4"/>
          <w:szCs w:val="4"/>
        </w:rPr>
        <w:t xml:space="preserve"/>
      </w:r>
    </w:p>
    <w:p>
      <w:pPr>
        <w:pBdr>
          <w:bottom w:val="single" w:color="C8970F" w:sz="8" w:space="6"/>
        </w:pBdr>
        <w:spacing w:after="160" w:before="480"/>
      </w:pPr>
      <w:r>
        <w:rPr>
          <w:rFonts w:ascii="Arial" w:cs="Arial" w:eastAsia="Arial" w:hAnsi="Arial"/>
          <w:b/>
          <w:bCs/>
          <w:color w:val="1A1A1A"/>
          <w:sz w:val="36"/>
          <w:szCs w:val="36"/>
        </w:rPr>
        <w:t xml:space="preserve">About Conor Houston</w:t>
      </w:r>
    </w:p>
    <w:p>
      <w:pPr>
        <w:spacing w:after="80" w:before="80"/>
      </w:pPr>
      <w:r>
        <w:rPr>
          <w:rFonts w:ascii="Arial" w:cs="Arial" w:eastAsia="Arial" w:hAnsi="Arial"/>
          <w:b w:val="false"/>
          <w:bCs w:val="false"/>
          <w:i w:val="false"/>
          <w:iCs w:val="false"/>
          <w:color w:val="1A1A1A"/>
          <w:sz w:val="22"/>
          <w:szCs w:val="22"/>
        </w:rPr>
        <w:t xml:space="preserve">My name is Conor Houston, CEO and founder of Lead Acquisition. Before starting the company, I worked as a consultant helping marketing companies build their strategies.</w:t>
      </w:r>
    </w:p>
    <w:p>
      <w:pPr>
        <w:spacing w:after="80" w:before="80"/>
      </w:pPr>
      <w:r>
        <w:rPr>
          <w:rFonts w:ascii="Arial" w:cs="Arial" w:eastAsia="Arial" w:hAnsi="Arial"/>
          <w:b w:val="false"/>
          <w:bCs w:val="false"/>
          <w:i w:val="false"/>
          <w:iCs w:val="false"/>
          <w:color w:val="1A1A1A"/>
          <w:sz w:val="22"/>
          <w:szCs w:val="22"/>
        </w:rPr>
        <w:t xml:space="preserve">I started Lead Acquisition after recognising a critical gap in the market. There had to be a better way for agencies and software companies to generate leads instead of:</w:t>
      </w:r>
    </w:p>
    <w:p>
      <w:pPr>
        <w:spacing w:after="0" w:before="0"/>
      </w:pPr>
      <w:r>
        <w:rPr>
          <w:sz w:val="22"/>
          <w:szCs w:val="22"/>
        </w:rPr>
        <w:t xml:space="preserve"/>
      </w:r>
    </w:p>
    <w:p>
      <w:pPr>
        <w:pStyle w:val="ListParagraph"/>
        <w:numPr>
          <w:ilvl w:val="0"/>
          <w:numId w:val="2"/>
        </w:numPr>
        <w:spacing w:after="60" w:before="60"/>
      </w:pPr>
      <w:r>
        <w:rPr>
          <w:rFonts w:ascii="Arial" w:cs="Arial" w:eastAsia="Arial" w:hAnsi="Arial"/>
          <w:color w:val="1A1A1A"/>
          <w:sz w:val="22"/>
          <w:szCs w:val="22"/>
        </w:rPr>
        <w:t xml:space="preserve">Relying solely on referrals and word of mouth</w:t>
      </w:r>
    </w:p>
    <w:p>
      <w:pPr>
        <w:pStyle w:val="ListParagraph"/>
        <w:numPr>
          <w:ilvl w:val="0"/>
          <w:numId w:val="2"/>
        </w:numPr>
        <w:spacing w:after="60" w:before="60"/>
      </w:pPr>
      <w:r>
        <w:rPr>
          <w:rFonts w:ascii="Arial" w:cs="Arial" w:eastAsia="Arial" w:hAnsi="Arial"/>
          <w:color w:val="1A1A1A"/>
          <w:sz w:val="22"/>
          <w:szCs w:val="22"/>
        </w:rPr>
        <w:t xml:space="preserve">Wasting budget on ineffective marketing campaigns</w:t>
      </w:r>
    </w:p>
    <w:p>
      <w:pPr>
        <w:pStyle w:val="ListParagraph"/>
        <w:numPr>
          <w:ilvl w:val="0"/>
          <w:numId w:val="2"/>
        </w:numPr>
        <w:spacing w:after="60" w:before="60"/>
      </w:pPr>
      <w:r>
        <w:rPr>
          <w:rFonts w:ascii="Arial" w:cs="Arial" w:eastAsia="Arial" w:hAnsi="Arial"/>
          <w:color w:val="1A1A1A"/>
          <w:sz w:val="22"/>
          <w:szCs w:val="22"/>
        </w:rPr>
        <w:t xml:space="preserve">Spending hours each day on manual outreach that yields poor results</w:t>
      </w:r>
    </w:p>
    <w:p>
      <w:pPr>
        <w:spacing w:after="0" w:before="0"/>
      </w:pPr>
      <w:r>
        <w:rPr>
          <w:sz w:val="22"/>
          <w:szCs w:val="22"/>
        </w:rPr>
        <w:t xml:space="preserve"/>
      </w:r>
    </w:p>
    <w:p>
      <w:pPr>
        <w:spacing w:after="80" w:before="80"/>
      </w:pPr>
      <w:r>
        <w:rPr>
          <w:rFonts w:ascii="Arial" w:cs="Arial" w:eastAsia="Arial" w:hAnsi="Arial"/>
          <w:b w:val="false"/>
          <w:bCs w:val="false"/>
          <w:i w:val="false"/>
          <w:iCs w:val="false"/>
          <w:color w:val="1A1A1A"/>
          <w:sz w:val="22"/>
          <w:szCs w:val="22"/>
        </w:rPr>
        <w:t xml:space="preserve">Working closely with SaaS companies and agencies, I noticed a consistent pattern: many had excellent services and products but lacked an effective system for reaching their ideal clients. This led to the development of the Acquisition System.</w:t>
      </w:r>
    </w:p>
    <w:p>
      <w:pPr>
        <w:pBdr>
          <w:bottom w:val="single" w:color="DDDDDD" w:sz="4" w:space="1"/>
        </w:pBdr>
        <w:spacing w:after="240" w:before="240"/>
      </w:pPr>
      <w:r>
        <w:rPr>
          <w:sz w:val="4"/>
          <w:szCs w:val="4"/>
        </w:rPr>
        <w:t xml:space="preserve"/>
      </w:r>
    </w:p>
    <w:p>
      <w:pPr>
        <w:pBdr>
          <w:bottom w:val="single" w:color="C8970F" w:sz="8" w:space="6"/>
        </w:pBdr>
        <w:spacing w:after="160" w:before="480"/>
      </w:pPr>
      <w:r>
        <w:rPr>
          <w:rFonts w:ascii="Arial" w:cs="Arial" w:eastAsia="Arial" w:hAnsi="Arial"/>
          <w:b/>
          <w:bCs/>
          <w:color w:val="1A1A1A"/>
          <w:sz w:val="36"/>
          <w:szCs w:val="36"/>
        </w:rPr>
        <w:t xml:space="preserve">Lead Acquisition Process Overview</w:t>
      </w:r>
    </w:p>
    <w:p>
      <w:pPr>
        <w:spacing w:after="80" w:before="80"/>
      </w:pPr>
      <w:r>
        <w:rPr>
          <w:rFonts w:ascii="Arial" w:cs="Arial" w:eastAsia="Arial" w:hAnsi="Arial"/>
          <w:b w:val="false"/>
          <w:bCs w:val="false"/>
          <w:i w:val="false"/>
          <w:iCs w:val="false"/>
          <w:color w:val="1A1A1A"/>
          <w:sz w:val="22"/>
          <w:szCs w:val="22"/>
        </w:rPr>
        <w:t xml:space="preserve">At Lead Acquisition, we follow a 5-step process when helping clients generate deal flow.</w:t>
      </w:r>
    </w:p>
    <w:p>
      <w:pPr>
        <w:spacing w:after="0" w:before="0"/>
      </w:pPr>
      <w:r>
        <w:rPr>
          <w:sz w:val="22"/>
          <w:szCs w:val="22"/>
        </w:rPr>
        <w:t xml:space="preserve"/>
      </w:r>
    </w:p>
    <w:p>
      <w:pPr>
        <w:pStyle w:val="ListParagraph"/>
        <w:numPr>
          <w:ilvl w:val="0"/>
          <w:numId w:val="3"/>
        </w:numPr>
        <w:spacing w:after="60" w:before="60"/>
      </w:pPr>
      <w:r>
        <w:rPr>
          <w:rFonts w:ascii="Arial" w:cs="Arial" w:eastAsia="Arial" w:hAnsi="Arial"/>
          <w:color w:val="1A1A1A"/>
          <w:sz w:val="22"/>
          <w:szCs w:val="22"/>
        </w:rPr>
        <w:t xml:space="preserve">Creating the Technical Infrastructure</w:t>
      </w:r>
    </w:p>
    <w:p>
      <w:pPr>
        <w:pStyle w:val="ListParagraph"/>
        <w:numPr>
          <w:ilvl w:val="0"/>
          <w:numId w:val="3"/>
        </w:numPr>
        <w:spacing w:after="60" w:before="60"/>
      </w:pPr>
      <w:r>
        <w:rPr>
          <w:rFonts w:ascii="Arial" w:cs="Arial" w:eastAsia="Arial" w:hAnsi="Arial"/>
          <w:color w:val="1A1A1A"/>
          <w:sz w:val="22"/>
          <w:szCs w:val="22"/>
        </w:rPr>
        <w:t xml:space="preserve">Gathering Data Your Competitors Do Not Use</w:t>
      </w:r>
    </w:p>
    <w:p>
      <w:pPr>
        <w:pStyle w:val="ListParagraph"/>
        <w:numPr>
          <w:ilvl w:val="0"/>
          <w:numId w:val="3"/>
        </w:numPr>
        <w:spacing w:after="60" w:before="60"/>
      </w:pPr>
      <w:r>
        <w:rPr>
          <w:rFonts w:ascii="Arial" w:cs="Arial" w:eastAsia="Arial" w:hAnsi="Arial"/>
          <w:color w:val="1A1A1A"/>
          <w:sz w:val="22"/>
          <w:szCs w:val="22"/>
        </w:rPr>
        <w:t xml:space="preserve">Building an Offer Designed to Convert Cold Traffic</w:t>
      </w:r>
    </w:p>
    <w:p>
      <w:pPr>
        <w:pStyle w:val="ListParagraph"/>
        <w:numPr>
          <w:ilvl w:val="0"/>
          <w:numId w:val="3"/>
        </w:numPr>
        <w:spacing w:after="60" w:before="60"/>
      </w:pPr>
      <w:r>
        <w:rPr>
          <w:rFonts w:ascii="Arial" w:cs="Arial" w:eastAsia="Arial" w:hAnsi="Arial"/>
          <w:color w:val="1A1A1A"/>
          <w:sz w:val="22"/>
          <w:szCs w:val="22"/>
        </w:rPr>
        <w:t xml:space="preserve">Launching the Acquisition System</w:t>
      </w:r>
    </w:p>
    <w:p>
      <w:pPr>
        <w:pStyle w:val="ListParagraph"/>
        <w:numPr>
          <w:ilvl w:val="0"/>
          <w:numId w:val="3"/>
        </w:numPr>
        <w:spacing w:after="60" w:before="60"/>
      </w:pPr>
      <w:r>
        <w:rPr>
          <w:rFonts w:ascii="Arial" w:cs="Arial" w:eastAsia="Arial" w:hAnsi="Arial"/>
          <w:color w:val="1A1A1A"/>
          <w:sz w:val="22"/>
          <w:szCs w:val="22"/>
        </w:rPr>
        <w:t xml:space="preserve">Refining the Campaigns and Sales Process</w:t>
      </w:r>
    </w:p>
    <w:p>
      <w:pPr>
        <w:pBdr>
          <w:bottom w:val="single" w:color="DDDDDD" w:sz="4" w:space="1"/>
        </w:pBdr>
        <w:spacing w:after="240" w:before="240"/>
      </w:pPr>
      <w:r>
        <w:rPr>
          <w:sz w:val="4"/>
          <w:szCs w:val="4"/>
        </w:rPr>
        <w:t xml:space="preserve"/>
      </w:r>
    </w:p>
    <w:p>
      <w:pPr>
        <w:pBdr>
          <w:bottom w:val="single" w:color="C8970F" w:sz="8" w:space="6"/>
        </w:pBdr>
        <w:spacing w:after="160" w:before="480"/>
      </w:pPr>
      <w:r>
        <w:rPr>
          <w:rFonts w:ascii="Arial" w:cs="Arial" w:eastAsia="Arial" w:hAnsi="Arial"/>
          <w:b/>
          <w:bCs/>
          <w:color w:val="1A1A1A"/>
          <w:sz w:val="36"/>
          <w:szCs w:val="36"/>
        </w:rPr>
        <w:t xml:space="preserve">Step 1 - Creating the Technical Infrastructure</w:t>
      </w:r>
    </w:p>
    <w:p>
      <w:pPr>
        <w:spacing w:after="80" w:before="80"/>
      </w:pPr>
      <w:r>
        <w:rPr>
          <w:rFonts w:ascii="Arial" w:cs="Arial" w:eastAsia="Arial" w:hAnsi="Arial"/>
          <w:b w:val="false"/>
          <w:bCs w:val="false"/>
          <w:i w:val="false"/>
          <w:iCs w:val="false"/>
          <w:color w:val="1A1A1A"/>
          <w:sz w:val="22"/>
          <w:szCs w:val="22"/>
        </w:rPr>
        <w:t xml:space="preserve">The correct technical infrastructure is the foundation for building a reliable and scaleable client acquisition system. In 2025, deliverability has become the focal point of high performing campaigns.</w:t>
      </w:r>
    </w:p>
    <w:p>
      <w:pPr>
        <w:spacing w:after="0" w:before="0"/>
      </w:pPr>
      <w:r>
        <w:rPr>
          <w:sz w:val="22"/>
          <w:szCs w:val="22"/>
        </w:rPr>
        <w:t xml:space="preserve"/>
      </w:r>
    </w:p>
    <w:p>
      <w:pPr>
        <w:spacing w:after="80" w:before="120"/>
      </w:pPr>
      <w:r>
        <w:rPr>
          <w:rFonts w:ascii="Arial" w:cs="Arial" w:eastAsia="Arial" w:hAnsi="Arial"/>
          <w:b/>
          <w:bCs/>
          <w:color w:val="1A1A1A"/>
          <w:sz w:val="22"/>
          <w:szCs w:val="22"/>
        </w:rPr>
        <w:t xml:space="preserve">What we focus on:</w:t>
      </w:r>
      <w:r>
        <w:rPr>
          <w:rFonts w:ascii="Arial" w:cs="Arial" w:eastAsia="Arial" w:hAnsi="Arial"/>
          <w:color w:val="1A1A1A"/>
          <w:sz w:val="22"/>
          <w:szCs w:val="22"/>
        </w:rPr>
        <w:t xml:space="preserve"/>
      </w:r>
    </w:p>
    <w:p>
      <w:pPr>
        <w:pStyle w:val="ListParagraph"/>
        <w:numPr>
          <w:ilvl w:val="0"/>
          <w:numId w:val="2"/>
        </w:numPr>
        <w:spacing w:after="60" w:before="60"/>
      </w:pPr>
      <w:r>
        <w:rPr>
          <w:rFonts w:ascii="Arial" w:cs="Arial" w:eastAsia="Arial" w:hAnsi="Arial"/>
          <w:color w:val="1A1A1A"/>
          <w:sz w:val="22"/>
          <w:szCs w:val="22"/>
        </w:rPr>
        <w:t xml:space="preserve">Reply Rate</w:t>
      </w:r>
    </w:p>
    <w:p>
      <w:pPr>
        <w:pStyle w:val="ListParagraph"/>
        <w:numPr>
          <w:ilvl w:val="0"/>
          <w:numId w:val="2"/>
        </w:numPr>
        <w:spacing w:after="60" w:before="60"/>
      </w:pPr>
      <w:r>
        <w:rPr>
          <w:rFonts w:ascii="Arial" w:cs="Arial" w:eastAsia="Arial" w:hAnsi="Arial"/>
          <w:color w:val="1A1A1A"/>
          <w:sz w:val="22"/>
          <w:szCs w:val="22"/>
        </w:rPr>
        <w:t xml:space="preserve">Positive Reply Rate</w:t>
      </w:r>
    </w:p>
    <w:p>
      <w:pPr>
        <w:pStyle w:val="ListParagraph"/>
        <w:numPr>
          <w:ilvl w:val="0"/>
          <w:numId w:val="2"/>
        </w:numPr>
        <w:spacing w:after="60" w:before="60"/>
      </w:pPr>
      <w:r>
        <w:rPr>
          <w:rFonts w:ascii="Arial" w:cs="Arial" w:eastAsia="Arial" w:hAnsi="Arial"/>
          <w:color w:val="1A1A1A"/>
          <w:sz w:val="22"/>
          <w:szCs w:val="22"/>
        </w:rPr>
        <w:t xml:space="preserve">Booking Rate</w:t>
      </w:r>
    </w:p>
    <w:p>
      <w:pPr>
        <w:pStyle w:val="ListParagraph"/>
        <w:numPr>
          <w:ilvl w:val="0"/>
          <w:numId w:val="2"/>
        </w:numPr>
        <w:spacing w:after="60" w:before="60"/>
      </w:pPr>
      <w:r>
        <w:rPr>
          <w:rFonts w:ascii="Arial" w:cs="Arial" w:eastAsia="Arial" w:hAnsi="Arial"/>
          <w:color w:val="1A1A1A"/>
          <w:sz w:val="22"/>
          <w:szCs w:val="22"/>
        </w:rPr>
        <w:t xml:space="preserve">Inbox Placement Rate</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0F" w:sz="4"/>
              <w:left w:val="single" w:color="C8970F" w:sz="16"/>
              <w:bottom w:val="single" w:color="C8970F" w:sz="4"/>
              <w:right w:val="single" w:color="C8970F" w:sz="4"/>
            </w:tcBorders>
            <w:shd w:fill="FFF8E7" w:val="clear"/>
            <w:tcMar>
              <w:top w:type="dxa" w:w="160"/>
              <w:left w:type="dxa" w:w="200"/>
              <w:bottom w:type="dxa" w:w="160"/>
              <w:right w:type="dxa" w:w="200"/>
            </w:tcMar>
          </w:tcPr>
          <w:p>
            <w:r>
              <w:rPr>
                <w:rFonts w:ascii="Arial" w:cs="Arial" w:eastAsia="Arial" w:hAnsi="Arial"/>
                <w:b/>
                <w:bCs/>
                <w:color w:val="8B6500"/>
                <w:sz w:val="24"/>
                <w:szCs w:val="24"/>
              </w:rPr>
              <w:t xml:space="preserve">Result: Constant inbox placement to your ideal client. No periods of downtime due to dead inboxes or burned domains.</w:t>
            </w:r>
          </w:p>
        </w:tc>
      </w:tr>
    </w:tbl>
    <w:p>
      <w:pPr>
        <w:pBdr>
          <w:bottom w:val="single" w:color="DDDDDD" w:sz="4" w:space="1"/>
        </w:pBdr>
        <w:spacing w:after="240" w:before="240"/>
      </w:pPr>
      <w:r>
        <w:rPr>
          <w:sz w:val="4"/>
          <w:szCs w:val="4"/>
        </w:rPr>
        <w:t xml:space="preserve"/>
      </w:r>
    </w:p>
    <w:p>
      <w:pPr>
        <w:pBdr>
          <w:bottom w:val="single" w:color="C8970F" w:sz="8" w:space="6"/>
        </w:pBdr>
        <w:spacing w:after="160" w:before="480"/>
      </w:pPr>
      <w:r>
        <w:rPr>
          <w:rFonts w:ascii="Arial" w:cs="Arial" w:eastAsia="Arial" w:hAnsi="Arial"/>
          <w:b/>
          <w:bCs/>
          <w:color w:val="1A1A1A"/>
          <w:sz w:val="36"/>
          <w:szCs w:val="36"/>
        </w:rPr>
        <w:t xml:space="preserve">Step 2 - Gathering Data Your Competitors Do Not Use</w:t>
      </w:r>
    </w:p>
    <w:p>
      <w:pPr>
        <w:spacing w:after="80" w:before="80"/>
      </w:pPr>
      <w:r>
        <w:rPr>
          <w:rFonts w:ascii="Arial" w:cs="Arial" w:eastAsia="Arial" w:hAnsi="Arial"/>
          <w:b w:val="false"/>
          <w:bCs w:val="false"/>
          <w:i w:val="false"/>
          <w:iCs w:val="false"/>
          <w:color w:val="1A1A1A"/>
          <w:sz w:val="22"/>
          <w:szCs w:val="22"/>
        </w:rPr>
        <w:t xml:space="preserve">Cold email data gathering is the most undervalued part of the system. Most businesses rely on enterprise vendors that everyone is sending emails to. Our methodology is to target those your competitors are not.</w:t>
      </w:r>
    </w:p>
    <w:p>
      <w:pPr>
        <w:spacing w:after="80" w:before="80"/>
      </w:pPr>
      <w:r>
        <w:rPr>
          <w:rFonts w:ascii="Arial" w:cs="Arial" w:eastAsia="Arial" w:hAnsi="Arial"/>
          <w:b w:val="false"/>
          <w:bCs w:val="false"/>
          <w:i w:val="false"/>
          <w:iCs w:val="false"/>
          <w:color w:val="1A1A1A"/>
          <w:sz w:val="22"/>
          <w:szCs w:val="22"/>
        </w:rPr>
        <w:t xml:space="preserve">While we utilise Apollo.io, PeopleDataLabs and ZoomInfo, we primarily source data from our own platform (tryxenoleads.com). All leads have been privately scraped and sourced, ensuring prospects are much higher quality than typical lead lists.</w:t>
      </w:r>
    </w:p>
    <w:p>
      <w:pPr>
        <w:spacing w:after="80" w:before="80"/>
      </w:pPr>
      <w:r>
        <w:rPr>
          <w:rFonts w:ascii="Arial" w:cs="Arial" w:eastAsia="Arial" w:hAnsi="Arial"/>
          <w:b w:val="false"/>
          <w:bCs w:val="false"/>
          <w:i w:val="false"/>
          <w:iCs w:val="false"/>
          <w:color w:val="1A1A1A"/>
          <w:sz w:val="22"/>
          <w:szCs w:val="22"/>
        </w:rPr>
        <w:t xml:space="preserve">Once the list is built, we waterfall enrich using MillionVerifier, Enrichley and Scrubby. This process gives us 20 to 30% extra leads that no one else is emailing.</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0F" w:sz="4"/>
              <w:left w:val="single" w:color="C8970F" w:sz="16"/>
              <w:bottom w:val="single" w:color="C8970F" w:sz="4"/>
              <w:right w:val="single" w:color="C8970F" w:sz="4"/>
            </w:tcBorders>
            <w:shd w:fill="FFF8E7" w:val="clear"/>
            <w:tcMar>
              <w:top w:type="dxa" w:w="160"/>
              <w:left w:type="dxa" w:w="200"/>
              <w:bottom w:type="dxa" w:w="160"/>
              <w:right w:type="dxa" w:w="200"/>
            </w:tcMar>
          </w:tcPr>
          <w:p>
            <w:r>
              <w:rPr>
                <w:rFonts w:ascii="Arial" w:cs="Arial" w:eastAsia="Arial" w:hAnsi="Arial"/>
                <w:b/>
                <w:bCs/>
                <w:color w:val="8B6500"/>
                <w:sz w:val="24"/>
                <w:szCs w:val="24"/>
              </w:rPr>
              <w:t xml:space="preserve">Result: Consistent high quality lead lists full of prospects not used to receiving cold emails. Higher reply rates. More bookings.</w:t>
            </w:r>
          </w:p>
        </w:tc>
      </w:tr>
    </w:tbl>
    <w:p>
      <w:pPr>
        <w:pBdr>
          <w:bottom w:val="single" w:color="DDDDDD" w:sz="4" w:space="1"/>
        </w:pBdr>
        <w:spacing w:after="240" w:before="240"/>
      </w:pPr>
      <w:r>
        <w:rPr>
          <w:sz w:val="4"/>
          <w:szCs w:val="4"/>
        </w:rPr>
        <w:t xml:space="preserve"/>
      </w:r>
    </w:p>
    <w:p>
      <w:pPr>
        <w:pBdr>
          <w:bottom w:val="single" w:color="C8970F" w:sz="8" w:space="6"/>
        </w:pBdr>
        <w:spacing w:after="160" w:before="480"/>
      </w:pPr>
      <w:r>
        <w:rPr>
          <w:rFonts w:ascii="Arial" w:cs="Arial" w:eastAsia="Arial" w:hAnsi="Arial"/>
          <w:b/>
          <w:bCs/>
          <w:color w:val="1A1A1A"/>
          <w:sz w:val="36"/>
          <w:szCs w:val="36"/>
        </w:rPr>
        <w:t xml:space="preserve">Step 3 - Building an Offer Designed to Convert Cold Traffic</w:t>
      </w:r>
    </w:p>
    <w:p>
      <w:pPr>
        <w:spacing w:after="80" w:before="80"/>
      </w:pPr>
      <w:r>
        <w:rPr>
          <w:rFonts w:ascii="Arial" w:cs="Arial" w:eastAsia="Arial" w:hAnsi="Arial"/>
          <w:b w:val="false"/>
          <w:bCs w:val="false"/>
          <w:i w:val="false"/>
          <w:iCs w:val="false"/>
          <w:color w:val="1A1A1A"/>
          <w:sz w:val="22"/>
          <w:szCs w:val="22"/>
        </w:rPr>
        <w:t xml:space="preserve">Booking calls via cold traffic is significantly more sophisticated than booking calls with warm inbound traffic. The purpose of cold email is to generate demand, and this can only be done with an irresistible offer.</w:t>
      </w:r>
    </w:p>
    <w:p>
      <w:pPr>
        <w:spacing w:after="0" w:before="0"/>
      </w:pPr>
      <w:r>
        <w:rPr>
          <w:sz w:val="22"/>
          <w:szCs w:val="22"/>
        </w:rPr>
        <w:t xml:space="preserve"/>
      </w:r>
    </w:p>
    <w:p>
      <w:pPr>
        <w:spacing w:after="80" w:before="120"/>
      </w:pPr>
      <w:r>
        <w:rPr>
          <w:rFonts w:ascii="Arial" w:cs="Arial" w:eastAsia="Arial" w:hAnsi="Arial"/>
          <w:b/>
          <w:bCs/>
          <w:color w:val="1A1A1A"/>
          <w:sz w:val="22"/>
          <w:szCs w:val="22"/>
        </w:rPr>
        <w:t xml:space="preserve">Our internal offer framework:</w:t>
      </w:r>
      <w:r>
        <w:rPr>
          <w:rFonts w:ascii="Arial" w:cs="Arial" w:eastAsia="Arial" w:hAnsi="Arial"/>
          <w:color w:val="1A1A1A"/>
          <w:sz w:val="22"/>
          <w:szCs w:val="22"/>
        </w:rPr>
        <w:t xml:space="preserve"/>
      </w:r>
    </w:p>
    <w:p>
      <w:pPr>
        <w:pStyle w:val="ListParagraph"/>
        <w:numPr>
          <w:ilvl w:val="0"/>
          <w:numId w:val="2"/>
        </w:numPr>
        <w:spacing w:after="60" w:before="60"/>
      </w:pPr>
      <w:r>
        <w:rPr>
          <w:rFonts w:ascii="Arial" w:cs="Arial" w:eastAsia="Arial" w:hAnsi="Arial"/>
          <w:color w:val="1A1A1A"/>
          <w:sz w:val="22"/>
          <w:szCs w:val="22"/>
        </w:rPr>
        <w:t xml:space="preserve">Value-First</w:t>
      </w:r>
    </w:p>
    <w:p>
      <w:pPr>
        <w:pStyle w:val="ListParagraph"/>
        <w:numPr>
          <w:ilvl w:val="0"/>
          <w:numId w:val="2"/>
        </w:numPr>
        <w:spacing w:after="60" w:before="60"/>
      </w:pPr>
      <w:r>
        <w:rPr>
          <w:rFonts w:ascii="Arial" w:cs="Arial" w:eastAsia="Arial" w:hAnsi="Arial"/>
          <w:color w:val="1A1A1A"/>
          <w:sz w:val="22"/>
          <w:szCs w:val="22"/>
        </w:rPr>
        <w:t xml:space="preserve">Free Resource</w:t>
      </w:r>
    </w:p>
    <w:p>
      <w:pPr>
        <w:pStyle w:val="ListParagraph"/>
        <w:numPr>
          <w:ilvl w:val="0"/>
          <w:numId w:val="2"/>
        </w:numPr>
        <w:spacing w:after="60" w:before="60"/>
      </w:pPr>
      <w:r>
        <w:rPr>
          <w:rFonts w:ascii="Arial" w:cs="Arial" w:eastAsia="Arial" w:hAnsi="Arial"/>
          <w:color w:val="1A1A1A"/>
          <w:sz w:val="22"/>
          <w:szCs w:val="22"/>
        </w:rPr>
        <w:t xml:space="preserve">Natural Pitch Transition</w:t>
      </w:r>
    </w:p>
    <w:p>
      <w:pPr>
        <w:pStyle w:val="ListParagraph"/>
        <w:numPr>
          <w:ilvl w:val="0"/>
          <w:numId w:val="2"/>
        </w:numPr>
        <w:spacing w:after="60" w:before="60"/>
      </w:pPr>
      <w:r>
        <w:rPr>
          <w:rFonts w:ascii="Arial" w:cs="Arial" w:eastAsia="Arial" w:hAnsi="Arial"/>
          <w:color w:val="1A1A1A"/>
          <w:sz w:val="22"/>
          <w:szCs w:val="22"/>
        </w:rPr>
        <w:t xml:space="preserve">Systematic Follow-up</w:t>
      </w:r>
    </w:p>
    <w:p>
      <w:pPr>
        <w:spacing w:after="0" w:before="0"/>
      </w:pPr>
      <w:r>
        <w:rPr>
          <w:sz w:val="22"/>
          <w:szCs w:val="22"/>
        </w:rPr>
        <w:t xml:space="preserve"/>
      </w:r>
    </w:p>
    <w:p>
      <w:pPr>
        <w:spacing w:after="80" w:before="80"/>
      </w:pPr>
      <w:r>
        <w:rPr>
          <w:rFonts w:ascii="Arial" w:cs="Arial" w:eastAsia="Arial" w:hAnsi="Arial"/>
          <w:b w:val="false"/>
          <w:bCs w:val="false"/>
          <w:i w:val="false"/>
          <w:iCs w:val="false"/>
          <w:color w:val="1A1A1A"/>
          <w:sz w:val="22"/>
          <w:szCs w:val="22"/>
        </w:rPr>
        <w:t xml:space="preserve">We start by delivering immediate value through a free resource, then use strategic conversation methods to understand their business challenges. Only once we have qualified them and identified clear pain points do we transition to discussing the recurring service.</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0F" w:sz="4"/>
              <w:left w:val="single" w:color="C8970F" w:sz="16"/>
              <w:bottom w:val="single" w:color="C8970F" w:sz="4"/>
              <w:right w:val="single" w:color="C8970F" w:sz="4"/>
            </w:tcBorders>
            <w:shd w:fill="FFF8E7" w:val="clear"/>
            <w:tcMar>
              <w:top w:type="dxa" w:w="160"/>
              <w:left w:type="dxa" w:w="200"/>
              <w:bottom w:type="dxa" w:w="160"/>
              <w:right w:type="dxa" w:w="200"/>
            </w:tcMar>
          </w:tcPr>
          <w:p>
            <w:r>
              <w:rPr>
                <w:rFonts w:ascii="Arial" w:cs="Arial" w:eastAsia="Arial" w:hAnsi="Arial"/>
                <w:b/>
                <w:bCs/>
                <w:color w:val="8B6500"/>
                <w:sz w:val="24"/>
                <w:szCs w:val="24"/>
              </w:rPr>
              <w:t xml:space="preserve">Result: High conversion rate of booked calls through a proven offer system that builds trust while qualifying prospects.</w:t>
            </w:r>
          </w:p>
        </w:tc>
      </w:tr>
    </w:tbl>
    <w:p>
      <w:pPr>
        <w:pBdr>
          <w:bottom w:val="single" w:color="DDDDDD" w:sz="4" w:space="1"/>
        </w:pBdr>
        <w:spacing w:after="240" w:before="240"/>
      </w:pPr>
      <w:r>
        <w:rPr>
          <w:sz w:val="4"/>
          <w:szCs w:val="4"/>
        </w:rPr>
        <w:t xml:space="preserve"/>
      </w:r>
    </w:p>
    <w:p>
      <w:pPr>
        <w:pBdr>
          <w:bottom w:val="single" w:color="C8970F" w:sz="8" w:space="6"/>
        </w:pBdr>
        <w:spacing w:after="160" w:before="480"/>
      </w:pPr>
      <w:r>
        <w:rPr>
          <w:rFonts w:ascii="Arial" w:cs="Arial" w:eastAsia="Arial" w:hAnsi="Arial"/>
          <w:b/>
          <w:bCs/>
          <w:color w:val="1A1A1A"/>
          <w:sz w:val="36"/>
          <w:szCs w:val="36"/>
        </w:rPr>
        <w:t xml:space="preserve">Step 4 - Launching the Acquisition System</w:t>
      </w:r>
    </w:p>
    <w:p>
      <w:pPr>
        <w:spacing w:after="80" w:before="80"/>
      </w:pPr>
      <w:r>
        <w:rPr>
          <w:rFonts w:ascii="Arial" w:cs="Arial" w:eastAsia="Arial" w:hAnsi="Arial"/>
          <w:b w:val="false"/>
          <w:bCs w:val="false"/>
          <w:i w:val="false"/>
          <w:iCs w:val="false"/>
          <w:color w:val="1A1A1A"/>
          <w:sz w:val="22"/>
          <w:szCs w:val="22"/>
        </w:rPr>
        <w:t xml:space="preserve">We implement the Acquisition System in two main steps.</w:t>
      </w:r>
    </w:p>
    <w:p>
      <w:pPr>
        <w:spacing w:after="0" w:before="0"/>
      </w:pPr>
      <w:r>
        <w:rPr>
          <w:sz w:val="22"/>
          <w:szCs w:val="22"/>
        </w:rPr>
        <w:t xml:space="preserve"/>
      </w:r>
    </w:p>
    <w:p>
      <w:pPr>
        <w:spacing w:after="80" w:before="120"/>
      </w:pPr>
      <w:r>
        <w:rPr>
          <w:rFonts w:ascii="Arial" w:cs="Arial" w:eastAsia="Arial" w:hAnsi="Arial"/>
          <w:b/>
          <w:bCs/>
          <w:color w:val="1A1A1A"/>
          <w:sz w:val="22"/>
          <w:szCs w:val="22"/>
        </w:rPr>
        <w:t xml:space="preserve">Initial System Build:</w:t>
      </w:r>
      <w:r>
        <w:rPr>
          <w:rFonts w:ascii="Arial" w:cs="Arial" w:eastAsia="Arial" w:hAnsi="Arial"/>
          <w:color w:val="1A1A1A"/>
          <w:sz w:val="22"/>
          <w:szCs w:val="22"/>
        </w:rPr>
        <w:t xml:space="preserve"/>
      </w:r>
    </w:p>
    <w:p>
      <w:pPr>
        <w:pStyle w:val="ListParagraph"/>
        <w:numPr>
          <w:ilvl w:val="0"/>
          <w:numId w:val="2"/>
        </w:numPr>
        <w:spacing w:after="60" w:before="60"/>
      </w:pPr>
      <w:r>
        <w:rPr>
          <w:rFonts w:ascii="Arial" w:cs="Arial" w:eastAsia="Arial" w:hAnsi="Arial"/>
          <w:color w:val="1A1A1A"/>
          <w:sz w:val="22"/>
          <w:szCs w:val="22"/>
        </w:rPr>
        <w:t xml:space="preserve">Email accounts and domains</w:t>
      </w:r>
    </w:p>
    <w:p>
      <w:pPr>
        <w:pStyle w:val="ListParagraph"/>
        <w:numPr>
          <w:ilvl w:val="0"/>
          <w:numId w:val="2"/>
        </w:numPr>
        <w:spacing w:after="60" w:before="60"/>
      </w:pPr>
      <w:r>
        <w:rPr>
          <w:rFonts w:ascii="Arial" w:cs="Arial" w:eastAsia="Arial" w:hAnsi="Arial"/>
          <w:color w:val="1A1A1A"/>
          <w:sz w:val="22"/>
          <w:szCs w:val="22"/>
        </w:rPr>
        <w:t xml:space="preserve">Campaign messaging</w:t>
      </w:r>
    </w:p>
    <w:p>
      <w:pPr>
        <w:pStyle w:val="ListParagraph"/>
        <w:numPr>
          <w:ilvl w:val="0"/>
          <w:numId w:val="2"/>
        </w:numPr>
        <w:spacing w:after="60" w:before="60"/>
      </w:pPr>
      <w:r>
        <w:rPr>
          <w:rFonts w:ascii="Arial" w:cs="Arial" w:eastAsia="Arial" w:hAnsi="Arial"/>
          <w:color w:val="1A1A1A"/>
          <w:sz w:val="22"/>
          <w:szCs w:val="22"/>
        </w:rPr>
        <w:t xml:space="preserve">Untapped data and TAM assessment</w:t>
      </w:r>
    </w:p>
    <w:p>
      <w:pPr>
        <w:pStyle w:val="ListParagraph"/>
        <w:numPr>
          <w:ilvl w:val="0"/>
          <w:numId w:val="2"/>
        </w:numPr>
        <w:spacing w:after="60" w:before="60"/>
      </w:pPr>
      <w:r>
        <w:rPr>
          <w:rFonts w:ascii="Arial" w:cs="Arial" w:eastAsia="Arial" w:hAnsi="Arial"/>
          <w:color w:val="1A1A1A"/>
          <w:sz w:val="22"/>
          <w:szCs w:val="22"/>
        </w:rPr>
        <w:t xml:space="preserve">Frontend offer and lead magnet creation</w:t>
      </w:r>
    </w:p>
    <w:p>
      <w:pPr>
        <w:pStyle w:val="ListParagraph"/>
        <w:numPr>
          <w:ilvl w:val="0"/>
          <w:numId w:val="2"/>
        </w:numPr>
        <w:spacing w:after="60" w:before="60"/>
      </w:pPr>
      <w:r>
        <w:rPr>
          <w:rFonts w:ascii="Arial" w:cs="Arial" w:eastAsia="Arial" w:hAnsi="Arial"/>
          <w:color w:val="1A1A1A"/>
          <w:sz w:val="22"/>
          <w:szCs w:val="22"/>
        </w:rPr>
        <w:t xml:space="preserve">Follow-up subsequences</w:t>
      </w:r>
    </w:p>
    <w:p>
      <w:pPr>
        <w:pStyle w:val="ListParagraph"/>
        <w:numPr>
          <w:ilvl w:val="0"/>
          <w:numId w:val="2"/>
        </w:numPr>
        <w:spacing w:after="60" w:before="60"/>
      </w:pPr>
      <w:r>
        <w:rPr>
          <w:rFonts w:ascii="Arial" w:cs="Arial" w:eastAsia="Arial" w:hAnsi="Arial"/>
          <w:color w:val="1A1A1A"/>
          <w:sz w:val="22"/>
          <w:szCs w:val="22"/>
        </w:rPr>
        <w:t xml:space="preserve">50,000 emails per month</w:t>
      </w:r>
    </w:p>
    <w:p>
      <w:pPr>
        <w:spacing w:after="0" w:before="0"/>
      </w:pPr>
      <w:r>
        <w:rPr>
          <w:sz w:val="22"/>
          <w:szCs w:val="22"/>
        </w:rPr>
        <w:t xml:space="preserve"/>
      </w:r>
    </w:p>
    <w:p>
      <w:pPr>
        <w:spacing w:after="80" w:before="120"/>
      </w:pPr>
      <w:r>
        <w:rPr>
          <w:rFonts w:ascii="Arial" w:cs="Arial" w:eastAsia="Arial" w:hAnsi="Arial"/>
          <w:b/>
          <w:bCs/>
          <w:color w:val="1A1A1A"/>
          <w:sz w:val="22"/>
          <w:szCs w:val="22"/>
        </w:rPr>
        <w:t xml:space="preserve">Sales Process Refinement:</w:t>
      </w:r>
      <w:r>
        <w:rPr>
          <w:rFonts w:ascii="Arial" w:cs="Arial" w:eastAsia="Arial" w:hAnsi="Arial"/>
          <w:color w:val="1A1A1A"/>
          <w:sz w:val="22"/>
          <w:szCs w:val="22"/>
        </w:rPr>
        <w:t xml:space="preserve"/>
      </w:r>
    </w:p>
    <w:p>
      <w:pPr>
        <w:pStyle w:val="ListParagraph"/>
        <w:numPr>
          <w:ilvl w:val="0"/>
          <w:numId w:val="2"/>
        </w:numPr>
        <w:spacing w:after="60" w:before="60"/>
      </w:pPr>
      <w:r>
        <w:rPr>
          <w:rFonts w:ascii="Arial" w:cs="Arial" w:eastAsia="Arial" w:hAnsi="Arial"/>
          <w:color w:val="1A1A1A"/>
          <w:sz w:val="22"/>
          <w:szCs w:val="22"/>
        </w:rPr>
        <w:t xml:space="preserve">Post-booking flows and reminders</w:t>
      </w:r>
    </w:p>
    <w:p>
      <w:pPr>
        <w:pStyle w:val="ListParagraph"/>
        <w:numPr>
          <w:ilvl w:val="0"/>
          <w:numId w:val="2"/>
        </w:numPr>
        <w:spacing w:after="60" w:before="60"/>
      </w:pPr>
      <w:r>
        <w:rPr>
          <w:rFonts w:ascii="Arial" w:cs="Arial" w:eastAsia="Arial" w:hAnsi="Arial"/>
          <w:color w:val="1A1A1A"/>
          <w:sz w:val="22"/>
          <w:szCs w:val="22"/>
        </w:rPr>
        <w:t xml:space="preserve">Sales letter creation</w:t>
      </w:r>
    </w:p>
    <w:p>
      <w:pPr>
        <w:pStyle w:val="ListParagraph"/>
        <w:numPr>
          <w:ilvl w:val="0"/>
          <w:numId w:val="2"/>
        </w:numPr>
        <w:spacing w:after="60" w:before="60"/>
      </w:pPr>
      <w:r>
        <w:rPr>
          <w:rFonts w:ascii="Arial" w:cs="Arial" w:eastAsia="Arial" w:hAnsi="Arial"/>
          <w:color w:val="1A1A1A"/>
          <w:sz w:val="22"/>
          <w:szCs w:val="22"/>
        </w:rPr>
        <w:t xml:space="preserve">Show-up rate optimisation</w:t>
      </w:r>
    </w:p>
    <w:p>
      <w:pPr>
        <w:pStyle w:val="ListParagraph"/>
        <w:numPr>
          <w:ilvl w:val="0"/>
          <w:numId w:val="2"/>
        </w:numPr>
        <w:spacing w:after="60" w:before="60"/>
      </w:pPr>
      <w:r>
        <w:rPr>
          <w:rFonts w:ascii="Arial" w:cs="Arial" w:eastAsia="Arial" w:hAnsi="Arial"/>
          <w:color w:val="1A1A1A"/>
          <w:sz w:val="22"/>
          <w:szCs w:val="22"/>
        </w:rPr>
        <w:t xml:space="preserve">Close rate optimisation</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0F" w:sz="4"/>
              <w:left w:val="single" w:color="C8970F" w:sz="16"/>
              <w:bottom w:val="single" w:color="C8970F" w:sz="4"/>
              <w:right w:val="single" w:color="C8970F" w:sz="4"/>
            </w:tcBorders>
            <w:shd w:fill="FFF8E7" w:val="clear"/>
            <w:tcMar>
              <w:top w:type="dxa" w:w="160"/>
              <w:left w:type="dxa" w:w="200"/>
              <w:bottom w:type="dxa" w:w="160"/>
              <w:right w:type="dxa" w:w="200"/>
            </w:tcMar>
          </w:tcPr>
          <w:p>
            <w:r>
              <w:rPr>
                <w:rFonts w:ascii="Arial" w:cs="Arial" w:eastAsia="Arial" w:hAnsi="Arial"/>
                <w:b/>
                <w:bCs/>
                <w:color w:val="8B6500"/>
                <w:sz w:val="24"/>
                <w:szCs w:val="24"/>
              </w:rPr>
              <w:t xml:space="preserve">Result: A lean acquisition system, easy to track with full transparency. 10-20 qualified leads in the first month and growing from there.</w:t>
            </w:r>
          </w:p>
        </w:tc>
      </w:tr>
    </w:tbl>
    <w:p>
      <w:pPr>
        <w:pBdr>
          <w:bottom w:val="single" w:color="DDDDDD" w:sz="4" w:space="1"/>
        </w:pBdr>
        <w:spacing w:after="240" w:before="240"/>
      </w:pPr>
      <w:r>
        <w:rPr>
          <w:sz w:val="4"/>
          <w:szCs w:val="4"/>
        </w:rPr>
        <w:t xml:space="preserve"/>
      </w:r>
    </w:p>
    <w:p>
      <w:pPr>
        <w:pBdr>
          <w:bottom w:val="single" w:color="C8970F" w:sz="8" w:space="6"/>
        </w:pBdr>
        <w:spacing w:after="160" w:before="480"/>
      </w:pPr>
      <w:r>
        <w:rPr>
          <w:rFonts w:ascii="Arial" w:cs="Arial" w:eastAsia="Arial" w:hAnsi="Arial"/>
          <w:b/>
          <w:bCs/>
          <w:color w:val="1A1A1A"/>
          <w:sz w:val="36"/>
          <w:szCs w:val="36"/>
        </w:rPr>
        <w:t xml:space="preserve">Step 5 - Refining the Sales Process</w:t>
      </w:r>
    </w:p>
    <w:p>
      <w:pPr>
        <w:spacing w:after="80" w:before="80"/>
      </w:pPr>
      <w:r>
        <w:rPr>
          <w:rFonts w:ascii="Arial" w:cs="Arial" w:eastAsia="Arial" w:hAnsi="Arial"/>
          <w:b w:val="false"/>
          <w:bCs w:val="false"/>
          <w:i w:val="false"/>
          <w:iCs w:val="false"/>
          <w:color w:val="1A1A1A"/>
          <w:sz w:val="22"/>
          <w:szCs w:val="22"/>
        </w:rPr>
        <w:t xml:space="preserve">We use three main methods to increase your closing and show-up rates:</w:t>
      </w:r>
    </w:p>
    <w:p>
      <w:pPr>
        <w:spacing w:after="0" w:before="0"/>
      </w:pPr>
      <w:r>
        <w:rPr>
          <w:sz w:val="22"/>
          <w:szCs w:val="22"/>
        </w:rPr>
        <w:t xml:space="preserve"/>
      </w:r>
    </w:p>
    <w:p>
      <w:pPr>
        <w:pStyle w:val="ListParagraph"/>
        <w:numPr>
          <w:ilvl w:val="0"/>
          <w:numId w:val="2"/>
        </w:numPr>
        <w:spacing w:after="60" w:before="60"/>
      </w:pPr>
      <w:r>
        <w:rPr>
          <w:rFonts w:ascii="Arial" w:cs="Arial" w:eastAsia="Arial" w:hAnsi="Arial"/>
          <w:color w:val="1A1A1A"/>
          <w:sz w:val="22"/>
          <w:szCs w:val="22"/>
        </w:rPr>
        <w:t xml:space="preserve">Analyse your current sales process to identify gaps</w:t>
      </w:r>
    </w:p>
    <w:p>
      <w:pPr>
        <w:pStyle w:val="ListParagraph"/>
        <w:numPr>
          <w:ilvl w:val="0"/>
          <w:numId w:val="2"/>
        </w:numPr>
        <w:spacing w:after="60" w:before="60"/>
      </w:pPr>
      <w:r>
        <w:rPr>
          <w:rFonts w:ascii="Arial" w:cs="Arial" w:eastAsia="Arial" w:hAnsi="Arial"/>
          <w:color w:val="1A1A1A"/>
          <w:sz w:val="22"/>
          <w:szCs w:val="22"/>
        </w:rPr>
        <w:t xml:space="preserve">Build automated follow-up sequences and reminders</w:t>
      </w:r>
    </w:p>
    <w:p>
      <w:pPr>
        <w:pStyle w:val="ListParagraph"/>
        <w:numPr>
          <w:ilvl w:val="0"/>
          <w:numId w:val="2"/>
        </w:numPr>
        <w:spacing w:after="60" w:before="60"/>
      </w:pPr>
      <w:r>
        <w:rPr>
          <w:rFonts w:ascii="Arial" w:cs="Arial" w:eastAsia="Arial" w:hAnsi="Arial"/>
          <w:color w:val="1A1A1A"/>
          <w:sz w:val="22"/>
          <w:szCs w:val="22"/>
        </w:rPr>
        <w:t xml:space="preserve">Create high-converting sales assets (case studies, sales letters)</w:t>
      </w:r>
    </w:p>
    <w:p>
      <w:pPr>
        <w:pStyle w:val="ListParagraph"/>
        <w:numPr>
          <w:ilvl w:val="0"/>
          <w:numId w:val="2"/>
        </w:numPr>
        <w:spacing w:after="60" w:before="60"/>
      </w:pPr>
      <w:r>
        <w:rPr>
          <w:rFonts w:ascii="Arial" w:cs="Arial" w:eastAsia="Arial" w:hAnsi="Arial"/>
          <w:color w:val="1A1A1A"/>
          <w:sz w:val="22"/>
          <w:szCs w:val="22"/>
        </w:rPr>
        <w:t xml:space="preserve">Implement call and text confirmation systems</w:t>
      </w:r>
    </w:p>
    <w:p>
      <w:pPr>
        <w:pStyle w:val="ListParagraph"/>
        <w:numPr>
          <w:ilvl w:val="0"/>
          <w:numId w:val="2"/>
        </w:numPr>
        <w:spacing w:after="60" w:before="60"/>
      </w:pPr>
      <w:r>
        <w:rPr>
          <w:rFonts w:ascii="Arial" w:cs="Arial" w:eastAsia="Arial" w:hAnsi="Arial"/>
          <w:color w:val="1A1A1A"/>
          <w:sz w:val="22"/>
          <w:szCs w:val="22"/>
        </w:rPr>
        <w:t xml:space="preserve">Design pre-call email sequences</w:t>
      </w:r>
    </w:p>
    <w:p>
      <w:pPr>
        <w:pStyle w:val="ListParagraph"/>
        <w:numPr>
          <w:ilvl w:val="0"/>
          <w:numId w:val="2"/>
        </w:numPr>
        <w:spacing w:after="60" w:before="60"/>
      </w:pPr>
      <w:r>
        <w:rPr>
          <w:rFonts w:ascii="Arial" w:cs="Arial" w:eastAsia="Arial" w:hAnsi="Arial"/>
          <w:color w:val="1A1A1A"/>
          <w:sz w:val="22"/>
          <w:szCs w:val="22"/>
        </w:rPr>
        <w:t xml:space="preserve">Set up multi-channel reminder systems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0F" w:sz="4"/>
              <w:left w:val="single" w:color="C8970F" w:sz="16"/>
              <w:bottom w:val="single" w:color="C8970F" w:sz="4"/>
              <w:right w:val="single" w:color="C8970F" w:sz="4"/>
            </w:tcBorders>
            <w:shd w:fill="FFF8E7" w:val="clear"/>
            <w:tcMar>
              <w:top w:type="dxa" w:w="160"/>
              <w:left w:type="dxa" w:w="200"/>
              <w:bottom w:type="dxa" w:w="160"/>
              <w:right w:type="dxa" w:w="200"/>
            </w:tcMar>
          </w:tcPr>
          <w:p>
            <w:r>
              <w:rPr>
                <w:rFonts w:ascii="Arial" w:cs="Arial" w:eastAsia="Arial" w:hAnsi="Arial"/>
                <w:b/>
                <w:bCs/>
                <w:color w:val="8B6500"/>
                <w:sz w:val="24"/>
                <w:szCs w:val="24"/>
              </w:rPr>
              <w:t xml:space="preserve">Result: Increased closing and show-up rates. Prospects are educated and excited to be on the call.</w:t>
            </w:r>
          </w:p>
        </w:tc>
      </w:tr>
    </w:tbl>
    <w:p>
      <w:pPr>
        <w:pBdr>
          <w:bottom w:val="single" w:color="DDDDDD" w:sz="4" w:space="1"/>
        </w:pBdr>
        <w:spacing w:after="240" w:before="240"/>
      </w:pPr>
      <w:r>
        <w:rPr>
          <w:sz w:val="4"/>
          <w:szCs w:val="4"/>
        </w:rPr>
        <w:t xml:space="preserve"/>
      </w:r>
    </w:p>
    <w:p>
      <w:pPr>
        <w:pBdr>
          <w:bottom w:val="single" w:color="C8970F" w:sz="8" w:space="6"/>
        </w:pBdr>
        <w:spacing w:after="160" w:before="480"/>
      </w:pPr>
      <w:r>
        <w:rPr>
          <w:rFonts w:ascii="Arial" w:cs="Arial" w:eastAsia="Arial" w:hAnsi="Arial"/>
          <w:b/>
          <w:bCs/>
          <w:color w:val="1A1A1A"/>
          <w:sz w:val="36"/>
          <w:szCs w:val="36"/>
        </w:rPr>
        <w:t xml:space="preserve">Why Not Another Alternative?</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c>
          <w:tcPr>
            <w:tcW w:type="dxa" w:w="3200"/>
            <w:tcBorders>
              <w:top w:val="single" w:color="DDDDDD" w:sz="1"/>
              <w:left w:val="single" w:color="DDDDDD" w:sz="1"/>
              <w:bottom w:val="single" w:color="DDDDDD" w:sz="1"/>
              <w:right w:val="single" w:color="DDDDDD" w:sz="1"/>
            </w:tcBorders>
            <w:shd w:fill="222222" w:val="clear"/>
            <w:tcMar>
              <w:top w:type="dxa" w:w="120"/>
              <w:left w:type="dxa" w:w="160"/>
              <w:bottom w:type="dxa" w:w="120"/>
              <w:right w:type="dxa" w:w="160"/>
            </w:tcMar>
          </w:tcPr>
          <w:p>
            <w:r>
              <w:rPr>
                <w:rFonts w:ascii="Arial" w:cs="Arial" w:eastAsia="Arial" w:hAnsi="Arial"/>
                <w:b/>
                <w:bCs/>
                <w:color w:val="FFFFFF"/>
                <w:sz w:val="20"/>
                <w:szCs w:val="20"/>
              </w:rPr>
              <w:t xml:space="preserve">Alternative</w:t>
            </w:r>
          </w:p>
        </w:tc>
        <w:tc>
          <w:tcPr>
            <w:tcW w:type="dxa" w:w="4160"/>
            <w:tcBorders>
              <w:top w:val="single" w:color="DDDDDD" w:sz="1"/>
              <w:left w:val="single" w:color="DDDDDD" w:sz="1"/>
              <w:bottom w:val="single" w:color="DDDDDD" w:sz="1"/>
              <w:right w:val="single" w:color="DDDDDD" w:sz="1"/>
            </w:tcBorders>
            <w:shd w:fill="222222" w:val="clear"/>
            <w:tcMar>
              <w:top w:type="dxa" w:w="120"/>
              <w:left w:type="dxa" w:w="160"/>
              <w:bottom w:type="dxa" w:w="120"/>
              <w:right w:type="dxa" w:w="160"/>
            </w:tcMar>
          </w:tcPr>
          <w:p>
            <w:r>
              <w:rPr>
                <w:rFonts w:ascii="Arial" w:cs="Arial" w:eastAsia="Arial" w:hAnsi="Arial"/>
                <w:b/>
                <w:bCs/>
                <w:color w:val="FFFFFF"/>
                <w:sz w:val="20"/>
                <w:szCs w:val="20"/>
              </w:rPr>
              <w:t xml:space="preserve">Result</w:t>
            </w:r>
          </w:p>
        </w:tc>
        <w:tc>
          <w:tcPr>
            <w:tcW w:type="dxa" w:w="2000"/>
            <w:tcBorders>
              <w:top w:val="single" w:color="DDDDDD" w:sz="1"/>
              <w:left w:val="single" w:color="DDDDDD" w:sz="1"/>
              <w:bottom w:val="single" w:color="DDDDDD" w:sz="1"/>
              <w:right w:val="single" w:color="DDDDDD" w:sz="1"/>
            </w:tcBorders>
            <w:shd w:fill="222222" w:val="clear"/>
            <w:tcMar>
              <w:top w:type="dxa" w:w="120"/>
              <w:left w:type="dxa" w:w="160"/>
              <w:bottom w:type="dxa" w:w="120"/>
              <w:right w:type="dxa" w:w="160"/>
            </w:tcMar>
          </w:tcPr>
          <w:p>
            <w:r>
              <w:rPr>
                <w:rFonts w:ascii="Arial" w:cs="Arial" w:eastAsia="Arial" w:hAnsi="Arial"/>
                <w:b/>
                <w:bCs/>
                <w:color w:val="FFFFFF"/>
                <w:sz w:val="20"/>
                <w:szCs w:val="20"/>
              </w:rPr>
              <w:t xml:space="preserve">Time to Results</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Hiring a Marketing Department</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High overhead, inconsistent results</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6-12 months</w:t>
            </w:r>
          </w:p>
        </w:tc>
      </w:tr>
      <w:tr>
        <w:tc>
          <w:tcPr>
            <w:tcW w:type="dxa" w:w="3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1A"/>
                <w:sz w:val="20"/>
                <w:szCs w:val="20"/>
              </w:rPr>
              <w:t xml:space="preserve">Handling It Yourself</w:t>
            </w:r>
          </w:p>
        </w:tc>
        <w:tc>
          <w:tcPr>
            <w:tcW w:type="dxa" w:w="41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1A"/>
                <w:sz w:val="20"/>
                <w:szCs w:val="20"/>
              </w:rPr>
              <w:t xml:space="preserve">Inconsistent, no clear system</w:t>
            </w:r>
          </w:p>
        </w:tc>
        <w:tc>
          <w:tcPr>
            <w:tcW w:type="dxa" w:w="20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1A"/>
                <w:sz w:val="20"/>
                <w:szCs w:val="20"/>
              </w:rPr>
              <w:t xml:space="preserve">6-12 months</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Hiring SDRs</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High overhead, payment regardless of results</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5-8 months total</w:t>
            </w:r>
          </w:p>
        </w:tc>
      </w:tr>
      <w:tr>
        <w:tc>
          <w:tcPr>
            <w:tcW w:type="dxa" w:w="3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8B6500"/>
                <w:sz w:val="20"/>
                <w:szCs w:val="20"/>
              </w:rPr>
              <w:t xml:space="preserve">Lead Acquisition</w:t>
            </w:r>
          </w:p>
        </w:tc>
        <w:tc>
          <w:tcPr>
            <w:tcW w:type="dxa" w:w="41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8B6500"/>
                <w:sz w:val="20"/>
                <w:szCs w:val="20"/>
              </w:rPr>
              <w:t xml:space="preserve">Systematic, data-driven, live in 2 weeks</w:t>
            </w:r>
          </w:p>
        </w:tc>
        <w:tc>
          <w:tcPr>
            <w:tcW w:type="dxa" w:w="20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8B6500"/>
                <w:sz w:val="20"/>
                <w:szCs w:val="20"/>
              </w:rPr>
              <w:t xml:space="preserve">Results in month 1</w:t>
            </w:r>
          </w:p>
        </w:tc>
      </w:tr>
    </w:tbl>
    <w:p>
      <w:pPr>
        <w:pBdr>
          <w:bottom w:val="single" w:color="DDDDDD" w:sz="4" w:space="1"/>
        </w:pBdr>
        <w:spacing w:after="240" w:before="240"/>
      </w:pPr>
      <w:r>
        <w:rPr>
          <w:sz w:val="4"/>
          <w:szCs w:val="4"/>
        </w:rPr>
        <w:t xml:space="preserve"/>
      </w:r>
    </w:p>
    <w:p>
      <w:pPr>
        <w:pBdr>
          <w:bottom w:val="single" w:color="C8970F" w:sz="8" w:space="6"/>
        </w:pBdr>
        <w:spacing w:after="160" w:before="480"/>
      </w:pPr>
      <w:r>
        <w:rPr>
          <w:rFonts w:ascii="Arial" w:cs="Arial" w:eastAsia="Arial" w:hAnsi="Arial"/>
          <w:b/>
          <w:bCs/>
          <w:color w:val="1A1A1A"/>
          <w:sz w:val="36"/>
          <w:szCs w:val="36"/>
        </w:rPr>
        <w:t xml:space="preserve">What You Get</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222222" w:val="clear"/>
            <w:tcMar>
              <w:top w:type="dxa" w:w="120"/>
              <w:left w:type="dxa" w:w="160"/>
              <w:bottom w:type="dxa" w:w="120"/>
              <w:right w:type="dxa" w:w="160"/>
            </w:tcMar>
          </w:tcPr>
          <w:p>
            <w:r>
              <w:rPr>
                <w:rFonts w:ascii="Arial" w:cs="Arial" w:eastAsia="Arial" w:hAnsi="Arial"/>
                <w:b/>
                <w:bCs/>
                <w:color w:val="FFFFFF"/>
                <w:sz w:val="20"/>
                <w:szCs w:val="20"/>
              </w:rPr>
              <w:t xml:space="preserve">Deliverable</w:t>
            </w:r>
          </w:p>
        </w:tc>
        <w:tc>
          <w:tcPr>
            <w:tcW w:type="dxa" w:w="5760"/>
            <w:tcBorders>
              <w:top w:val="single" w:color="DDDDDD" w:sz="1"/>
              <w:left w:val="single" w:color="DDDDDD" w:sz="1"/>
              <w:bottom w:val="single" w:color="DDDDDD" w:sz="1"/>
              <w:right w:val="single" w:color="DDDDDD" w:sz="1"/>
            </w:tcBorders>
            <w:shd w:fill="222222" w:val="clear"/>
            <w:tcMar>
              <w:top w:type="dxa" w:w="120"/>
              <w:left w:type="dxa" w:w="160"/>
              <w:bottom w:type="dxa" w:w="120"/>
              <w:right w:type="dxa" w:w="160"/>
            </w:tcMar>
          </w:tcPr>
          <w:p>
            <w:r>
              <w:rPr>
                <w:rFonts w:ascii="Arial" w:cs="Arial" w:eastAsia="Arial" w:hAnsi="Arial"/>
                <w:b/>
                <w:bCs/>
                <w:color w:val="FFFFFF"/>
                <w:sz w:val="20"/>
                <w:szCs w:val="20"/>
              </w:rPr>
              <w:t xml:space="preserve">Breakdown</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Done-For-You Cold Email</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Strategic system targeting 20,000-150,000 leads per month</w:t>
            </w:r>
          </w:p>
        </w:tc>
      </w:tr>
      <w:tr>
        <w:tc>
          <w:tcPr>
            <w:tcW w:type="dxa" w:w="3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1A"/>
                <w:sz w:val="20"/>
                <w:szCs w:val="20"/>
              </w:rPr>
              <w:t xml:space="preserve">Script Writing</w:t>
            </w:r>
          </w:p>
        </w:tc>
        <w:tc>
          <w:tcPr>
            <w:tcW w:type="dxa" w:w="57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1A"/>
                <w:sz w:val="20"/>
                <w:szCs w:val="20"/>
              </w:rPr>
              <w:t xml:space="preserve">Campaign messaging built to get leads interested in your offer</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Lead Magnet Creation</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Custom-designed resources that capture and nurture leads</w:t>
            </w:r>
          </w:p>
        </w:tc>
      </w:tr>
      <w:tr>
        <w:tc>
          <w:tcPr>
            <w:tcW w:type="dxa" w:w="3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1A"/>
                <w:sz w:val="20"/>
                <w:szCs w:val="20"/>
              </w:rPr>
              <w:t xml:space="preserve">Technical Infrastructure Setup</w:t>
            </w:r>
          </w:p>
        </w:tc>
        <w:tc>
          <w:tcPr>
            <w:tcW w:type="dxa" w:w="57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1A1A1A"/>
                <w:sz w:val="20"/>
                <w:szCs w:val="20"/>
              </w:rPr>
              <w:t xml:space="preserve">Proven infrastructure to ensure inbox uptime, 3%+ reply rates</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B6500"/>
                <w:sz w:val="20"/>
                <w:szCs w:val="20"/>
              </w:rPr>
              <w:t xml:space="preserve">Funnel Optimisation</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B6500"/>
                <w:sz w:val="20"/>
                <w:szCs w:val="20"/>
              </w:rPr>
              <w:t xml:space="preserve">Complete sales process and landing page optimisation</w:t>
            </w:r>
          </w:p>
        </w:tc>
      </w:tr>
    </w:tbl>
    <w:p>
      <w:pPr>
        <w:pBdr>
          <w:bottom w:val="single" w:color="DDDDDD" w:sz="4" w:space="1"/>
        </w:pBdr>
        <w:spacing w:after="240" w:before="240"/>
      </w:pPr>
      <w:r>
        <w:rPr>
          <w:sz w:val="4"/>
          <w:szCs w:val="4"/>
        </w:rPr>
        <w:t xml:space="preserve"/>
      </w:r>
    </w:p>
    <w:p>
      <w:pPr>
        <w:pBdr>
          <w:bottom w:val="single" w:color="C8970F" w:sz="8" w:space="6"/>
        </w:pBdr>
        <w:spacing w:after="160" w:before="480"/>
      </w:pPr>
      <w:r>
        <w:rPr>
          <w:rFonts w:ascii="Arial" w:cs="Arial" w:eastAsia="Arial" w:hAnsi="Arial"/>
          <w:b/>
          <w:bCs/>
          <w:color w:val="1A1A1A"/>
          <w:sz w:val="36"/>
          <w:szCs w:val="36"/>
        </w:rPr>
        <w:t xml:space="preserve">Next Steps</w:t>
      </w:r>
    </w:p>
    <w:p>
      <w:pPr>
        <w:spacing w:after="80" w:before="80"/>
      </w:pPr>
      <w:r>
        <w:rPr>
          <w:rFonts w:ascii="Arial" w:cs="Arial" w:eastAsia="Arial" w:hAnsi="Arial"/>
          <w:b w:val="false"/>
          <w:bCs w:val="false"/>
          <w:i w:val="false"/>
          <w:iCs w:val="false"/>
          <w:color w:val="1A1A1A"/>
          <w:sz w:val="22"/>
          <w:szCs w:val="22"/>
        </w:rPr>
        <w:t xml:space="preserve">Speak with Conor and the team to start, launch and scale your own Lead Acquisition System.</w:t>
      </w:r>
    </w:p>
    <w:p>
      <w:pPr>
        <w:spacing w:after="0" w:before="0"/>
      </w:pPr>
      <w:r>
        <w:rPr>
          <w:sz w:val="22"/>
          <w:szCs w:val="22"/>
        </w:rPr>
        <w:t xml:space="preserve"/>
      </w:r>
    </w:p>
    <w:p>
      <w:pPr>
        <w:spacing w:after="160" w:before="80"/>
      </w:pPr>
      <w:r>
        <w:rPr>
          <w:rFonts w:ascii="Arial" w:cs="Arial" w:eastAsia="Arial" w:hAnsi="Arial"/>
          <w:color w:val="1A1A1A"/>
          <w:sz w:val="22"/>
          <w:szCs w:val="22"/>
        </w:rPr>
        <w:t xml:space="preserve">Book a call: </w:t>
      </w:r>
      <w:hyperlink w:history="1" r:id="rIdcl-k6utogz_vyxgv94rv5">
        <w:r>
          <w:rPr>
            <w:rFonts w:ascii="Arial" w:cs="Arial" w:eastAsia="Arial" w:hAnsi="Arial"/>
            <w:color w:val="C8970F"/>
            <w:sz w:val="22"/>
            <w:szCs w:val="22"/>
            <w:u w:val="single"/>
          </w:rPr>
          <w:t xml:space="preserve">calendly.com/leadacquisition/30min</w:t>
        </w:r>
      </w:hyperlink>
    </w:p>
    <w:p>
      <w:pPr>
        <w:pBdr>
          <w:bottom w:val="single" w:color="DDDDDD" w:sz="4" w:space="1"/>
        </w:pBdr>
        <w:spacing w:after="240" w:before="240"/>
      </w:pPr>
      <w:r>
        <w:rPr>
          <w:sz w:val="4"/>
          <w:szCs w:val="4"/>
        </w:rPr>
        <w:t xml:space="preserve"/>
      </w:r>
    </w:p>
    <w:p>
      <w:pPr>
        <w:pBdr>
          <w:bottom w:val="single" w:color="C8970F" w:sz="8" w:space="6"/>
        </w:pBdr>
        <w:spacing w:after="160" w:before="480"/>
      </w:pPr>
      <w:r>
        <w:rPr>
          <w:rFonts w:ascii="Arial" w:cs="Arial" w:eastAsia="Arial" w:hAnsi="Arial"/>
          <w:b/>
          <w:bCs/>
          <w:color w:val="1A1A1A"/>
          <w:sz w:val="36"/>
          <w:szCs w:val="36"/>
        </w:rPr>
        <w:t xml:space="preserve">Q&amp;A</w:t>
      </w:r>
    </w:p>
    <w:p>
      <w:pPr>
        <w:spacing w:after="0" w:before="0"/>
      </w:pPr>
      <w:r>
        <w:rPr>
          <w:sz w:val="22"/>
          <w:szCs w:val="22"/>
        </w:rPr>
        <w:t xml:space="preserve"/>
      </w:r>
    </w:p>
    <w:p>
      <w:pPr>
        <w:spacing w:after="80" w:before="120"/>
      </w:pPr>
      <w:r>
        <w:rPr>
          <w:rFonts w:ascii="Arial" w:cs="Arial" w:eastAsia="Arial" w:hAnsi="Arial"/>
          <w:b/>
          <w:bCs/>
          <w:color w:val="1A1A1A"/>
          <w:sz w:val="22"/>
          <w:szCs w:val="22"/>
        </w:rPr>
        <w:t xml:space="preserve">Q: What kind of results can I expect?</w:t>
      </w:r>
      <w:r>
        <w:rPr>
          <w:rFonts w:ascii="Arial" w:cs="Arial" w:eastAsia="Arial" w:hAnsi="Arial"/>
          <w:color w:val="1A1A1A"/>
          <w:sz w:val="22"/>
          <w:szCs w:val="22"/>
        </w:rPr>
        <w:t xml:space="preserve"/>
      </w:r>
    </w:p>
    <w:p>
      <w:pPr>
        <w:spacing w:after="80" w:before="80"/>
      </w:pPr>
      <w:r>
        <w:rPr>
          <w:rFonts w:ascii="Arial" w:cs="Arial" w:eastAsia="Arial" w:hAnsi="Arial"/>
          <w:b w:val="false"/>
          <w:bCs w:val="false"/>
          <w:i w:val="false"/>
          <w:iCs w:val="false"/>
          <w:color w:val="1A1A1A"/>
          <w:sz w:val="22"/>
          <w:szCs w:val="22"/>
        </w:rPr>
        <w:t xml:space="preserve">Results vary based on your offer and market, but our case studies demonstrate significant outcomes. Typically, clients can expect 20-30 qualified leads per month when the system is fully implemented.</w:t>
      </w:r>
    </w:p>
    <w:p>
      <w:pPr>
        <w:spacing w:after="0" w:before="0"/>
      </w:pPr>
      <w:r>
        <w:rPr>
          <w:sz w:val="22"/>
          <w:szCs w:val="22"/>
        </w:rPr>
        <w:t xml:space="preserve"/>
      </w:r>
    </w:p>
    <w:p>
      <w:pPr>
        <w:spacing w:after="80" w:before="120"/>
      </w:pPr>
      <w:r>
        <w:rPr>
          <w:rFonts w:ascii="Arial" w:cs="Arial" w:eastAsia="Arial" w:hAnsi="Arial"/>
          <w:b/>
          <w:bCs/>
          <w:color w:val="1A1A1A"/>
          <w:sz w:val="22"/>
          <w:szCs w:val="22"/>
        </w:rPr>
        <w:t xml:space="preserve">Q: What if I already have an in-house marketing team?</w:t>
      </w:r>
      <w:r>
        <w:rPr>
          <w:rFonts w:ascii="Arial" w:cs="Arial" w:eastAsia="Arial" w:hAnsi="Arial"/>
          <w:color w:val="1A1A1A"/>
          <w:sz w:val="22"/>
          <w:szCs w:val="22"/>
        </w:rPr>
        <w:t xml:space="preserve"/>
      </w:r>
    </w:p>
    <w:p>
      <w:pPr>
        <w:spacing w:after="80" w:before="80"/>
      </w:pPr>
      <w:r>
        <w:rPr>
          <w:rFonts w:ascii="Arial" w:cs="Arial" w:eastAsia="Arial" w:hAnsi="Arial"/>
          <w:b w:val="false"/>
          <w:bCs w:val="false"/>
          <w:i w:val="false"/>
          <w:iCs w:val="false"/>
          <w:color w:val="1A1A1A"/>
          <w:sz w:val="22"/>
          <w:szCs w:val="22"/>
        </w:rPr>
        <w:t xml:space="preserve">We are happy to collaborate with your existing marketing team. We also offer a consulting option where we can work alongside your team and train them to run the system in-house.</w:t>
      </w:r>
    </w:p>
    <w:p>
      <w:pPr>
        <w:spacing w:after="0" w:before="0"/>
      </w:pPr>
      <w:r>
        <w:rPr>
          <w:sz w:val="22"/>
          <w:szCs w:val="22"/>
        </w:rPr>
        <w:t xml:space="preserve"/>
      </w:r>
    </w:p>
    <w:p>
      <w:pPr>
        <w:spacing w:after="80" w:before="120"/>
      </w:pPr>
      <w:r>
        <w:rPr>
          <w:rFonts w:ascii="Arial" w:cs="Arial" w:eastAsia="Arial" w:hAnsi="Arial"/>
          <w:b/>
          <w:bCs/>
          <w:color w:val="1A1A1A"/>
          <w:sz w:val="22"/>
          <w:szCs w:val="22"/>
        </w:rPr>
        <w:t xml:space="preserve">Q: What does the onboarding process look like?</w:t>
      </w:r>
      <w:r>
        <w:rPr>
          <w:rFonts w:ascii="Arial" w:cs="Arial" w:eastAsia="Arial" w:hAnsi="Arial"/>
          <w:color w:val="1A1A1A"/>
          <w:sz w:val="22"/>
          <w:szCs w:val="22"/>
        </w:rPr>
        <w:t xml:space="preserve"/>
      </w:r>
    </w:p>
    <w:p>
      <w:pPr>
        <w:spacing w:after="80" w:before="80"/>
      </w:pPr>
      <w:r>
        <w:rPr>
          <w:rFonts w:ascii="Arial" w:cs="Arial" w:eastAsia="Arial" w:hAnsi="Arial"/>
          <w:b w:val="false"/>
          <w:bCs w:val="false"/>
          <w:i w:val="false"/>
          <w:iCs w:val="false"/>
          <w:color w:val="1A1A1A"/>
          <w:sz w:val="22"/>
          <w:szCs w:val="22"/>
        </w:rPr>
        <w:t xml:space="preserve">Once you become a client, you will receive access to our Slack channel where we update you on the build of your Acquisition System. The initial setup includes campaign messaging development, sales process optimisation, lead magnet creation and technical infrastructure creation.</w:t>
      </w:r>
    </w:p>
    <w:p>
      <w:pPr>
        <w:spacing w:after="0" w:before="0"/>
      </w:pPr>
      <w:r>
        <w:rPr>
          <w:sz w:val="22"/>
          <w:szCs w:val="22"/>
        </w:rPr>
        <w:t xml:space="preserve"/>
      </w:r>
    </w:p>
    <w:p>
      <w:pPr>
        <w:spacing w:after="80" w:before="120"/>
      </w:pPr>
      <w:r>
        <w:rPr>
          <w:rFonts w:ascii="Arial" w:cs="Arial" w:eastAsia="Arial" w:hAnsi="Arial"/>
          <w:b/>
          <w:bCs/>
          <w:color w:val="1A1A1A"/>
          <w:sz w:val="22"/>
          <w:szCs w:val="22"/>
        </w:rPr>
        <w:t xml:space="preserve">Q: How long until I see results?</w:t>
      </w:r>
      <w:r>
        <w:rPr>
          <w:rFonts w:ascii="Arial" w:cs="Arial" w:eastAsia="Arial" w:hAnsi="Arial"/>
          <w:color w:val="1A1A1A"/>
          <w:sz w:val="22"/>
          <w:szCs w:val="22"/>
        </w:rPr>
        <w:t xml:space="preserve"/>
      </w:r>
    </w:p>
    <w:p>
      <w:pPr>
        <w:spacing w:after="80" w:before="80"/>
      </w:pPr>
      <w:r>
        <w:rPr>
          <w:rFonts w:ascii="Arial" w:cs="Arial" w:eastAsia="Arial" w:hAnsi="Arial"/>
          <w:b w:val="false"/>
          <w:bCs w:val="false"/>
          <w:i w:val="false"/>
          <w:iCs w:val="false"/>
          <w:color w:val="1A1A1A"/>
          <w:sz w:val="22"/>
          <w:szCs w:val="22"/>
        </w:rPr>
        <w:t xml:space="preserve">Clients typically begin seeing results within the first month of launch. The system continues to optimise over time as we refine the outbound strategy and funnel performance.</w:t>
      </w:r>
    </w:p>
    <w:p>
      <w:pPr>
        <w:spacing w:after="0" w:before="0"/>
      </w:pPr>
      <w:r>
        <w:rPr>
          <w:sz w:val="22"/>
          <w:szCs w:val="22"/>
        </w:rPr>
        <w:t xml:space="preserve"/>
      </w:r>
    </w:p>
    <w:p>
      <w:pPr>
        <w:spacing w:after="80" w:before="120"/>
      </w:pPr>
      <w:r>
        <w:rPr>
          <w:rFonts w:ascii="Arial" w:cs="Arial" w:eastAsia="Arial" w:hAnsi="Arial"/>
          <w:b/>
          <w:bCs/>
          <w:color w:val="1A1A1A"/>
          <w:sz w:val="22"/>
          <w:szCs w:val="22"/>
        </w:rPr>
        <w:t xml:space="preserve">Q: What do you need from me?</w:t>
      </w:r>
      <w:r>
        <w:rPr>
          <w:rFonts w:ascii="Arial" w:cs="Arial" w:eastAsia="Arial" w:hAnsi="Arial"/>
          <w:color w:val="1A1A1A"/>
          <w:sz w:val="22"/>
          <w:szCs w:val="22"/>
        </w:rPr>
        <w:t xml:space="preserve"/>
      </w:r>
    </w:p>
    <w:p>
      <w:pPr>
        <w:spacing w:after="80" w:before="80"/>
      </w:pPr>
      <w:r>
        <w:rPr>
          <w:rFonts w:ascii="Arial" w:cs="Arial" w:eastAsia="Arial" w:hAnsi="Arial"/>
          <w:b w:val="false"/>
          <w:bCs w:val="false"/>
          <w:i w:val="false"/>
          <w:iCs w:val="false"/>
          <w:color w:val="1A1A1A"/>
          <w:sz w:val="22"/>
          <w:szCs w:val="22"/>
        </w:rPr>
        <w:t xml:space="preserve">An initial strategy session to understand your business and offerings, access to any existing case studies or client success stories, and occasional availability for optimisation discussions.</w:t>
      </w:r>
    </w:p>
    <w:p>
      <w:pPr>
        <w:spacing w:after="0" w:before="0"/>
      </w:pPr>
      <w:r>
        <w:rPr>
          <w:sz w:val="22"/>
          <w:szCs w:val="22"/>
        </w:rPr>
        <w:t xml:space="preserve"/>
      </w:r>
    </w:p>
    <w:p>
      <w:pPr>
        <w:spacing w:after="80" w:before="120"/>
      </w:pPr>
      <w:r>
        <w:rPr>
          <w:rFonts w:ascii="Arial" w:cs="Arial" w:eastAsia="Arial" w:hAnsi="Arial"/>
          <w:b/>
          <w:bCs/>
          <w:color w:val="1A1A1A"/>
          <w:sz w:val="22"/>
          <w:szCs w:val="22"/>
        </w:rPr>
        <w:t xml:space="preserve">Q: Why is your approach different from traditional lead generation?</w:t>
      </w:r>
      <w:r>
        <w:rPr>
          <w:rFonts w:ascii="Arial" w:cs="Arial" w:eastAsia="Arial" w:hAnsi="Arial"/>
          <w:color w:val="1A1A1A"/>
          <w:sz w:val="22"/>
          <w:szCs w:val="22"/>
        </w:rPr>
        <w:t xml:space="preserve"/>
      </w:r>
    </w:p>
    <w:p>
      <w:pPr>
        <w:spacing w:after="80" w:before="80"/>
      </w:pPr>
      <w:r>
        <w:rPr>
          <w:rFonts w:ascii="Arial" w:cs="Arial" w:eastAsia="Arial" w:hAnsi="Arial"/>
          <w:b w:val="false"/>
          <w:bCs w:val="false"/>
          <w:i w:val="false"/>
          <w:iCs w:val="false"/>
          <w:color w:val="1A1A1A"/>
          <w:sz w:val="22"/>
          <w:szCs w:val="22"/>
        </w:rPr>
        <w:t xml:space="preserve">Unlike traditional methods, we build an acquisition system that creates authority positioning through case study presentation, generates hyper-relevant leads instead of tire kickers, and builds a scalable system rather than relying on manual efforts.</w:t>
      </w:r>
    </w:p>
    <w:p>
      <w:pPr>
        <w:spacing w:after="0" w:before="0"/>
      </w:pPr>
      <w:r>
        <w:rPr>
          <w:sz w:val="22"/>
          <w:szCs w:val="22"/>
        </w:rPr>
        <w:t xml:space="preserve"/>
      </w:r>
    </w:p>
    <w:p>
      <w:pPr>
        <w:spacing w:after="80" w:before="120"/>
      </w:pPr>
      <w:r>
        <w:rPr>
          <w:rFonts w:ascii="Arial" w:cs="Arial" w:eastAsia="Arial" w:hAnsi="Arial"/>
          <w:b/>
          <w:bCs/>
          <w:color w:val="1A1A1A"/>
          <w:sz w:val="22"/>
          <w:szCs w:val="22"/>
        </w:rPr>
        <w:t xml:space="preserve">Q: Is there a minimum commitment?</w:t>
      </w:r>
      <w:r>
        <w:rPr>
          <w:rFonts w:ascii="Arial" w:cs="Arial" w:eastAsia="Arial" w:hAnsi="Arial"/>
          <w:color w:val="1A1A1A"/>
          <w:sz w:val="22"/>
          <w:szCs w:val="22"/>
        </w:rPr>
        <w:t xml:space="preserve"/>
      </w:r>
    </w:p>
    <w:p>
      <w:pPr>
        <w:spacing w:after="80" w:before="80"/>
      </w:pPr>
      <w:r>
        <w:rPr>
          <w:rFonts w:ascii="Arial" w:cs="Arial" w:eastAsia="Arial" w:hAnsi="Arial"/>
          <w:b w:val="false"/>
          <w:bCs w:val="false"/>
          <w:i w:val="false"/>
          <w:iCs w:val="false"/>
          <w:color w:val="1A1A1A"/>
          <w:sz w:val="22"/>
          <w:szCs w:val="22"/>
        </w:rPr>
        <w:t xml:space="preserve">Yes, we require a minimum 3-month commitment to properly implement and optimise the system.</w:t>
      </w:r>
    </w:p>
    <w:p>
      <w:pPr>
        <w:pBdr>
          <w:bottom w:val="single" w:color="DDDDDD" w:sz="4" w:space="1"/>
        </w:pBdr>
        <w:spacing w:after="240" w:before="240"/>
      </w:pPr>
      <w:r>
        <w:rPr>
          <w:sz w:val="4"/>
          <w:szCs w:val="4"/>
        </w:rPr>
        <w:t xml:space="preserve"/>
      </w:r>
    </w:p>
    <w:p>
      <w:pPr>
        <w:spacing w:after="80" w:before="240"/>
        <w:jc w:val="center"/>
      </w:pPr>
      <w:r>
        <w:rPr>
          <w:rFonts w:ascii="Arial" w:cs="Arial" w:eastAsia="Arial" w:hAnsi="Arial"/>
          <w:b/>
          <w:bCs/>
          <w:color w:val="C8970F"/>
          <w:sz w:val="24"/>
          <w:szCs w:val="24"/>
        </w:rPr>
        <w:t xml:space="preserve">leadacquisition.io</w:t>
      </w:r>
    </w:p>
    <w:p>
      <w:pPr>
        <w:spacing w:after="0" w:before="0"/>
        <w:jc w:val="center"/>
      </w:pPr>
      <w:r>
        <w:rPr>
          <w:rFonts w:ascii="Arial" w:cs="Arial" w:eastAsia="Arial" w:hAnsi="Arial"/>
          <w:color w:val="666666"/>
          <w:sz w:val="20"/>
          <w:szCs w:val="20"/>
        </w:rPr>
        <w:t xml:space="preserve">Conor Houston, Founder and CEO</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leadacquisition.io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yw3v3abg0zbghncvqd43f" Type="http://schemas.openxmlformats.org/officeDocument/2006/relationships/hyperlink" Target="https://calendly.com/leadacquisition/30min" TargetMode="External"/><Relationship Id="rIdcl-k6utogz_vyxgv94rv5" Type="http://schemas.openxmlformats.org/officeDocument/2006/relationships/hyperlink" Target="https://calendly.com/leadacquisition/30min"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2026-04-23T00:22:54.106Z</dcterms:created>
  <dcterms:modified xsi:type="dcterms:W3CDTF">2026-04-23T00:22:54.107Z</dcterms:modified>
</cp:coreProperties>
</file>

<file path=docProps/custom.xml><?xml version="1.0" encoding="utf-8"?>
<Properties xmlns="http://schemas.openxmlformats.org/officeDocument/2006/custom-properties" xmlns:vt="http://schemas.openxmlformats.org/officeDocument/2006/docPropsVTypes"/>
</file>