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F4F" w:rsidRDefault="000D5F4F" w:rsidP="000D5F4F">
      <w:pPr>
        <w:jc w:val="center"/>
        <w:rPr>
          <w:rFonts w:asciiTheme="majorHAnsi" w:hAnsiTheme="majorHAnsi" w:cs="Tahoma"/>
          <w:sz w:val="96"/>
          <w:szCs w:val="96"/>
        </w:rPr>
      </w:pPr>
    </w:p>
    <w:p w:rsidR="000D5F4F" w:rsidRDefault="000D5F4F" w:rsidP="000D5F4F">
      <w:pPr>
        <w:jc w:val="center"/>
        <w:rPr>
          <w:rFonts w:asciiTheme="majorHAnsi" w:hAnsiTheme="majorHAnsi" w:cs="Tahoma"/>
          <w:sz w:val="96"/>
          <w:szCs w:val="96"/>
        </w:rPr>
      </w:pPr>
    </w:p>
    <w:p w:rsidR="00EE7210" w:rsidRPr="000D5F4F" w:rsidRDefault="000D5F4F" w:rsidP="000D5F4F">
      <w:pPr>
        <w:jc w:val="center"/>
        <w:rPr>
          <w:rFonts w:asciiTheme="majorHAnsi" w:hAnsiTheme="majorHAnsi" w:cs="Tahoma"/>
          <w:sz w:val="96"/>
          <w:szCs w:val="96"/>
        </w:rPr>
      </w:pPr>
      <w:r w:rsidRPr="000D5F4F">
        <w:rPr>
          <w:rFonts w:asciiTheme="majorHAnsi" w:hAnsiTheme="majorHAnsi" w:cs="Tahoma"/>
          <w:sz w:val="96"/>
          <w:szCs w:val="96"/>
        </w:rPr>
        <w:t>bcScript Specification</w:t>
      </w:r>
    </w:p>
    <w:p w:rsidR="000D5F4F" w:rsidRDefault="000D5F4F" w:rsidP="000D5F4F">
      <w:pPr>
        <w:jc w:val="center"/>
        <w:rPr>
          <w:rFonts w:asciiTheme="majorHAnsi" w:hAnsiTheme="majorHAnsi" w:cs="Tahoma"/>
          <w:sz w:val="28"/>
          <w:szCs w:val="28"/>
        </w:rPr>
      </w:pPr>
      <w:r w:rsidRPr="000D5F4F">
        <w:rPr>
          <w:rFonts w:asciiTheme="majorHAnsi" w:hAnsiTheme="majorHAnsi" w:cs="Tahoma"/>
          <w:sz w:val="28"/>
          <w:szCs w:val="28"/>
        </w:rPr>
        <w:t>v</w:t>
      </w:r>
      <w:r>
        <w:rPr>
          <w:rFonts w:asciiTheme="majorHAnsi" w:hAnsiTheme="majorHAnsi" w:cs="Tahoma"/>
          <w:sz w:val="28"/>
          <w:szCs w:val="28"/>
        </w:rPr>
        <w:t xml:space="preserve"> 0.1</w:t>
      </w:r>
    </w:p>
    <w:p w:rsidR="000D5F4F" w:rsidRDefault="000D5F4F">
      <w:pPr>
        <w:rPr>
          <w:rFonts w:asciiTheme="majorHAnsi" w:hAnsiTheme="majorHAnsi" w:cs="Tahoma"/>
          <w:sz w:val="28"/>
          <w:szCs w:val="28"/>
        </w:rPr>
      </w:pPr>
      <w:r>
        <w:rPr>
          <w:rFonts w:asciiTheme="majorHAnsi" w:hAnsiTheme="majorHAnsi" w:cs="Tahoma"/>
          <w:sz w:val="28"/>
          <w:szCs w:val="28"/>
        </w:rPr>
        <w:br w:type="page"/>
      </w:r>
    </w:p>
    <w:p w:rsidR="000D5F4F" w:rsidRDefault="000D5F4F" w:rsidP="000D5F4F">
      <w:pPr>
        <w:jc w:val="center"/>
        <w:rPr>
          <w:rFonts w:asciiTheme="majorHAnsi" w:hAnsiTheme="majorHAnsi" w:cs="Tahoma"/>
          <w:sz w:val="28"/>
          <w:szCs w:val="28"/>
        </w:rPr>
      </w:pPr>
      <w:r>
        <w:rPr>
          <w:rFonts w:asciiTheme="majorHAnsi" w:hAnsiTheme="majorHAnsi" w:cs="Tahoma"/>
          <w:sz w:val="28"/>
          <w:szCs w:val="28"/>
        </w:rPr>
        <w:lastRenderedPageBreak/>
        <w:t>Contents</w:t>
      </w:r>
    </w:p>
    <w:p w:rsidR="000D5F4F" w:rsidRDefault="000D5F4F" w:rsidP="000D5F4F">
      <w:pPr>
        <w:jc w:val="center"/>
        <w:rPr>
          <w:rFonts w:asciiTheme="majorHAnsi" w:hAnsiTheme="majorHAnsi" w:cs="Tahoma"/>
          <w:sz w:val="28"/>
          <w:szCs w:val="28"/>
        </w:rPr>
      </w:pPr>
    </w:p>
    <w:p w:rsidR="00626EB1" w:rsidRDefault="003B0561" w:rsidP="000D5F4F">
      <w:pPr>
        <w:rPr>
          <w:rFonts w:cstheme="minorHAnsi"/>
          <w:sz w:val="20"/>
          <w:szCs w:val="20"/>
        </w:rPr>
      </w:pPr>
      <w:r w:rsidRPr="00626EB1">
        <w:rPr>
          <w:rFonts w:cstheme="minorHAnsi"/>
          <w:sz w:val="20"/>
          <w:szCs w:val="20"/>
        </w:rPr>
        <w:t xml:space="preserve">0 </w:t>
      </w:r>
      <w:r w:rsidR="000D5F4F" w:rsidRPr="00654A4C">
        <w:rPr>
          <w:rFonts w:cstheme="minorHAnsi"/>
          <w:b/>
          <w:szCs w:val="20"/>
        </w:rPr>
        <w:t>Introduction</w:t>
      </w:r>
      <w:r w:rsidR="00626EB1" w:rsidRPr="00626EB1">
        <w:rPr>
          <w:rFonts w:cstheme="minorHAnsi"/>
          <w:sz w:val="20"/>
          <w:szCs w:val="20"/>
        </w:rPr>
        <w:br/>
      </w:r>
      <w:r w:rsidR="00626EB1" w:rsidRPr="00626EB1">
        <w:rPr>
          <w:rFonts w:cstheme="minorHAnsi"/>
          <w:sz w:val="20"/>
          <w:szCs w:val="20"/>
        </w:rPr>
        <w:br/>
      </w:r>
      <w:r w:rsidR="00626EB1" w:rsidRPr="00626EB1">
        <w:rPr>
          <w:rFonts w:cstheme="minorHAnsi"/>
          <w:sz w:val="20"/>
          <w:szCs w:val="20"/>
        </w:rPr>
        <w:tab/>
      </w:r>
      <w:r w:rsidR="00626EB1">
        <w:rPr>
          <w:rFonts w:cstheme="minorHAnsi"/>
          <w:sz w:val="20"/>
          <w:szCs w:val="20"/>
        </w:rPr>
        <w:t>0.1 Design Philosophy</w:t>
      </w:r>
    </w:p>
    <w:p w:rsidR="00626EB1" w:rsidRPr="00626EB1" w:rsidRDefault="00626EB1" w:rsidP="00626EB1">
      <w:pPr>
        <w:ind w:firstLine="720"/>
        <w:rPr>
          <w:rFonts w:cstheme="minorHAnsi"/>
          <w:sz w:val="20"/>
          <w:szCs w:val="20"/>
        </w:rPr>
      </w:pPr>
      <w:r>
        <w:rPr>
          <w:rFonts w:cstheme="minorHAnsi"/>
          <w:sz w:val="20"/>
          <w:szCs w:val="20"/>
        </w:rPr>
        <w:t>0.2</w:t>
      </w:r>
      <w:r w:rsidRPr="00626EB1">
        <w:rPr>
          <w:rFonts w:cstheme="minorHAnsi"/>
          <w:sz w:val="20"/>
          <w:szCs w:val="20"/>
        </w:rPr>
        <w:t xml:space="preserve"> Structure</w:t>
      </w:r>
      <w:r w:rsidRPr="00626EB1">
        <w:rPr>
          <w:rFonts w:cstheme="minorHAnsi"/>
          <w:sz w:val="20"/>
          <w:szCs w:val="20"/>
        </w:rPr>
        <w:br/>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.1 Analysis</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.1.1 Lexer</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.1.2 Parser</w:t>
      </w:r>
      <w:r w:rsidRPr="00626EB1">
        <w:rPr>
          <w:rFonts w:cstheme="minorHAnsi"/>
          <w:sz w:val="20"/>
          <w:szCs w:val="20"/>
        </w:rPr>
        <w:br/>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.2 Intermediate Generation</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.2.1 Bytecode</w:t>
      </w:r>
      <w:r w:rsidRPr="00626EB1">
        <w:rPr>
          <w:rFonts w:cstheme="minorHAnsi"/>
          <w:sz w:val="20"/>
          <w:szCs w:val="20"/>
        </w:rPr>
        <w:br/>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.3 Execution</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.3.1 Virtual Machine</w:t>
      </w:r>
    </w:p>
    <w:p w:rsidR="000D5F4F" w:rsidRPr="00626EB1" w:rsidRDefault="00626EB1" w:rsidP="000D5F4F">
      <w:pPr>
        <w:rPr>
          <w:rFonts w:cstheme="minorHAnsi"/>
          <w:sz w:val="20"/>
          <w:szCs w:val="20"/>
        </w:rPr>
      </w:pPr>
      <w:r w:rsidRPr="00626EB1">
        <w:rPr>
          <w:rFonts w:cstheme="minorHAnsi"/>
          <w:sz w:val="20"/>
          <w:szCs w:val="20"/>
        </w:rPr>
        <w:tab/>
        <w:t>0.</w:t>
      </w:r>
      <w:r>
        <w:rPr>
          <w:rFonts w:cstheme="minorHAnsi"/>
          <w:sz w:val="20"/>
          <w:szCs w:val="20"/>
        </w:rPr>
        <w:t>3</w:t>
      </w:r>
      <w:r w:rsidRPr="00626EB1">
        <w:rPr>
          <w:rFonts w:cstheme="minorHAnsi"/>
          <w:sz w:val="20"/>
          <w:szCs w:val="20"/>
        </w:rPr>
        <w:t xml:space="preserve"> </w:t>
      </w:r>
    </w:p>
    <w:p w:rsidR="005B5A9E" w:rsidRPr="00626EB1" w:rsidRDefault="000D5F4F" w:rsidP="005B5A9E">
      <w:pPr>
        <w:rPr>
          <w:rFonts w:cstheme="minorHAnsi"/>
          <w:sz w:val="20"/>
          <w:szCs w:val="20"/>
        </w:rPr>
      </w:pPr>
      <w:r w:rsidRPr="00626EB1">
        <w:rPr>
          <w:rFonts w:cstheme="minorHAnsi"/>
          <w:sz w:val="20"/>
          <w:szCs w:val="20"/>
        </w:rPr>
        <w:t>1</w:t>
      </w:r>
      <w:r w:rsidR="005B5A9E" w:rsidRPr="00626EB1">
        <w:rPr>
          <w:rFonts w:cstheme="minorHAnsi"/>
          <w:sz w:val="20"/>
          <w:szCs w:val="20"/>
        </w:rPr>
        <w:t xml:space="preserve"> </w:t>
      </w:r>
      <w:r w:rsidR="005B5A9E" w:rsidRPr="00654A4C">
        <w:rPr>
          <w:rFonts w:cstheme="minorHAnsi"/>
          <w:b/>
          <w:szCs w:val="20"/>
        </w:rPr>
        <w:t>Language Specification</w:t>
      </w:r>
    </w:p>
    <w:p w:rsidR="005B5A9E" w:rsidRPr="00626EB1" w:rsidRDefault="005B5A9E" w:rsidP="005B5A9E">
      <w:pPr>
        <w:ind w:left="720"/>
        <w:rPr>
          <w:rFonts w:cstheme="minorHAnsi"/>
          <w:sz w:val="20"/>
          <w:szCs w:val="20"/>
        </w:rPr>
      </w:pPr>
      <w:r w:rsidRPr="00626EB1">
        <w:rPr>
          <w:rFonts w:cstheme="minorHAnsi"/>
          <w:sz w:val="20"/>
          <w:szCs w:val="20"/>
        </w:rPr>
        <w:t>1.1 Declaration</w:t>
      </w:r>
      <w:r w:rsidRPr="00626EB1">
        <w:rPr>
          <w:rFonts w:cstheme="minorHAnsi"/>
          <w:sz w:val="20"/>
          <w:szCs w:val="20"/>
        </w:rPr>
        <w:br/>
      </w:r>
      <w:r w:rsidRPr="00626EB1">
        <w:rPr>
          <w:rFonts w:cstheme="minorHAnsi"/>
          <w:sz w:val="20"/>
          <w:szCs w:val="20"/>
        </w:rPr>
        <w:tab/>
        <w:t>1.1.1 Function</w:t>
      </w:r>
      <w:r w:rsidRPr="00626EB1">
        <w:rPr>
          <w:rFonts w:cstheme="minorHAnsi"/>
          <w:sz w:val="20"/>
          <w:szCs w:val="20"/>
        </w:rPr>
        <w:br/>
      </w:r>
      <w:r w:rsidRPr="00626EB1">
        <w:rPr>
          <w:rFonts w:cstheme="minorHAnsi"/>
          <w:sz w:val="20"/>
          <w:szCs w:val="20"/>
        </w:rPr>
        <w:tab/>
        <w:t>1.1.2 Variable</w:t>
      </w:r>
      <w:r w:rsidRPr="00626EB1">
        <w:rPr>
          <w:rFonts w:cstheme="minorHAnsi"/>
          <w:sz w:val="20"/>
          <w:szCs w:val="20"/>
        </w:rPr>
        <w:br/>
      </w:r>
      <w:r w:rsidRPr="00626EB1">
        <w:rPr>
          <w:rFonts w:cstheme="minorHAnsi"/>
          <w:sz w:val="20"/>
          <w:szCs w:val="20"/>
        </w:rPr>
        <w:tab/>
        <w:t>1.1.3 Type</w:t>
      </w:r>
      <w:r w:rsidRPr="00626EB1">
        <w:rPr>
          <w:rFonts w:cstheme="minorHAnsi"/>
          <w:sz w:val="20"/>
          <w:szCs w:val="20"/>
        </w:rPr>
        <w:br/>
      </w:r>
      <w:r w:rsidRPr="00626EB1">
        <w:rPr>
          <w:rFonts w:cstheme="minorHAnsi"/>
          <w:sz w:val="20"/>
          <w:szCs w:val="20"/>
        </w:rPr>
        <w:tab/>
      </w:r>
      <w:r w:rsidRPr="00626EB1">
        <w:rPr>
          <w:rFonts w:cstheme="minorHAnsi"/>
          <w:sz w:val="20"/>
          <w:szCs w:val="20"/>
        </w:rPr>
        <w:tab/>
        <w:t>1.1.3.1 Common Types</w:t>
      </w:r>
      <w:r w:rsidRPr="00626EB1">
        <w:rPr>
          <w:rFonts w:cstheme="minorHAnsi"/>
          <w:sz w:val="20"/>
          <w:szCs w:val="20"/>
        </w:rPr>
        <w:tab/>
      </w:r>
      <w:r w:rsidRPr="00626EB1">
        <w:rPr>
          <w:rFonts w:cstheme="minorHAnsi"/>
          <w:sz w:val="20"/>
          <w:szCs w:val="20"/>
        </w:rPr>
        <w:br/>
      </w:r>
      <w:r w:rsidRPr="00626EB1">
        <w:rPr>
          <w:rFonts w:cstheme="minorHAnsi"/>
          <w:sz w:val="20"/>
          <w:szCs w:val="20"/>
        </w:rPr>
        <w:tab/>
        <w:t>1.1.4 Compound</w:t>
      </w:r>
      <w:r w:rsidR="003B0561" w:rsidRPr="00626EB1">
        <w:rPr>
          <w:rFonts w:cstheme="minorHAnsi"/>
          <w:sz w:val="20"/>
          <w:szCs w:val="20"/>
        </w:rPr>
        <w:t xml:space="preserve"> Type</w:t>
      </w:r>
      <w:r w:rsidR="003B0561" w:rsidRPr="00626EB1">
        <w:rPr>
          <w:rFonts w:cstheme="minorHAnsi"/>
          <w:sz w:val="20"/>
          <w:szCs w:val="20"/>
        </w:rPr>
        <w:br/>
      </w:r>
      <w:r w:rsidR="003B0561" w:rsidRPr="00626EB1">
        <w:rPr>
          <w:rFonts w:cstheme="minorHAnsi"/>
          <w:sz w:val="20"/>
          <w:szCs w:val="20"/>
        </w:rPr>
        <w:tab/>
      </w:r>
      <w:r w:rsidR="003B0561" w:rsidRPr="00626EB1">
        <w:rPr>
          <w:rFonts w:cstheme="minorHAnsi"/>
          <w:sz w:val="20"/>
          <w:szCs w:val="20"/>
        </w:rPr>
        <w:tab/>
        <w:t xml:space="preserve">1.1.4.1 </w:t>
      </w:r>
      <w:r w:rsidR="003B0561" w:rsidRPr="00626EB1">
        <w:rPr>
          <w:rFonts w:cstheme="minorHAnsi"/>
          <w:sz w:val="20"/>
          <w:szCs w:val="20"/>
        </w:rPr>
        <w:br/>
      </w:r>
      <w:r w:rsidR="003B0561" w:rsidRPr="00626EB1">
        <w:rPr>
          <w:rFonts w:cstheme="minorHAnsi"/>
          <w:sz w:val="20"/>
          <w:szCs w:val="20"/>
        </w:rPr>
        <w:tab/>
        <w:t>1.1.5 Namespaces</w:t>
      </w:r>
    </w:p>
    <w:p w:rsidR="005B5A9E" w:rsidRPr="00626EB1" w:rsidRDefault="005B5A9E" w:rsidP="005B5A9E">
      <w:pPr>
        <w:ind w:left="720"/>
        <w:rPr>
          <w:rFonts w:cstheme="minorHAnsi"/>
          <w:sz w:val="20"/>
          <w:szCs w:val="20"/>
        </w:rPr>
      </w:pPr>
      <w:r w:rsidRPr="00626EB1">
        <w:rPr>
          <w:rFonts w:cstheme="minorHAnsi"/>
          <w:sz w:val="20"/>
          <w:szCs w:val="20"/>
        </w:rPr>
        <w:t>1.2 Assignment</w:t>
      </w:r>
      <w:r w:rsidRPr="00626EB1">
        <w:rPr>
          <w:rFonts w:cstheme="minorHAnsi"/>
          <w:sz w:val="20"/>
          <w:szCs w:val="20"/>
        </w:rPr>
        <w:br/>
      </w:r>
      <w:r w:rsidRPr="00626EB1">
        <w:rPr>
          <w:rFonts w:cstheme="minorHAnsi"/>
          <w:sz w:val="20"/>
          <w:szCs w:val="20"/>
        </w:rPr>
        <w:tab/>
        <w:t xml:space="preserve">1.2.1 </w:t>
      </w:r>
      <w:r w:rsidR="00654A4C">
        <w:rPr>
          <w:rFonts w:cstheme="minorHAnsi"/>
          <w:sz w:val="20"/>
          <w:szCs w:val="20"/>
        </w:rPr>
        <w:t>Expressions</w:t>
      </w:r>
    </w:p>
    <w:p w:rsidR="005B5A9E" w:rsidRPr="00626EB1" w:rsidRDefault="005B5A9E" w:rsidP="005B5A9E">
      <w:pPr>
        <w:ind w:left="720"/>
        <w:rPr>
          <w:rFonts w:cstheme="minorHAnsi"/>
          <w:sz w:val="20"/>
          <w:szCs w:val="20"/>
        </w:rPr>
      </w:pPr>
      <w:r w:rsidRPr="00626EB1">
        <w:rPr>
          <w:rFonts w:cstheme="minorHAnsi"/>
          <w:sz w:val="20"/>
          <w:szCs w:val="20"/>
        </w:rPr>
        <w:t>1.3 Control Flow</w:t>
      </w:r>
      <w:r w:rsidRPr="00626EB1">
        <w:rPr>
          <w:rFonts w:cstheme="minorHAnsi"/>
          <w:sz w:val="20"/>
          <w:szCs w:val="20"/>
        </w:rPr>
        <w:br/>
      </w:r>
      <w:r w:rsidRPr="00626EB1">
        <w:rPr>
          <w:rFonts w:cstheme="minorHAnsi"/>
          <w:sz w:val="20"/>
          <w:szCs w:val="20"/>
        </w:rPr>
        <w:tab/>
        <w:t>1.3.1 If Statements</w:t>
      </w:r>
      <w:r w:rsidRPr="00626EB1">
        <w:rPr>
          <w:rFonts w:cstheme="minorHAnsi"/>
          <w:sz w:val="20"/>
          <w:szCs w:val="20"/>
        </w:rPr>
        <w:br/>
      </w:r>
      <w:r w:rsidRPr="00626EB1">
        <w:rPr>
          <w:rFonts w:cstheme="minorHAnsi"/>
          <w:sz w:val="20"/>
          <w:szCs w:val="20"/>
        </w:rPr>
        <w:tab/>
        <w:t>1.3.2 Loop Statements</w:t>
      </w:r>
      <w:r w:rsidRPr="00626EB1">
        <w:rPr>
          <w:rFonts w:cstheme="minorHAnsi"/>
          <w:sz w:val="20"/>
          <w:szCs w:val="20"/>
        </w:rPr>
        <w:br/>
      </w:r>
      <w:r w:rsidRPr="00626EB1">
        <w:rPr>
          <w:rFonts w:cstheme="minorHAnsi"/>
          <w:sz w:val="20"/>
          <w:szCs w:val="20"/>
        </w:rPr>
        <w:tab/>
        <w:t>1.3.3 Switch Statements</w:t>
      </w:r>
    </w:p>
    <w:p w:rsidR="005B5A9E" w:rsidRPr="00626EB1" w:rsidRDefault="005B5A9E" w:rsidP="005B5A9E">
      <w:pPr>
        <w:ind w:left="720"/>
        <w:rPr>
          <w:rFonts w:cstheme="minorHAnsi"/>
          <w:sz w:val="20"/>
          <w:szCs w:val="20"/>
        </w:rPr>
      </w:pPr>
      <w:r w:rsidRPr="00626EB1">
        <w:rPr>
          <w:rFonts w:cstheme="minorHAnsi"/>
          <w:sz w:val="20"/>
          <w:szCs w:val="20"/>
        </w:rPr>
        <w:br/>
      </w:r>
      <w:r w:rsidRPr="00626EB1">
        <w:rPr>
          <w:rFonts w:cstheme="minorHAnsi"/>
          <w:sz w:val="20"/>
          <w:szCs w:val="20"/>
        </w:rPr>
        <w:tab/>
      </w:r>
    </w:p>
    <w:p w:rsidR="003B0561" w:rsidRPr="00654A4C" w:rsidRDefault="003B0561">
      <w:pPr>
        <w:rPr>
          <w:rFonts w:cstheme="minorHAnsi"/>
          <w:b/>
          <w:szCs w:val="20"/>
        </w:rPr>
      </w:pPr>
      <w:r w:rsidRPr="00626EB1">
        <w:rPr>
          <w:rFonts w:cstheme="minorHAnsi"/>
          <w:sz w:val="20"/>
          <w:szCs w:val="20"/>
        </w:rPr>
        <w:t>2</w:t>
      </w:r>
      <w:r w:rsidRPr="00654A4C">
        <w:rPr>
          <w:rFonts w:cstheme="minorHAnsi"/>
          <w:b/>
          <w:szCs w:val="20"/>
        </w:rPr>
        <w:t xml:space="preserve"> API </w:t>
      </w:r>
      <w:proofErr w:type="gramStart"/>
      <w:r w:rsidRPr="00654A4C">
        <w:rPr>
          <w:rFonts w:cstheme="minorHAnsi"/>
          <w:b/>
          <w:szCs w:val="20"/>
        </w:rPr>
        <w:t>Specification</w:t>
      </w:r>
      <w:proofErr w:type="gramEnd"/>
    </w:p>
    <w:p w:rsidR="000D5F4F" w:rsidRPr="003B0561" w:rsidRDefault="003B0561">
      <w:pPr>
        <w:rPr>
          <w:rFonts w:asciiTheme="majorHAnsi" w:hAnsiTheme="majorHAnsi" w:cstheme="minorHAnsi"/>
          <w:sz w:val="20"/>
          <w:szCs w:val="20"/>
        </w:rPr>
      </w:pPr>
      <w:r w:rsidRPr="00626EB1">
        <w:rPr>
          <w:rFonts w:cstheme="minorHAnsi"/>
          <w:sz w:val="20"/>
          <w:szCs w:val="20"/>
        </w:rPr>
        <w:t>3</w:t>
      </w:r>
      <w:r>
        <w:rPr>
          <w:rFonts w:asciiTheme="majorHAnsi" w:hAnsiTheme="majorHAnsi" w:cstheme="minorHAnsi"/>
          <w:sz w:val="20"/>
          <w:szCs w:val="20"/>
        </w:rPr>
        <w:t xml:space="preserve"> </w:t>
      </w:r>
      <w:r w:rsidR="000D5F4F" w:rsidRPr="003B0561">
        <w:rPr>
          <w:rFonts w:asciiTheme="majorHAnsi" w:hAnsiTheme="majorHAnsi" w:cstheme="minorHAnsi"/>
          <w:sz w:val="20"/>
          <w:szCs w:val="20"/>
        </w:rPr>
        <w:br w:type="page"/>
      </w:r>
    </w:p>
    <w:p w:rsidR="00626EB1" w:rsidRDefault="00626EB1" w:rsidP="00626EB1">
      <w:pPr>
        <w:ind w:left="720"/>
        <w:rPr>
          <w:rFonts w:asciiTheme="majorHAnsi" w:hAnsiTheme="majorHAnsi" w:cstheme="minorHAnsi"/>
          <w:b/>
          <w:sz w:val="24"/>
          <w:szCs w:val="24"/>
        </w:rPr>
      </w:pPr>
      <w:proofErr w:type="gramStart"/>
      <w:r w:rsidRPr="007A682A">
        <w:rPr>
          <w:rFonts w:asciiTheme="majorHAnsi" w:hAnsiTheme="majorHAnsi" w:cstheme="minorHAnsi"/>
          <w:b/>
          <w:sz w:val="48"/>
          <w:szCs w:val="48"/>
        </w:rPr>
        <w:lastRenderedPageBreak/>
        <w:t xml:space="preserve">0   </w:t>
      </w:r>
      <w:r w:rsidR="000D5F4F" w:rsidRPr="007A682A">
        <w:rPr>
          <w:rFonts w:asciiTheme="majorHAnsi" w:hAnsiTheme="majorHAnsi" w:cstheme="minorHAnsi"/>
          <w:b/>
          <w:sz w:val="48"/>
          <w:szCs w:val="48"/>
        </w:rPr>
        <w:t>Introduction</w:t>
      </w:r>
      <w:r>
        <w:rPr>
          <w:rFonts w:asciiTheme="majorHAnsi" w:hAnsiTheme="majorHAnsi" w:cstheme="minorHAnsi"/>
          <w:b/>
          <w:sz w:val="36"/>
          <w:szCs w:val="36"/>
        </w:rPr>
        <w:br/>
      </w:r>
      <w:r w:rsidRPr="001F212B">
        <w:rPr>
          <w:rFonts w:asciiTheme="majorHAnsi" w:hAnsiTheme="majorHAnsi" w:cstheme="minorHAnsi"/>
          <w:b/>
          <w:szCs w:val="24"/>
        </w:rPr>
        <w:t>0.1 Design Philosophy</w:t>
      </w:r>
      <w:proofErr w:type="gramEnd"/>
    </w:p>
    <w:p w:rsidR="000D5F4F" w:rsidRDefault="000D5F4F" w:rsidP="00AB1D47">
      <w:pPr>
        <w:ind w:firstLine="720"/>
        <w:rPr>
          <w:rFonts w:cstheme="minorHAnsi"/>
          <w:sz w:val="20"/>
          <w:szCs w:val="20"/>
        </w:rPr>
      </w:pPr>
      <w:proofErr w:type="gramStart"/>
      <w:r>
        <w:rPr>
          <w:rFonts w:cstheme="minorHAnsi"/>
          <w:sz w:val="20"/>
          <w:szCs w:val="20"/>
        </w:rPr>
        <w:t>bcScript</w:t>
      </w:r>
      <w:proofErr w:type="gramEnd"/>
      <w:r>
        <w:rPr>
          <w:rFonts w:cstheme="minorHAnsi"/>
          <w:sz w:val="20"/>
          <w:szCs w:val="20"/>
        </w:rPr>
        <w:t xml:space="preserve"> is an embeddable scripting language provided as a library of C++ code. </w:t>
      </w:r>
      <w:r w:rsidR="00626EB1">
        <w:rPr>
          <w:rFonts w:cstheme="minorHAnsi"/>
          <w:sz w:val="20"/>
          <w:szCs w:val="20"/>
        </w:rPr>
        <w:t>Its syntax is intended to be light and intuitive, accessible to non tech users whilst still helpful to an experienced coder.</w:t>
      </w:r>
      <w:r w:rsidR="00335420">
        <w:rPr>
          <w:rFonts w:cstheme="minorHAnsi"/>
          <w:sz w:val="20"/>
          <w:szCs w:val="20"/>
        </w:rPr>
        <w:t xml:space="preserve"> </w:t>
      </w:r>
    </w:p>
    <w:p w:rsidR="001F212B" w:rsidRDefault="001F212B" w:rsidP="00626EB1">
      <w:pPr>
        <w:rPr>
          <w:rFonts w:asciiTheme="majorHAnsi" w:hAnsiTheme="majorHAnsi" w:cstheme="minorHAnsi"/>
          <w:b/>
          <w:sz w:val="24"/>
          <w:szCs w:val="24"/>
        </w:rPr>
      </w:pPr>
      <w:r>
        <w:rPr>
          <w:rFonts w:cstheme="minorHAnsi"/>
          <w:sz w:val="20"/>
          <w:szCs w:val="20"/>
        </w:rPr>
        <w:tab/>
      </w:r>
      <w:r w:rsidRPr="001F212B">
        <w:rPr>
          <w:rFonts w:asciiTheme="majorHAnsi" w:hAnsiTheme="majorHAnsi" w:cstheme="minorHAnsi"/>
          <w:b/>
          <w:szCs w:val="24"/>
        </w:rPr>
        <w:t>0.2 Structure</w:t>
      </w:r>
    </w:p>
    <w:p w:rsidR="00335420" w:rsidRDefault="001F212B" w:rsidP="00AB1D47">
      <w:pPr>
        <w:ind w:firstLine="720"/>
        <w:rPr>
          <w:rFonts w:cstheme="minorHAnsi"/>
          <w:sz w:val="20"/>
          <w:szCs w:val="20"/>
        </w:rPr>
      </w:pPr>
      <w:r>
        <w:rPr>
          <w:rFonts w:cstheme="minorHAnsi"/>
          <w:sz w:val="20"/>
          <w:szCs w:val="20"/>
        </w:rPr>
        <w:t>The library provides two main functions; the conversion of bcScript code to Bytecode, and the execution of that Bytecode.</w:t>
      </w:r>
      <w:r w:rsidR="00325B00">
        <w:rPr>
          <w:rFonts w:cstheme="minorHAnsi"/>
          <w:sz w:val="20"/>
          <w:szCs w:val="20"/>
        </w:rPr>
        <w:t xml:space="preserve"> Provided as C++ code, </w:t>
      </w:r>
      <w:r w:rsidR="00F022AB">
        <w:rPr>
          <w:rFonts w:cstheme="minorHAnsi"/>
          <w:sz w:val="20"/>
          <w:szCs w:val="20"/>
        </w:rPr>
        <w:t xml:space="preserve">the library is lightweight and portable. </w:t>
      </w:r>
      <w:r w:rsidR="00E37714">
        <w:rPr>
          <w:rFonts w:cstheme="minorHAnsi"/>
          <w:sz w:val="20"/>
          <w:szCs w:val="20"/>
        </w:rPr>
        <w:t xml:space="preserve">The API provides a means to load plain text script files, as well as use and create Bytecode files </w:t>
      </w:r>
      <w:r w:rsidR="00E04E54">
        <w:rPr>
          <w:rFonts w:cstheme="minorHAnsi"/>
          <w:sz w:val="20"/>
          <w:szCs w:val="20"/>
        </w:rPr>
        <w:t xml:space="preserve">that eliminate compilation at runtime. </w:t>
      </w:r>
      <w:r w:rsidR="00F022AB">
        <w:rPr>
          <w:rFonts w:cstheme="minorHAnsi"/>
          <w:sz w:val="20"/>
          <w:szCs w:val="20"/>
        </w:rPr>
        <w:t>The language comes with native support for the XML format, used in serialisation and data storage. Ease of use and setup are priority, meaning performance and feature set are reduced, and the language is inherently fundamental.</w:t>
      </w:r>
      <w:r w:rsidR="00EE72F3">
        <w:rPr>
          <w:rFonts w:cstheme="minorHAnsi"/>
          <w:sz w:val="20"/>
          <w:szCs w:val="20"/>
        </w:rPr>
        <w:t xml:space="preserve"> </w:t>
      </w:r>
    </w:p>
    <w:p w:rsidR="00EE72F3" w:rsidRDefault="00EE72F3" w:rsidP="00AB1D47">
      <w:pPr>
        <w:ind w:firstLine="720"/>
        <w:rPr>
          <w:rFonts w:cstheme="minorHAnsi"/>
          <w:sz w:val="20"/>
          <w:szCs w:val="20"/>
        </w:rPr>
      </w:pPr>
      <w:r>
        <w:rPr>
          <w:rFonts w:cstheme="minorHAnsi"/>
          <w:sz w:val="20"/>
          <w:szCs w:val="20"/>
        </w:rPr>
        <w:t>Split into 4 parts, the extent of the bcScript system begins with source code, or at least compiled source code, and ends with bytecode and its compilation. The VM (Virtual Machine) allows the execution of programs, as well as the retrieval of data from the runtime environment. Code within the runtime can be called from scripts and host program alike, as well as the ability to manipulate memory.</w:t>
      </w:r>
      <w:r w:rsidR="001D3B64">
        <w:rPr>
          <w:rFonts w:cstheme="minorHAnsi"/>
          <w:sz w:val="20"/>
          <w:szCs w:val="20"/>
        </w:rPr>
        <w:t xml:space="preserve"> The VM allows the execution of anonymous code. The API sits atop all these parts and provides methods to load </w:t>
      </w:r>
      <w:proofErr w:type="gramStart"/>
      <w:r w:rsidR="001D3B64">
        <w:rPr>
          <w:rFonts w:cstheme="minorHAnsi"/>
          <w:sz w:val="20"/>
          <w:szCs w:val="20"/>
        </w:rPr>
        <w:t>script  files</w:t>
      </w:r>
      <w:proofErr w:type="gramEnd"/>
      <w:r w:rsidR="001D3B64">
        <w:rPr>
          <w:rFonts w:cstheme="minorHAnsi"/>
          <w:sz w:val="20"/>
          <w:szCs w:val="20"/>
        </w:rPr>
        <w:t>, manage VM instances, debug runtimes and provide C++ side access to important functions of bcScript .</w:t>
      </w:r>
    </w:p>
    <w:p w:rsidR="001D3B64" w:rsidRDefault="001D3B64" w:rsidP="001D3B64">
      <w:pPr>
        <w:ind w:firstLine="720"/>
        <w:rPr>
          <w:rFonts w:asciiTheme="majorHAnsi" w:hAnsiTheme="majorHAnsi" w:cstheme="minorHAnsi"/>
          <w:b/>
          <w:sz w:val="24"/>
          <w:szCs w:val="24"/>
        </w:rPr>
      </w:pPr>
      <w:r w:rsidRPr="001F212B">
        <w:rPr>
          <w:rFonts w:asciiTheme="majorHAnsi" w:hAnsiTheme="majorHAnsi" w:cstheme="minorHAnsi"/>
          <w:b/>
          <w:szCs w:val="24"/>
        </w:rPr>
        <w:t>0.2</w:t>
      </w:r>
      <w:r>
        <w:rPr>
          <w:rFonts w:asciiTheme="majorHAnsi" w:hAnsiTheme="majorHAnsi" w:cstheme="minorHAnsi"/>
          <w:b/>
          <w:szCs w:val="24"/>
        </w:rPr>
        <w:t>.1</w:t>
      </w:r>
      <w:r w:rsidRPr="001F212B">
        <w:rPr>
          <w:rFonts w:asciiTheme="majorHAnsi" w:hAnsiTheme="majorHAnsi" w:cstheme="minorHAnsi"/>
          <w:b/>
          <w:szCs w:val="24"/>
        </w:rPr>
        <w:t xml:space="preserve"> </w:t>
      </w:r>
      <w:r>
        <w:rPr>
          <w:rFonts w:asciiTheme="majorHAnsi" w:hAnsiTheme="majorHAnsi" w:cstheme="minorHAnsi"/>
          <w:b/>
          <w:szCs w:val="24"/>
        </w:rPr>
        <w:t>Analysis</w:t>
      </w:r>
    </w:p>
    <w:p w:rsidR="001D3B64" w:rsidRDefault="001D3B64" w:rsidP="00AB1D47">
      <w:pPr>
        <w:ind w:firstLine="720"/>
        <w:rPr>
          <w:rFonts w:cstheme="minorHAnsi"/>
          <w:sz w:val="20"/>
          <w:szCs w:val="20"/>
        </w:rPr>
      </w:pPr>
      <w:r>
        <w:rPr>
          <w:rFonts w:cstheme="minorHAnsi"/>
          <w:sz w:val="20"/>
          <w:szCs w:val="20"/>
        </w:rPr>
        <w:t>The code is first handled by the Lexer, solely responsible for dividing strings of text into smaller, more discrete strings of text</w:t>
      </w:r>
      <w:r w:rsidR="00AB1D47">
        <w:rPr>
          <w:rFonts w:cstheme="minorHAnsi"/>
          <w:sz w:val="20"/>
          <w:szCs w:val="20"/>
        </w:rPr>
        <w:t>, known as tokens</w:t>
      </w:r>
      <w:r>
        <w:rPr>
          <w:rFonts w:cstheme="minorHAnsi"/>
          <w:sz w:val="20"/>
          <w:szCs w:val="20"/>
        </w:rPr>
        <w:t xml:space="preserve">. This small part makes the job of the subsequent Parser much easier, by creating </w:t>
      </w:r>
      <w:r w:rsidR="00AB1D47">
        <w:rPr>
          <w:rFonts w:cstheme="minorHAnsi"/>
          <w:sz w:val="20"/>
          <w:szCs w:val="20"/>
        </w:rPr>
        <w:t>uniformity</w:t>
      </w:r>
      <w:r>
        <w:rPr>
          <w:rFonts w:cstheme="minorHAnsi"/>
          <w:sz w:val="20"/>
          <w:szCs w:val="20"/>
        </w:rPr>
        <w:t xml:space="preserve"> within the input token stream. Whitespace is stripped, expressions are broken into granular parts, </w:t>
      </w:r>
      <w:r w:rsidR="00AB1D47">
        <w:rPr>
          <w:rFonts w:cstheme="minorHAnsi"/>
          <w:sz w:val="20"/>
          <w:szCs w:val="20"/>
        </w:rPr>
        <w:t xml:space="preserve">and everything is placed into one of about 60 different groups of token. </w:t>
      </w:r>
      <w:r w:rsidR="00AB1D47">
        <w:rPr>
          <w:rFonts w:cstheme="minorHAnsi"/>
          <w:sz w:val="20"/>
          <w:szCs w:val="20"/>
        </w:rPr>
        <w:br/>
      </w:r>
      <w:r w:rsidR="00AB1D47">
        <w:rPr>
          <w:rFonts w:cstheme="minorHAnsi"/>
          <w:sz w:val="20"/>
          <w:szCs w:val="20"/>
        </w:rPr>
        <w:tab/>
        <w:t>The resulting stream of tokens is then checked by the Parser</w:t>
      </w:r>
      <w:bookmarkStart w:id="0" w:name="_GoBack"/>
      <w:bookmarkEnd w:id="0"/>
      <w:r w:rsidR="00AB1D47">
        <w:rPr>
          <w:rFonts w:cstheme="minorHAnsi"/>
          <w:sz w:val="20"/>
          <w:szCs w:val="20"/>
        </w:rPr>
        <w:t xml:space="preserve"> for syntactic structure, or the validity of the order of tokens, as well as the semantic check, which is whether a token is valid in its current context.</w:t>
      </w:r>
    </w:p>
    <w:p w:rsidR="001D3B64" w:rsidRDefault="001D3B64" w:rsidP="000D5F4F">
      <w:pPr>
        <w:rPr>
          <w:rFonts w:cstheme="minorHAnsi"/>
          <w:sz w:val="20"/>
          <w:szCs w:val="20"/>
        </w:rPr>
      </w:pPr>
    </w:p>
    <w:p w:rsidR="00335420" w:rsidRPr="000D5F4F" w:rsidRDefault="00335420" w:rsidP="000D5F4F">
      <w:pPr>
        <w:rPr>
          <w:rFonts w:cstheme="minorHAnsi"/>
          <w:sz w:val="20"/>
          <w:szCs w:val="20"/>
        </w:rPr>
      </w:pPr>
    </w:p>
    <w:sectPr w:rsidR="00335420" w:rsidRPr="000D5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48B1"/>
    <w:multiLevelType w:val="hybridMultilevel"/>
    <w:tmpl w:val="4FEEC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3B655E"/>
    <w:multiLevelType w:val="hybridMultilevel"/>
    <w:tmpl w:val="5E5A1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D36D2F"/>
    <w:multiLevelType w:val="hybridMultilevel"/>
    <w:tmpl w:val="1FDC7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B4F"/>
    <w:rsid w:val="000D5F4F"/>
    <w:rsid w:val="001D3B64"/>
    <w:rsid w:val="001F212B"/>
    <w:rsid w:val="00325B00"/>
    <w:rsid w:val="00335420"/>
    <w:rsid w:val="003B0561"/>
    <w:rsid w:val="00535498"/>
    <w:rsid w:val="005B5A9E"/>
    <w:rsid w:val="00626EB1"/>
    <w:rsid w:val="00654A4C"/>
    <w:rsid w:val="00796DF8"/>
    <w:rsid w:val="007A682A"/>
    <w:rsid w:val="00AB1D47"/>
    <w:rsid w:val="00D86B4F"/>
    <w:rsid w:val="00E04E54"/>
    <w:rsid w:val="00E37714"/>
    <w:rsid w:val="00EE7210"/>
    <w:rsid w:val="00EE72F3"/>
    <w:rsid w:val="00F022AB"/>
    <w:rsid w:val="00F82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dc:creator>
  <cp:lastModifiedBy>Conor</cp:lastModifiedBy>
  <cp:revision>6</cp:revision>
  <dcterms:created xsi:type="dcterms:W3CDTF">2012-12-18T21:25:00Z</dcterms:created>
  <dcterms:modified xsi:type="dcterms:W3CDTF">2013-01-02T02:05:00Z</dcterms:modified>
</cp:coreProperties>
</file>