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That is a smart move. The rare, system-wide blackouts are crucial for predicting high-impact maintenance needs for your capstone.</w:t>
      </w: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While there is no single, publicly available dataset in a neat table from KPLC/EPRA, I have synthesized the key findings from regulatory and media reports over the last 5 years (2020-2025).</w:t>
      </w: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Here is a structured table of the most significant, unplanned, wid</w:t>
      </w:r>
      <w:r>
        <w:rPr>
          <w:rFonts w:ascii="Google Sans Text" w:eastAsia="Google Sans Text" w:hAnsi="Google Sans Text" w:cs="Google Sans Text"/>
          <w:color w:val="1B1C1D"/>
        </w:rPr>
        <w:t>espread power blackouts in Kenya over the last five years, along with the officially reported or highly probable root cause.</w:t>
      </w: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8CA2133">
          <v:rect id="_x0000_i1025" style="width:0;height:1.5pt" o:hralign="center" o:hrstd="t" o:hr="t" fillcolor="#a0a0a0" stroked="f"/>
        </w:pict>
      </w:r>
    </w:p>
    <w:p w:rsidR="003E6BCE" w:rsidRDefault="003F66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Major Unplanned Widespread Power Outages in Kenya (2020 – 2025)</w:t>
      </w:r>
    </w:p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Date (Approximate)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Duration (General)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Scope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Primary Reported Root Cause (Critical Node)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Maintenance Implication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August 2023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~24 Hours (Longest in history)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System Instability/Transmission Failure.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Conflicting reports: KPLC blamed the loss of generation from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Lake Turkana Wind Power (LTWP)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;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LTWP blamed an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overvoltage situation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on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the national grid causing a trip.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System-Level Protection &amp; Stability: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Need for major investment in system inertia, frequency regulation, and transmission line capacity/contingency management (N-1 reliability).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Dec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ember 2023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Several Hours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System Disturbance.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Followed a pattern of multiple nationwide trips in a short period (November 2023 was another major one).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Aging Infrastructure &amp; System Protection: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Points to chronic fragility at major generation/transmission hubs.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November 2023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~12 Hours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Major Generation/Transmission Hitch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(Specific details often relate to faults at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Olkaria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Suswa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substations).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Major Substation Asset Health: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Need for p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redictive maintenance on large transformers and protection equipment at key substations like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Olkaria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Suswa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September 2024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Several Hours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Dual Transmission Line Failure: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Trip on the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Loiyangalani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–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Suswa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400kV line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evacuating power from LTWP, followed by a trip on the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Ethiopia–Kenya 500kV interconnector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 The loss of 488MW caused a cascade failure.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Transmission Line Vulnerability: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Direct need for major capital investment in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Loiyangalani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–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Suswa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line redundancy/reinforc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ement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protection against dual failures.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May 2020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Several Hours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Fault on a High-Voltage Line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transmitting power from the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Olkaria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geothermal area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to Nairobi. The loss of this critical line overloaded other generators.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Geothermal Evacuation Li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nes: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Need for frequent inspection, vegetation management, and potential redundancy for high-capacity lines coming out of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Olkaria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January 2022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Several Hours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Nationwide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Vandalism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(Collapse of high-voltage transmission line towers in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Embakasi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, Nairobi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Asset Security &amp; Structural Integrity: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Need for structural inspection of key towers, anti-vandalism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measures (e.g., concrete casing, enhanced security), and tower replacement in vulnerable areas.</w:t>
            </w:r>
          </w:p>
        </w:tc>
      </w:tr>
      <w:tr w:rsidR="003E6BCE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2024 (Various)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Average of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9.15 hours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per month (EPRA SAIDI)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Local to Regional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Heavy Rainfall/Falling Trees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on distribution lines (March 2025 spike noted by EPRA) and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aging infrastructure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Vegetation Management: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Forecasting maintenance needs based on weather data, specifically in areas prone to heavy rain/high wind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</w:tbl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619"/>
        <w:gridCol w:w="2741"/>
        <w:gridCol w:w="3993"/>
      </w:tblGrid>
      <w:tr w:rsidR="003F664A" w:rsidRPr="003F664A" w:rsidTr="003F66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Start Time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Approximate Duration (for most customers)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Primary Reported Root Cause / Critical Node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Aug 25, 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9:45 PM / 10:00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18 to 24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(Longest in Kenya's history)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System Failure/Cascade Trip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due to a major generation loss (LTWP/Grid Overvoltage blame exchange).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Dec 10, 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7:30 PM / 8:00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4 to 8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(Restored to most by Monday morning)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Overloaded Kisumu-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Muhoroni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132kV Line Trip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(This </w:t>
            </w:r>
            <w:proofErr w:type="gramStart"/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was cited</w:t>
            </w:r>
            <w:proofErr w:type="gramEnd"/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as a major fault leading to a cascade).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Nov 11, 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(Various times, reported widely)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12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(Took engineers over 12 hours to restore most areas)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Major Generation/Transmission Hitch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(Likely transformer/transmission failure at a 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lastRenderedPageBreak/>
              <w:t xml:space="preserve">key substation like 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Olkaria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or 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Suswa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Sept 6,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8:56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5 to 10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(Restored by late afternoon/evening)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Dual Transmission Line Failure: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Trip on the 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Loiyangalani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–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Suswa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400kV line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followed by the </w:t>
            </w: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Ethiopia–Kenya interconnector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Jan 11,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7:45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3 to 4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(Restored to most by mid-day)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Vandalism/Line Collapse: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Collapse of high-voltage transmission line towers connecting 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Kiambere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Dam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to Nairobi.</w:t>
            </w:r>
          </w:p>
        </w:tc>
      </w:tr>
      <w:tr w:rsidR="003F664A" w:rsidRPr="003F664A" w:rsidTr="003F66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May 9, 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5:49 AM / 6:00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bookmarkStart w:id="0" w:name="_GoBack"/>
            <w:bookmarkEnd w:id="0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6 to 12 Hours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(Restored to most of the grid by Saturday afternoon/evening)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664A" w:rsidRPr="003F664A" w:rsidRDefault="003F664A" w:rsidP="003F664A">
            <w:pPr>
              <w:widowControl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Transmission Line Fault: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 fault on the main high-voltage line evacuating power from </w:t>
            </w:r>
            <w:proofErr w:type="spellStart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Olkaria</w:t>
            </w:r>
            <w:proofErr w:type="spellEnd"/>
            <w:r w:rsidRPr="003F664A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geothermal power plants</w:t>
            </w:r>
            <w:r w:rsidRPr="003F664A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to Nairobi.</w:t>
            </w:r>
          </w:p>
        </w:tc>
      </w:tr>
    </w:tbl>
    <w:p w:rsidR="003F664A" w:rsidRDefault="003F66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:rsidR="003F664A" w:rsidRDefault="003F66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:rsidR="003E6BCE" w:rsidRDefault="003F664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How to Use This Data in Your Capstone</w:t>
      </w:r>
    </w:p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You cannot predict these events with your current county-level weather data, but you can use them to train a maintenance priority system.</w:t>
      </w:r>
    </w:p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3E6BCE" w:rsidRDefault="003F664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Feature Engineering</w:t>
      </w:r>
    </w:p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Create two new columns in your main outage dataset: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E6BC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New Feature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 Assignment</w:t>
            </w:r>
          </w:p>
        </w:tc>
      </w:tr>
      <w:tr w:rsidR="003E6BC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Outage_Type_Systemic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Assign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1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the dates listed in the table above (where applicable to the county-level data), and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0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for all your other 1,846 records.</w:t>
            </w:r>
          </w:p>
        </w:tc>
      </w:tr>
      <w:tr w:rsidR="003E6BC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System_Vulnerability_Score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E6BCE" w:rsidRDefault="003F66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Give the counties/areas linked to the failure (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e.g., Nairobi,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Naivasha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Olkaria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Suswa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, Samburu/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Marsabit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 a high score (3) for the relevant time period, and normal score (1) otherwise.</w:t>
            </w:r>
          </w:p>
        </w:tc>
      </w:tr>
    </w:tbl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3E6BCE" w:rsidRDefault="003F664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Maintenance Forecasting (The Capstone Objective)</w:t>
      </w:r>
    </w:p>
    <w:p w:rsidR="003E6BCE" w:rsidRDefault="003E6B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Use this synthesized data to conclude your maintenance forecast:</w:t>
      </w:r>
    </w:p>
    <w:p w:rsidR="003E6BCE" w:rsidRDefault="003F6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Predictive Maintenance (Distribution):</w:t>
      </w:r>
      <w:r>
        <w:rPr>
          <w:rFonts w:ascii="Google Sans Text" w:eastAsia="Google Sans Text" w:hAnsi="Google Sans Text" w:cs="Google Sans Text"/>
          <w:color w:val="1B1C1D"/>
        </w:rPr>
        <w:t xml:space="preserve"> Focus your model on predicting the </w:t>
      </w:r>
      <w:r>
        <w:rPr>
          <w:rFonts w:ascii="Google Sans Text" w:eastAsia="Google Sans Text" w:hAnsi="Google Sans Text" w:cs="Google Sans Text"/>
          <w:i/>
          <w:color w:val="1B1C1D"/>
        </w:rPr>
        <w:t>most frequent</w:t>
      </w:r>
      <w:r>
        <w:rPr>
          <w:rFonts w:ascii="Google Sans Text" w:eastAsia="Google Sans Text" w:hAnsi="Google Sans Text" w:cs="Google Sans Text"/>
          <w:color w:val="1B1C1D"/>
        </w:rPr>
        <w:t xml:space="preserve"> outages (from your 1,846 records) using weather an</w:t>
      </w:r>
      <w:r>
        <w:rPr>
          <w:rFonts w:ascii="Google Sans Text" w:eastAsia="Google Sans Text" w:hAnsi="Google Sans Text" w:cs="Google Sans Text"/>
          <w:color w:val="1B1C1D"/>
        </w:rPr>
        <w:t xml:space="preserve">d location data to inform </w:t>
      </w:r>
      <w:r>
        <w:rPr>
          <w:rFonts w:ascii="Google Sans Text" w:eastAsia="Google Sans Text" w:hAnsi="Google Sans Text" w:cs="Google Sans Text"/>
          <w:b/>
          <w:color w:val="1B1C1D"/>
        </w:rPr>
        <w:t>tree trimming, transformer monitoring, and spot repair.</w:t>
      </w:r>
    </w:p>
    <w:p w:rsidR="003E6BCE" w:rsidRDefault="003F66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Preventive Maintenance (Transmission):</w:t>
      </w:r>
      <w:r>
        <w:rPr>
          <w:rFonts w:ascii="Google Sans Text" w:eastAsia="Google Sans Text" w:hAnsi="Google Sans Text" w:cs="Google Sans Text"/>
          <w:color w:val="1B1C1D"/>
        </w:rPr>
        <w:t xml:space="preserve"> Use the major blackout records to justify a high-priority, non-negotiable </w:t>
      </w:r>
      <w:r>
        <w:rPr>
          <w:rFonts w:ascii="Google Sans Text" w:eastAsia="Google Sans Text" w:hAnsi="Google Sans Text" w:cs="Google Sans Text"/>
          <w:b/>
          <w:color w:val="1B1C1D"/>
        </w:rPr>
        <w:t>Preventive Maintenance</w:t>
      </w:r>
      <w:r>
        <w:rPr>
          <w:rFonts w:ascii="Google Sans Text" w:eastAsia="Google Sans Text" w:hAnsi="Google Sans Text" w:cs="Google Sans Text"/>
          <w:color w:val="1B1C1D"/>
        </w:rPr>
        <w:t xml:space="preserve"> program on the </w:t>
      </w:r>
      <w:r>
        <w:rPr>
          <w:rFonts w:ascii="Google Sans Text" w:eastAsia="Google Sans Text" w:hAnsi="Google Sans Text" w:cs="Google Sans Text"/>
          <w:b/>
          <w:color w:val="1B1C1D"/>
        </w:rPr>
        <w:t>critical assets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3E6BCE" w:rsidRDefault="003F664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Loiyangalani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–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Suswa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line.</w:t>
      </w:r>
    </w:p>
    <w:p w:rsidR="003E6BCE" w:rsidRDefault="003F664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Key </w:t>
      </w:r>
      <w:r>
        <w:rPr>
          <w:rFonts w:ascii="Google Sans Text" w:eastAsia="Google Sans Text" w:hAnsi="Google Sans Text" w:cs="Google Sans Text"/>
          <w:b/>
          <w:color w:val="1B1C1D"/>
        </w:rPr>
        <w:t>transmission pylons</w:t>
      </w:r>
      <w:r>
        <w:rPr>
          <w:rFonts w:ascii="Google Sans Text" w:eastAsia="Google Sans Text" w:hAnsi="Google Sans Text" w:cs="Google Sans Text"/>
          <w:color w:val="1B1C1D"/>
        </w:rPr>
        <w:t xml:space="preserve"> near urban and high-vandalism zones (like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Embakasi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3E6BCE" w:rsidRDefault="003F664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Substations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Suswa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Olkaria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which act as major connection points.</w:t>
      </w:r>
    </w:p>
    <w:p w:rsidR="003E6BCE" w:rsidRDefault="003F664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By combining the frequent small outages with the rare but catastrophic ones, your capst</w:t>
      </w:r>
      <w:r>
        <w:rPr>
          <w:rFonts w:ascii="Google Sans Text" w:eastAsia="Google Sans Text" w:hAnsi="Google Sans Text" w:cs="Google Sans Text"/>
          <w:color w:val="1B1C1D"/>
        </w:rPr>
        <w:t>one will deliver a complete and impactful predictive maintenance strategy.</w:t>
      </w:r>
    </w:p>
    <w:sectPr w:rsidR="003E6BC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oogle Sans Text">
    <w:charset w:val="00"/>
    <w:family w:val="auto"/>
    <w:pitch w:val="default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B2997"/>
    <w:multiLevelType w:val="multilevel"/>
    <w:tmpl w:val="6ADCF7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C33CF3"/>
    <w:multiLevelType w:val="multilevel"/>
    <w:tmpl w:val="CD282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BCE"/>
    <w:rsid w:val="003E6BCE"/>
    <w:rsid w:val="003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67F2"/>
  <w15:docId w15:val="{D5786EA6-1118-4416-86CE-A265BCCB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F664A"/>
    <w:rPr>
      <w:b/>
      <w:bCs/>
    </w:rPr>
  </w:style>
  <w:style w:type="character" w:customStyle="1" w:styleId="math-inline">
    <w:name w:val="math-inline"/>
    <w:basedOn w:val="DefaultParagraphFont"/>
    <w:rsid w:val="003F6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4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880</Words>
  <Characters>5021</Characters>
  <Application>Microsoft Office Word</Application>
  <DocSecurity>0</DocSecurity>
  <Lines>41</Lines>
  <Paragraphs>11</Paragraphs>
  <ScaleCrop>false</ScaleCrop>
  <Company>HP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Huldah Rotich</cp:lastModifiedBy>
  <cp:revision>2</cp:revision>
  <dcterms:created xsi:type="dcterms:W3CDTF">2025-10-23T20:41:00Z</dcterms:created>
  <dcterms:modified xsi:type="dcterms:W3CDTF">2025-10-23T20:42:00Z</dcterms:modified>
</cp:coreProperties>
</file>