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2"/>
        </w:rPr>
        <w:t>THE AUTONOMOUS TRADER</w:t>
      </w:r>
    </w:p>
    <w:p>
      <w:pPr>
        <w:jc w:val="center"/>
      </w:pPr>
      <w:r>
        <w:rPr>
          <w:b/>
          <w:sz w:val="44"/>
        </w:rPr>
        <w:t>MASTER BLUEPRINT</w:t>
      </w:r>
    </w:p>
    <w:p>
      <w:pPr>
        <w:jc w:val="center"/>
      </w:pPr>
      <w:r>
        <w:rPr>
          <w:i/>
          <w:sz w:val="26"/>
        </w:rPr>
        <w:t>A 30,000+ word research, architecture, risk, learning, validation, and implementation blueprint for building an autonomous AI trading intelligence.</w:t>
      </w:r>
    </w:p>
    <w:p>
      <w:pPr>
        <w:jc w:val="center"/>
      </w:pPr>
      <w:r>
        <w:rPr>
          <w:b/>
        </w:rPr>
        <w:br/>
        <w:t>This is a research and engineering blueprint, not a guarantee of financial returns or financial advice.</w:t>
      </w:r>
    </w:p>
    <w:p>
      <w:r>
        <w:br w:type="page"/>
      </w:r>
    </w:p>
    <w:p>
      <w:pPr>
        <w:pStyle w:val="Heading1"/>
      </w:pPr>
      <w:r>
        <w:t>MASTER CONTENTS</w:t>
      </w:r>
    </w:p>
    <w:p>
      <w:pPr>
        <w:pStyle w:val="Heading2"/>
      </w:pPr>
      <w:r>
        <w:t>PART I — THE PROBLEM</w:t>
      </w:r>
    </w:p>
    <w:p>
      <w:r>
        <w:t>1. The Real Problem We Are Trying to Solve</w:t>
      </w:r>
    </w:p>
    <w:p>
      <w:r>
        <w:t>2. The Hard Truth About AI Trading</w:t>
      </w:r>
    </w:p>
    <w:p>
      <w:r>
        <w:t>3. What Consistent Profitability Actually Means</w:t>
      </w:r>
    </w:p>
    <w:p>
      <w:r>
        <w:t>4. Why 5% Per Day Is the Wrong Primary Objective</w:t>
      </w:r>
    </w:p>
    <w:p>
      <w:r>
        <w:t>5. Bot vs Strategy vs Trader vs Trading Organization</w:t>
      </w:r>
    </w:p>
    <w:p>
      <w:pPr>
        <w:pStyle w:val="Heading2"/>
      </w:pPr>
      <w:r>
        <w:t>PART II — REVERSE-ENGINEERING THE HUMAN TRADER</w:t>
      </w:r>
    </w:p>
    <w:p>
      <w:r>
        <w:t>6. What a Profitable Trader Actually Does</w:t>
      </w:r>
    </w:p>
    <w:p>
      <w:r>
        <w:t>7. The Trader's First Decision: Should I Trade?</w:t>
      </w:r>
    </w:p>
    <w:p>
      <w:r>
        <w:t>8. Market Regime Recognition</w:t>
      </w:r>
    </w:p>
    <w:p>
      <w:r>
        <w:t>9. Multi-Timeframe Context</w:t>
      </w:r>
    </w:p>
    <w:p>
      <w:r>
        <w:t>10. Liquidity and Market Microstructure</w:t>
      </w:r>
    </w:p>
    <w:p>
      <w:r>
        <w:t>11. Volume, Order Flow, Positioning and Participation</w:t>
      </w:r>
    </w:p>
    <w:p>
      <w:r>
        <w:t>12. News, Macro, On-Chain and External Context</w:t>
      </w:r>
    </w:p>
    <w:p>
      <w:r>
        <w:t>13. Pattern Recognition and Human Intuition</w:t>
      </w:r>
    </w:p>
    <w:p>
      <w:r>
        <w:t>14. Building a Machine Representation of Experience</w:t>
      </w:r>
    </w:p>
    <w:p>
      <w:r>
        <w:t>15. The Trading Thesis</w:t>
      </w:r>
    </w:p>
    <w:p>
      <w:r>
        <w:t>16. Entry Mechanics</w:t>
      </w:r>
    </w:p>
    <w:p>
      <w:r>
        <w:t>17. Position Sizing</w:t>
      </w:r>
    </w:p>
    <w:p>
      <w:r>
        <w:t>18. Position Management</w:t>
      </w:r>
    </w:p>
    <w:p>
      <w:r>
        <w:t>19. Exit Mechanics</w:t>
      </w:r>
    </w:p>
    <w:p>
      <w:r>
        <w:t>20. The Professional Trader's Relationship With Losses</w:t>
      </w:r>
    </w:p>
    <w:p>
      <w:pPr>
        <w:pStyle w:val="Heading2"/>
      </w:pPr>
      <w:r>
        <w:t>PART III — THE AI TRADER'S BRAIN</w:t>
      </w:r>
    </w:p>
    <w:p>
      <w:r>
        <w:t>21. From Prediction to Decision Intelligence</w:t>
      </w:r>
    </w:p>
    <w:p>
      <w:r>
        <w:t>22. Market State Representation</w:t>
      </w:r>
    </w:p>
    <w:p>
      <w:r>
        <w:t>23. Scenario Generation</w:t>
      </w:r>
    </w:p>
    <w:p>
      <w:r>
        <w:t>24. Probability and Calibration</w:t>
      </w:r>
    </w:p>
    <w:p>
      <w:r>
        <w:t>25. Expected Value</w:t>
      </w:r>
    </w:p>
    <w:p>
      <w:r>
        <w:t>26. Confidence, Uncertainty and Abstention</w:t>
      </w:r>
    </w:p>
    <w:p>
      <w:r>
        <w:t>27. Historical Analogs and Market Memory</w:t>
      </w:r>
    </w:p>
    <w:p>
      <w:r>
        <w:t>28. Strategy Selection</w:t>
      </w:r>
    </w:p>
    <w:p>
      <w:r>
        <w:t>29. Strategy Ensembles</w:t>
      </w:r>
    </w:p>
    <w:p>
      <w:r>
        <w:t>30. Learning Without Chaotic Self-Modification</w:t>
      </w:r>
    </w:p>
    <w:p>
      <w:pPr>
        <w:pStyle w:val="Heading2"/>
      </w:pPr>
      <w:r>
        <w:t>PART IV — THE RESEARCH ENGINE</w:t>
      </w:r>
    </w:p>
    <w:p>
      <w:r>
        <w:t>31. The AI Researcher</w:t>
      </w:r>
    </w:p>
    <w:p>
      <w:r>
        <w:t>32. Hypothesis Generation</w:t>
      </w:r>
    </w:p>
    <w:p>
      <w:r>
        <w:t>33. Feature Discovery</w:t>
      </w:r>
    </w:p>
    <w:p>
      <w:r>
        <w:t>34. Backtesting Correctly</w:t>
      </w:r>
    </w:p>
    <w:p>
      <w:r>
        <w:t>35. Avoiding Look-Ahead and Data Leakage</w:t>
      </w:r>
    </w:p>
    <w:p>
      <w:r>
        <w:t>36. Overfitting and Multiple Testing</w:t>
      </w:r>
    </w:p>
    <w:p>
      <w:r>
        <w:t>37. Walk-Forward Validation</w:t>
      </w:r>
    </w:p>
    <w:p>
      <w:r>
        <w:t>38. Robustness Testing</w:t>
      </w:r>
    </w:p>
    <w:p>
      <w:r>
        <w:t>39. Monte Carlo and Resampling</w:t>
      </w:r>
    </w:p>
    <w:p>
      <w:r>
        <w:t>40. Paper Trading</w:t>
      </w:r>
    </w:p>
    <w:p>
      <w:r>
        <w:t>41. Small-Capital Live Testing</w:t>
      </w:r>
    </w:p>
    <w:p>
      <w:r>
        <w:t>42. Research-to-Production Gates</w:t>
      </w:r>
    </w:p>
    <w:p>
      <w:pPr>
        <w:pStyle w:val="Heading2"/>
      </w:pPr>
      <w:r>
        <w:t>PART V — RISK AND CAPITAL</w:t>
      </w:r>
    </w:p>
    <w:p>
      <w:r>
        <w:t>43. The Risk Constitution</w:t>
      </w:r>
    </w:p>
    <w:p>
      <w:r>
        <w:t>44. Position and Portfolio Risk</w:t>
      </w:r>
    </w:p>
    <w:p>
      <w:r>
        <w:t>45. Leverage</w:t>
      </w:r>
    </w:p>
    <w:p>
      <w:r>
        <w:t>46. Drawdown Management</w:t>
      </w:r>
    </w:p>
    <w:p>
      <w:r>
        <w:t>47. Correlation and Hidden Concentration</w:t>
      </w:r>
    </w:p>
    <w:p>
      <w:r>
        <w:t>48. Tail Risk and Black-Swan Conditions</w:t>
      </w:r>
    </w:p>
    <w:p>
      <w:r>
        <w:t>49. Kill Switches and Safe Failure</w:t>
      </w:r>
    </w:p>
    <w:p>
      <w:r>
        <w:t>50. Capital Allocation</w:t>
      </w:r>
    </w:p>
    <w:p>
      <w:r>
        <w:t>51. Capacity and Market Impact</w:t>
      </w:r>
    </w:p>
    <w:p>
      <w:pPr>
        <w:pStyle w:val="Heading2"/>
      </w:pPr>
      <w:r>
        <w:t>PART VI — EXECUTION</w:t>
      </w:r>
    </w:p>
    <w:p>
      <w:r>
        <w:t>52. The Execution Engine</w:t>
      </w:r>
    </w:p>
    <w:p>
      <w:r>
        <w:t>53. Fees, Spread, Slippage and Funding</w:t>
      </w:r>
    </w:p>
    <w:p>
      <w:r>
        <w:t>54. Order Types and Order Management</w:t>
      </w:r>
    </w:p>
    <w:p>
      <w:r>
        <w:t>55. Latency and Infrastructure</w:t>
      </w:r>
    </w:p>
    <w:p>
      <w:r>
        <w:t>56. Liquidity-Aware Execution</w:t>
      </w:r>
    </w:p>
    <w:p>
      <w:r>
        <w:t>57. Execution Attribution</w:t>
      </w:r>
    </w:p>
    <w:p>
      <w:pPr>
        <w:pStyle w:val="Heading2"/>
      </w:pPr>
      <w:r>
        <w:t>PART VII — LEARNING AND SELF-EVALUATION</w:t>
      </w:r>
    </w:p>
    <w:p>
      <w:r>
        <w:t>58. The Trade Memory</w:t>
      </w:r>
    </w:p>
    <w:p>
      <w:r>
        <w:t>59. Loss Classification</w:t>
      </w:r>
    </w:p>
    <w:p>
      <w:r>
        <w:t>60. Strategy Health</w:t>
      </w:r>
    </w:p>
    <w:p>
      <w:r>
        <w:t>61. Model Drift</w:t>
      </w:r>
    </w:p>
    <w:p>
      <w:r>
        <w:t>62. Regime Drift</w:t>
      </w:r>
    </w:p>
    <w:p>
      <w:r>
        <w:t>63. Performance Attribution</w:t>
      </w:r>
    </w:p>
    <w:p>
      <w:r>
        <w:t>64. Learning From Success Without Overconfidence</w:t>
      </w:r>
    </w:p>
    <w:p>
      <w:r>
        <w:t>65. Learning From Failure Without Revenge Trading</w:t>
      </w:r>
    </w:p>
    <w:p>
      <w:r>
        <w:t>66. Controlled Adaptation</w:t>
      </w:r>
    </w:p>
    <w:p>
      <w:pPr>
        <w:pStyle w:val="Heading2"/>
      </w:pPr>
      <w:r>
        <w:t>PART VIII — AUTONOMOUS ARCHITECTURE</w:t>
      </w:r>
    </w:p>
    <w:p>
      <w:r>
        <w:t>67. The Full System Architecture</w:t>
      </w:r>
    </w:p>
    <w:p>
      <w:r>
        <w:t>68. Data Layer</w:t>
      </w:r>
    </w:p>
    <w:p>
      <w:r>
        <w:t>69. Feature and State Layer</w:t>
      </w:r>
    </w:p>
    <w:p>
      <w:r>
        <w:t>70. Research Layer</w:t>
      </w:r>
    </w:p>
    <w:p>
      <w:r>
        <w:t>71. Strategy Layer</w:t>
      </w:r>
    </w:p>
    <w:p>
      <w:r>
        <w:t>72. Decision Layer</w:t>
      </w:r>
    </w:p>
    <w:p>
      <w:r>
        <w:t>73. Risk Layer</w:t>
      </w:r>
    </w:p>
    <w:p>
      <w:r>
        <w:t>74. Execution Layer</w:t>
      </w:r>
    </w:p>
    <w:p>
      <w:r>
        <w:t>75. Monitoring Layer</w:t>
      </w:r>
    </w:p>
    <w:p>
      <w:r>
        <w:t>76. Research Sandbox</w:t>
      </w:r>
    </w:p>
    <w:p>
      <w:r>
        <w:t>77. Production Environment</w:t>
      </w:r>
    </w:p>
    <w:p>
      <w:r>
        <w:t>78. Emergency Environment</w:t>
      </w:r>
    </w:p>
    <w:p>
      <w:pPr>
        <w:pStyle w:val="Heading2"/>
      </w:pPr>
      <w:r>
        <w:t>PART IX — AI MODELS AND ENGINEERING</w:t>
      </w:r>
    </w:p>
    <w:p>
      <w:r>
        <w:t>79. Where Machine Learning Fits</w:t>
      </w:r>
    </w:p>
    <w:p>
      <w:r>
        <w:t>80. Where LLMs Fit</w:t>
      </w:r>
    </w:p>
    <w:p>
      <w:r>
        <w:t>81. Ensemble Models</w:t>
      </w:r>
    </w:p>
    <w:p>
      <w:r>
        <w:t>82. Time-Series Models</w:t>
      </w:r>
    </w:p>
    <w:p>
      <w:r>
        <w:t>83. Classification and Regression</w:t>
      </w:r>
    </w:p>
    <w:p>
      <w:r>
        <w:t>84. Anomaly Detection</w:t>
      </w:r>
    </w:p>
    <w:p>
      <w:r>
        <w:t>85. Reinforcement Learning: Promise and Danger</w:t>
      </w:r>
    </w:p>
    <w:p>
      <w:r>
        <w:t>86. Retrieval and Historical Memory</w:t>
      </w:r>
    </w:p>
    <w:p>
      <w:r>
        <w:t>87. Model Governance</w:t>
      </w:r>
    </w:p>
    <w:p>
      <w:r>
        <w:t>88. Explainability and Auditability</w:t>
      </w:r>
    </w:p>
    <w:p>
      <w:pPr>
        <w:pStyle w:val="Heading2"/>
      </w:pPr>
      <w:r>
        <w:t>PART X — THE AUTONOMOUS OPERATING LOOP</w:t>
      </w:r>
    </w:p>
    <w:p>
      <w:r>
        <w:t>89. Pre-Market Intelligence</w:t>
      </w:r>
    </w:p>
    <w:p>
      <w:r>
        <w:t>90. Continuous Market Monitoring</w:t>
      </w:r>
    </w:p>
    <w:p>
      <w:r>
        <w:t>91. Candidate Generation</w:t>
      </w:r>
    </w:p>
    <w:p>
      <w:r>
        <w:t>92. Trade Gates</w:t>
      </w:r>
    </w:p>
    <w:p>
      <w:r>
        <w:t>93. Entry</w:t>
      </w:r>
    </w:p>
    <w:p>
      <w:r>
        <w:t>94. Live Position Management</w:t>
      </w:r>
    </w:p>
    <w:p>
      <w:r>
        <w:t>95. Exit</w:t>
      </w:r>
    </w:p>
    <w:p>
      <w:r>
        <w:t>96. Post-Trade Diagnosis</w:t>
      </w:r>
    </w:p>
    <w:p>
      <w:r>
        <w:t>97. End-of-Day Intelligence</w:t>
      </w:r>
    </w:p>
    <w:p>
      <w:r>
        <w:t>98. Continuous Research</w:t>
      </w:r>
    </w:p>
    <w:p>
      <w:pPr>
        <w:pStyle w:val="Heading2"/>
      </w:pPr>
      <w:r>
        <w:t>PART XI — FAILURE MODES</w:t>
      </w:r>
    </w:p>
    <w:p>
      <w:r>
        <w:t>99. How the System Can Fool Itself</w:t>
      </w:r>
    </w:p>
    <w:p>
      <w:r>
        <w:t>100. How the System Can Lose Money</w:t>
      </w:r>
    </w:p>
    <w:p>
      <w:r>
        <w:t>101. How the System Can Break Technically</w:t>
      </w:r>
    </w:p>
    <w:p>
      <w:r>
        <w:t>102. How the System Can Become Overconfident</w:t>
      </w:r>
    </w:p>
    <w:p>
      <w:r>
        <w:t>103. How an Adversary Can Exploit It</w:t>
      </w:r>
    </w:p>
    <w:p>
      <w:r>
        <w:t>104. Failure Containment</w:t>
      </w:r>
    </w:p>
    <w:p>
      <w:pPr>
        <w:pStyle w:val="Heading2"/>
      </w:pPr>
      <w:r>
        <w:t>PART XII — EVALUATION AND PROOF</w:t>
      </w:r>
    </w:p>
    <w:p>
      <w:r>
        <w:t>105. What Evidence Would Convince Us?</w:t>
      </w:r>
    </w:p>
    <w:p>
      <w:r>
        <w:t>106. Metrics That Matter</w:t>
      </w:r>
    </w:p>
    <w:p>
      <w:r>
        <w:t>107. Benchmarking Against Human Traders</w:t>
      </w:r>
    </w:p>
    <w:p>
      <w:r>
        <w:t>108. Benchmarking Against Simple Strategies</w:t>
      </w:r>
    </w:p>
    <w:p>
      <w:r>
        <w:t>109. Out-of-Sample Proof</w:t>
      </w:r>
    </w:p>
    <w:p>
      <w:r>
        <w:t>110. Live Proof</w:t>
      </w:r>
    </w:p>
    <w:p>
      <w:r>
        <w:t>111. Scaling Proof</w:t>
      </w:r>
    </w:p>
    <w:p>
      <w:pPr>
        <w:pStyle w:val="Heading2"/>
      </w:pPr>
      <w:r>
        <w:t>PART XIII — BUILD ROADMAP</w:t>
      </w:r>
    </w:p>
    <w:p>
      <w:r>
        <w:t>112. Phase 0: Research Foundation</w:t>
      </w:r>
    </w:p>
    <w:p>
      <w:r>
        <w:t>113. Phase 1: Data and Market State</w:t>
      </w:r>
    </w:p>
    <w:p>
      <w:r>
        <w:t>114. Phase 2: Human Strategy Decomposition</w:t>
      </w:r>
    </w:p>
    <w:p>
      <w:r>
        <w:t>115. Phase 3: Research Engine</w:t>
      </w:r>
    </w:p>
    <w:p>
      <w:r>
        <w:t>116. Phase 4: Backtesting</w:t>
      </w:r>
    </w:p>
    <w:p>
      <w:r>
        <w:t>117. Phase 5: Paper Trading</w:t>
      </w:r>
    </w:p>
    <w:p>
      <w:r>
        <w:t>118. Phase 6: Controlled Live Trading</w:t>
      </w:r>
    </w:p>
    <w:p>
      <w:r>
        <w:t>119. Phase 7: Autonomous Research</w:t>
      </w:r>
    </w:p>
    <w:p>
      <w:r>
        <w:t>120. Phase 8: Scaling</w:t>
      </w:r>
    </w:p>
    <w:p>
      <w:pPr>
        <w:pStyle w:val="Heading2"/>
      </w:pPr>
      <w:r>
        <w:t>PART XIV — THE ULTIMATE DESIGN</w:t>
      </w:r>
    </w:p>
    <w:p>
      <w:r>
        <w:t>121. The Autonomous Trader as a Digital Trading Organization</w:t>
      </w:r>
    </w:p>
    <w:p>
      <w:r>
        <w:t>122. What Success Would Look Like</w:t>
      </w:r>
    </w:p>
    <w:p>
      <w:r>
        <w:t>123. What It Would Mean to Actually Achieve the Vision</w:t>
      </w:r>
    </w:p>
    <w:p>
      <w:r>
        <w:t>124. Final Principles</w:t>
      </w:r>
    </w:p>
    <w:p>
      <w:r>
        <w:t>125. The Next Research Program</w:t>
      </w:r>
    </w:p>
    <w:p>
      <w:r>
        <w:br w:type="page"/>
      </w:r>
    </w:p>
    <w:p>
      <w:pPr>
        <w:pStyle w:val="Heading1"/>
      </w:pPr>
      <w:r>
        <w:t>PART I — THE PROBLEM</w:t>
      </w:r>
    </w:p>
    <w:p>
      <w:pPr>
        <w:pStyle w:val="Heading2"/>
      </w:pPr>
      <w:r>
        <w:t>1. The Real Problem We Are Trying to Solve</w:t>
      </w:r>
    </w:p>
    <w:p>
      <w:pPr>
        <w:spacing w:after="100" w:line="250" w:lineRule="auto"/>
      </w:pPr>
      <w:r>
        <w:t>Purpose and central question. The project is not merely an order-execution bot. It is an autonomous decision system that must observe markets, understand context, identify opportunities, allocate risk, execute, learn from outcomes, and protect itself when its assumptions fail.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2. The Hard Truth About AI Trading</w:t>
      </w:r>
    </w:p>
    <w:p>
      <w:pPr>
        <w:spacing w:after="100" w:line="250" w:lineRule="auto"/>
      </w:pPr>
      <w:r>
        <w:t>Purpose and central question. AI provides memory, computation, speed, and automation, but none of those automatically creates an edge. The central challenge is discovering relationships that survive costs, competition, changing regimes, and unseen data.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3. What Consistent Profitability Actually Means</w:t>
      </w:r>
    </w:p>
    <w:p>
      <w:pPr>
        <w:spacing w:after="100" w:line="250" w:lineRule="auto"/>
      </w:pPr>
      <w:r>
        <w:t>Purpose and central question. Consistency means positive expectancy and controlled risk over a large distribution of trades, not green results every day. The system must separate decision quality from individual outcomes.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4. Why 5% Per Day Is the Wrong Primary Objective</w:t>
      </w:r>
    </w:p>
    <w:p>
      <w:pPr>
        <w:spacing w:after="100" w:line="250" w:lineRule="auto"/>
      </w:pPr>
      <w:r>
        <w:t>Purpose and central question. Five percent daily compounding is mathematically extraordinary. Treating it as a quota can cause a learning system to increase leverage and trade quality in pursuit of a number.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5. Bot vs Strategy vs Trader vs Trading Organization</w:t>
      </w:r>
    </w:p>
    <w:p>
      <w:pPr>
        <w:spacing w:after="100" w:line="250" w:lineRule="auto"/>
      </w:pPr>
      <w:r>
        <w:t>Purpose and central question. A bot executes. A strategy decides how to take risk. A trader combines context, strategies and judgment. A trading organization researches, validates, allocates, executes and governs capital.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II — REVERSE-ENGINEERING THE HUMAN TRADER</w:t>
      </w:r>
    </w:p>
    <w:p>
      <w:pPr>
        <w:pStyle w:val="Heading2"/>
      </w:pPr>
      <w:r>
        <w:t>6. What a Profitable Trader Actually Does</w:t>
      </w:r>
    </w:p>
    <w:p>
      <w:pPr>
        <w:spacing w:after="100" w:line="250" w:lineRule="auto"/>
      </w:pPr>
      <w:r>
        <w:t>Purpose and central question. Experienced traders usually do not predict every move. They recognize favorable situations, reject unfavorable ones, define invalidation, size risk, and repeat a process.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7. The Trader's First Decision: Should I Trade?</w:t>
      </w:r>
    </w:p>
    <w:p>
      <w:pPr>
        <w:spacing w:after="100" w:line="250" w:lineRule="auto"/>
      </w:pPr>
      <w:r>
        <w:t>Purpose and central question. The ability to wait is a competitive advantage. The autonomous system must have abstention as a first-class decision.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8. Market Regime Recognition</w:t>
      </w:r>
    </w:p>
    <w:p>
      <w:pPr>
        <w:spacing w:after="100" w:line="250" w:lineRule="auto"/>
      </w:pPr>
      <w:r>
        <w:t>Purpose and central question. Trend, range, volatility, liquidity and transition states change the meaning of the same setup. Strategy selection must depend on regime.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9. Multi-Timeframe Context</w:t>
      </w:r>
    </w:p>
    <w:p>
      <w:pPr>
        <w:spacing w:after="100" w:line="250" w:lineRule="auto"/>
      </w:pPr>
      <w:r>
        <w:t>Purpose and central question. Higher timeframes provide context while lower timeframes can provide execution. The machine should represent the hierarchy rather than treating each candle as isolated.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10. Liquidity and Market Microstructure</w:t>
      </w:r>
    </w:p>
    <w:p>
      <w:pPr>
        <w:spacing w:after="100" w:line="250" w:lineRule="auto"/>
      </w:pPr>
      <w:r>
        <w:t>Purpose and central question. Markets are interactions between orders. Liquidity, depth, stops, liquidations and order flow help explain why price behaves differently around important levels.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11. Volume, Order Flow, Positioning and Participation</w:t>
      </w:r>
    </w:p>
    <w:p>
      <w:pPr>
        <w:spacing w:after="100" w:line="250" w:lineRule="auto"/>
      </w:pPr>
      <w:r>
        <w:t>Purpose and central question. Price movement can have different causes. Spot participation, leverage, funding, open interest and order flow can distinguish healthy continuation from crowded movement.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12. News, Macro, On-Chain and External Context</w:t>
      </w:r>
    </w:p>
    <w:p>
      <w:pPr>
        <w:spacing w:after="100" w:line="250" w:lineRule="auto"/>
      </w:pPr>
      <w:r>
        <w:t>Purpose and central question. Price is affected by information outside charts. The system should translate unstructured events into structured variables and historical comparisons.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13. Pattern Recognition and Human Intuition</w:t>
      </w:r>
    </w:p>
    <w:p>
      <w:pPr>
        <w:spacing w:after="100" w:line="250" w:lineRule="auto"/>
      </w:pPr>
      <w:r>
        <w:t>Purpose and central question. Human intuition may be compressed pattern recognition built from thousands of observations. The goal is to decompose it into measurable signals and test which parts are reliable.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14. Building a Machine Representation of Experience</w:t>
      </w:r>
    </w:p>
    <w:p>
      <w:pPr>
        <w:spacing w:after="100" w:line="250" w:lineRule="auto"/>
      </w:pPr>
      <w:r>
        <w:t>Purpose and central question. Experience can become a searchable library of market states, decisions and outcomes. The AI should retrieve comparable situations rather than merely remember prices.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15. The Trading Thesis</w:t>
      </w:r>
    </w:p>
    <w:p>
      <w:pPr>
        <w:spacing w:after="100" w:line="250" w:lineRule="auto"/>
      </w:pPr>
      <w:r>
        <w:t>Purpose and central question. Every trade should have a reason, supporting evidence, expected scenarios, invalidation conditions and a monitoring plan.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16. Entry Mechanics</w:t>
      </w:r>
    </w:p>
    <w:p>
      <w:pPr>
        <w:spacing w:after="100" w:line="250" w:lineRule="auto"/>
      </w:pPr>
      <w:r>
        <w:t>Purpose and central question. Entry is often a sequence of conditions rather than one indicator. The machine should test timing, confirmation and execution choices.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17. Position Sizing</w:t>
      </w:r>
    </w:p>
    <w:p>
      <w:pPr>
        <w:spacing w:after="100" w:line="250" w:lineRule="auto"/>
      </w:pPr>
      <w:r>
        <w:t>Purpose and central question. Direction and size are separate decisions. Uncertainty, volatility, liquidity and portfolio concentration should influence how much capital is exposed.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18. Position Management</w:t>
      </w:r>
    </w:p>
    <w:p>
      <w:pPr>
        <w:spacing w:after="100" w:line="250" w:lineRule="auto"/>
      </w:pPr>
      <w:r>
        <w:t>Purpose and central question. The trade remains a live hypothesis. New information can strengthen or weaken it, changing whether the position should be held, reduced or exited.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19. Exit Mechanics</w:t>
      </w:r>
    </w:p>
    <w:p>
      <w:pPr>
        <w:spacing w:after="100" w:line="250" w:lineRule="auto"/>
      </w:pPr>
      <w:r>
        <w:t>Purpose and central question. Exits can be driven by targets, invalidation, scenario changes, time, volatility, liquidity or portfolio risk. The best exit is conditional.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20. The Professional Trader's Relationship With Losses</w:t>
      </w:r>
    </w:p>
    <w:p>
      <w:pPr>
        <w:spacing w:after="100" w:line="250" w:lineRule="auto"/>
      </w:pPr>
      <w:r>
        <w:t>Purpose and central question. A good trade can lose and a bad trade can win. The machine must diagnose process quality rather than blindly learning from profit and loss.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III — THE AI TRADER'S BRAIN</w:t>
      </w:r>
    </w:p>
    <w:p>
      <w:pPr>
        <w:pStyle w:val="Heading2"/>
      </w:pPr>
      <w:r>
        <w:t>21. From Prediction to Decision Intelligence</w:t>
      </w:r>
    </w:p>
    <w:p>
      <w:pPr>
        <w:spacing w:after="100" w:line="250" w:lineRule="auto"/>
      </w:pPr>
      <w:r>
        <w:t>Purpose and central question. Forecasts matter only when they change an action under risk constraints. Decision intelligence connects probability, payoff, uncertainty and execution.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22. Market State Representation</w:t>
      </w:r>
    </w:p>
    <w:p>
      <w:pPr>
        <w:spacing w:after="100" w:line="250" w:lineRule="auto"/>
      </w:pPr>
      <w:r>
        <w:t>Purpose and central question. Raw data must become a structured state describing trend, volatility, liquidity, participation, positioning, events and context.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23. Scenario Generation</w:t>
      </w:r>
    </w:p>
    <w:p>
      <w:pPr>
        <w:spacing w:after="100" w:line="250" w:lineRule="auto"/>
      </w:pPr>
      <w:r>
        <w:t>Purpose and central question. The system should model several plausible futures rather than pretending one prediction is certain.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24. Probability and Calibration</w:t>
      </w:r>
    </w:p>
    <w:p>
      <w:pPr>
        <w:spacing w:after="100" w:line="250" w:lineRule="auto"/>
      </w:pPr>
      <w:r>
        <w:t>Purpose and central question. Probabilities must be tested against outcomes. Confidence is useful only when it is calibrated.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25. Expected Value</w:t>
      </w:r>
    </w:p>
    <w:p>
      <w:pPr>
        <w:spacing w:after="100" w:line="250" w:lineRule="auto"/>
      </w:pPr>
      <w:r>
        <w:t>Purpose and central question. The trade decision should compare probability-weighted outcomes against costs, risk and alternative uses of capital.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26. Confidence, Uncertainty and Abstention</w:t>
      </w:r>
    </w:p>
    <w:p>
      <w:pPr>
        <w:spacing w:after="100" w:line="250" w:lineRule="auto"/>
      </w:pPr>
      <w:r>
        <w:t>Purpose and central question. Uncertainty should be an explicit output. When the system does not understand the environment, refusing to trade can be optimal.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27. Historical Analogs and Market Memory</w:t>
      </w:r>
    </w:p>
    <w:p>
      <w:pPr>
        <w:spacing w:after="100" w:line="250" w:lineRule="auto"/>
      </w:pPr>
      <w:r>
        <w:t>Purpose and central question. The AI can search for previous states that resemble the present and study what followed.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28. Strategy Selection</w:t>
      </w:r>
    </w:p>
    <w:p>
      <w:pPr>
        <w:spacing w:after="100" w:line="250" w:lineRule="auto"/>
      </w:pPr>
      <w:r>
        <w:t>Purpose and central question. Different environments require different playbooks. The strategy selector chooses among validated approaches.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29. Strategy Ensembles</w:t>
      </w:r>
    </w:p>
    <w:p>
      <w:pPr>
        <w:spacing w:after="100" w:line="250" w:lineRule="auto"/>
      </w:pPr>
      <w:r>
        <w:t>Purpose and central question. A collection of complementary strategies can reduce dependence on one market behavior, provided their correlations and failure modes are understood.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30. Learning Without Chaotic Self-Modification</w:t>
      </w:r>
    </w:p>
    <w:p>
      <w:pPr>
        <w:spacing w:after="100" w:line="250" w:lineRule="auto"/>
      </w:pPr>
      <w:r>
        <w:t>Purpose and central question. Continuous research should not mean changing live behavior after every trade. Learning needs gates, validation and version control.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IV — THE RESEARCH ENGINE</w:t>
      </w:r>
    </w:p>
    <w:p>
      <w:pPr>
        <w:pStyle w:val="Heading2"/>
      </w:pPr>
      <w:r>
        <w:t>31. The AI Researcher</w:t>
      </w:r>
    </w:p>
    <w:p>
      <w:pPr>
        <w:spacing w:after="100" w:line="250" w:lineRule="auto"/>
      </w:pPr>
      <w:r>
        <w:t>Purpose and central question. The researcher explores ideas without directly risking production capital.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32. Hypothesis Generation</w:t>
      </w:r>
    </w:p>
    <w:p>
      <w:pPr>
        <w:spacing w:after="100" w:line="250" w:lineRule="auto"/>
      </w:pPr>
      <w:r>
        <w:t>Purpose and central question. Human knowledge and machine discovery should produce explicit, testable hypotheses rather than vague beliefs.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33. Feature Discovery</w:t>
      </w:r>
    </w:p>
    <w:p>
      <w:pPr>
        <w:spacing w:after="100" w:line="250" w:lineRule="auto"/>
      </w:pPr>
      <w:r>
        <w:t>Purpose and central question. Features should earn their place by improving out-of-sample decisions, not because they sound sophisticated.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34. Backtesting Correctly</w:t>
      </w:r>
    </w:p>
    <w:p>
      <w:pPr>
        <w:spacing w:after="100" w:line="250" w:lineRule="auto"/>
      </w:pPr>
      <w:r>
        <w:t>Purpose and central question. Backtesting is simulation and must reproduce historical information availability, costs, execution and constraints.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35. Avoiding Look-Ahead and Data Leakage</w:t>
      </w:r>
    </w:p>
    <w:p>
      <w:pPr>
        <w:spacing w:after="100" w:line="250" w:lineRule="auto"/>
      </w:pPr>
      <w:r>
        <w:t>Purpose and central question. Future information entering historical decisions can create fake profitability. Timestamp discipline is mandatory.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36. Overfitting and Multiple Testing</w:t>
      </w:r>
    </w:p>
    <w:p>
      <w:pPr>
        <w:spacing w:after="100" w:line="250" w:lineRule="auto"/>
      </w:pPr>
      <w:r>
        <w:t>Purpose and central question. Testing enough strategies guarantees that some will look good by chance. Research must account for the experiment universe.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37. Walk-Forward Validation</w:t>
      </w:r>
    </w:p>
    <w:p>
      <w:pPr>
        <w:spacing w:after="100" w:line="250" w:lineRule="auto"/>
      </w:pPr>
      <w:r>
        <w:t>Purpose and central question. Rolling train-test windows simulate the passage of time and reveal whether an edge survives changing conditions.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38. Robustness Testing</w:t>
      </w:r>
    </w:p>
    <w:p>
      <w:pPr>
        <w:spacing w:after="100" w:line="250" w:lineRule="auto"/>
      </w:pPr>
      <w:r>
        <w:t>Purpose and central question. A real edge should survive reasonable changes in parameters, costs, timing and execution assumptions.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39. Monte Carlo and Resampling</w:t>
      </w:r>
    </w:p>
    <w:p>
      <w:pPr>
        <w:spacing w:after="100" w:line="250" w:lineRule="auto"/>
      </w:pPr>
      <w:r>
        <w:t>Purpose and central question. Resampling can reveal drawdown ranges, streaks and sensitivity to trade ordering.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40. Paper Trading</w:t>
      </w:r>
    </w:p>
    <w:p>
      <w:pPr>
        <w:spacing w:after="100" w:line="250" w:lineRule="auto"/>
      </w:pPr>
      <w:r>
        <w:t>Purpose and central question. Paper trading validates the live pipeline without financial risk.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41. Small-Capital Live Testing</w:t>
      </w:r>
    </w:p>
    <w:p>
      <w:pPr>
        <w:spacing w:after="100" w:line="250" w:lineRule="auto"/>
      </w:pPr>
      <w:r>
        <w:t>Purpose and central question. Small real-money tests expose execution and operational problems that simulations miss.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42. Research-to-Production Gates</w:t>
      </w:r>
    </w:p>
    <w:p>
      <w:pPr>
        <w:spacing w:after="100" w:line="250" w:lineRule="auto"/>
      </w:pPr>
      <w:r>
        <w:t>Purpose and central question. Only strategies that pass predefined evidence thresholds should receive production authority.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V — RISK AND CAPITAL</w:t>
      </w:r>
    </w:p>
    <w:p>
      <w:pPr>
        <w:pStyle w:val="Heading2"/>
      </w:pPr>
      <w:r>
        <w:t>43. The Risk Constitution</w:t>
      </w:r>
    </w:p>
    <w:p>
      <w:pPr>
        <w:spacing w:after="100" w:line="250" w:lineRule="auto"/>
      </w:pPr>
      <w:r>
        <w:t>Purpose and central question. Critical safety limits must be independent from the profit-seeking model.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44. Position and Portfolio Risk</w:t>
      </w:r>
    </w:p>
    <w:p>
      <w:pPr>
        <w:spacing w:after="100" w:line="250" w:lineRule="auto"/>
      </w:pPr>
      <w:r>
        <w:t>Purpose and central question. Risk exists at trade level and portfolio level. Several small correlated trades can become one large hidden bet.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45. Leverage</w:t>
      </w:r>
    </w:p>
    <w:p>
      <w:pPr>
        <w:spacing w:after="100" w:line="250" w:lineRule="auto"/>
      </w:pPr>
      <w:r>
        <w:t>Purpose and central question. Leverage magnifies errors and tail events. It must be bounded by hard limits.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46. Drawdown Management</w:t>
      </w:r>
    </w:p>
    <w:p>
      <w:pPr>
        <w:spacing w:after="100" w:line="250" w:lineRule="auto"/>
      </w:pPr>
      <w:r>
        <w:t>Purpose and central question. Drawdown reduces capital and psychological flexibility. An autonomous system should react to drawdown with measured risk reduction, not recovery gambling.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47. Correlation and Hidden Concentration</w:t>
      </w:r>
    </w:p>
    <w:p>
      <w:pPr>
        <w:spacing w:after="100" w:line="250" w:lineRule="auto"/>
      </w:pPr>
      <w:r>
        <w:t>Purpose and central question. Diversification can disappear during stress. The risk engine must examine common factors.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48. Tail Risk and Black-Swan Conditions</w:t>
      </w:r>
    </w:p>
    <w:p>
      <w:pPr>
        <w:spacing w:after="100" w:line="250" w:lineRule="auto"/>
      </w:pPr>
      <w:r>
        <w:t>Purpose and central question. Rare events can dominate long-term survival. The system needs stress scenarios and safe-state behavior.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49. Kill Switches and Safe Failure</w:t>
      </w:r>
    </w:p>
    <w:p>
      <w:pPr>
        <w:spacing w:after="100" w:line="250" w:lineRule="auto"/>
      </w:pPr>
      <w:r>
        <w:t>Purpose and central question. The profit engine should never be the only authority capable of stopping trading.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50. Capital Allocation</w:t>
      </w:r>
    </w:p>
    <w:p>
      <w:pPr>
        <w:spacing w:after="100" w:line="250" w:lineRule="auto"/>
      </w:pPr>
      <w:r>
        <w:t>Purpose and central question. Capital should follow evidence, risk, health, capacity and correlation rather than recent excitement.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51. Capacity and Market Impact</w:t>
      </w:r>
    </w:p>
    <w:p>
      <w:pPr>
        <w:spacing w:after="100" w:line="250" w:lineRule="auto"/>
      </w:pPr>
      <w:r>
        <w:t>Purpose and central question. A strategy that works at small size can change its own economics when scaled.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VI — EXECUTION</w:t>
      </w:r>
    </w:p>
    <w:p>
      <w:pPr>
        <w:pStyle w:val="Heading2"/>
      </w:pPr>
      <w:r>
        <w:t>52. The Execution Engine</w:t>
      </w:r>
    </w:p>
    <w:p>
      <w:pPr>
        <w:spacing w:after="100" w:line="250" w:lineRule="auto"/>
      </w:pPr>
      <w:r>
        <w:t>Purpose and central question. Execution turns decisions into positions and deserves independent research.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53. Fees, Spread, Slippage and Funding</w:t>
      </w:r>
    </w:p>
    <w:p>
      <w:pPr>
        <w:spacing w:after="100" w:line="250" w:lineRule="auto"/>
      </w:pPr>
      <w:r>
        <w:t>Purpose and central question. Gross edge is irrelevant if market friction consumes it.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54. Order Types and Order Management</w:t>
      </w:r>
    </w:p>
    <w:p>
      <w:pPr>
        <w:spacing w:after="100" w:line="250" w:lineRule="auto"/>
      </w:pPr>
      <w:r>
        <w:t>Purpose and central question. Market and limit orders have different risks. Order behavior must be controlled and auditable.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55. Latency and Infrastructure</w:t>
      </w:r>
    </w:p>
    <w:p>
      <w:pPr>
        <w:spacing w:after="100" w:line="250" w:lineRule="auto"/>
      </w:pPr>
      <w:r>
        <w:t>Purpose and central question. Technical reliability can become financial reliability. Data delays and API failures can create risk.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56. Liquidity-Aware Execution</w:t>
      </w:r>
    </w:p>
    <w:p>
      <w:pPr>
        <w:spacing w:after="100" w:line="250" w:lineRule="auto"/>
      </w:pPr>
      <w:r>
        <w:t>Purpose and central question. The system must know whether the market can absorb the intended order.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57. Execution Attribution</w:t>
      </w:r>
    </w:p>
    <w:p>
      <w:pPr>
        <w:spacing w:after="100" w:line="250" w:lineRule="auto"/>
      </w:pPr>
      <w:r>
        <w:t>Purpose and central question. Every trade should reveal how much performance came from the idea and how much was lost or gained through execution.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VII — LEARNING AND SELF-EVALUATION</w:t>
      </w:r>
    </w:p>
    <w:p>
      <w:pPr>
        <w:pStyle w:val="Heading2"/>
      </w:pPr>
      <w:r>
        <w:t>58. The Trade Memory</w:t>
      </w:r>
    </w:p>
    <w:p>
      <w:pPr>
        <w:spacing w:after="100" w:line="250" w:lineRule="auto"/>
      </w:pPr>
      <w:r>
        <w:t>Purpose and central question. Every decision should become structured experience.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59. Loss Classification</w:t>
      </w:r>
    </w:p>
    <w:p>
      <w:pPr>
        <w:spacing w:after="100" w:line="250" w:lineRule="auto"/>
      </w:pPr>
      <w:r>
        <w:t>Purpose and central question. Losses should be categorized so the system responds to causes rather than emotions.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60. Strategy Health</w:t>
      </w:r>
    </w:p>
    <w:p>
      <w:pPr>
        <w:spacing w:after="100" w:line="250" w:lineRule="auto"/>
      </w:pPr>
      <w:r>
        <w:t>Purpose and central question. Strategies need continuous health scores based on performance, calibration, execution and regime fit.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61. Model Drift</w:t>
      </w:r>
    </w:p>
    <w:p>
      <w:pPr>
        <w:spacing w:after="100" w:line="250" w:lineRule="auto"/>
      </w:pPr>
      <w:r>
        <w:t>Purpose and central question. Input-output relationships can change even when the code does not.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62. Regime Drift</w:t>
      </w:r>
    </w:p>
    <w:p>
      <w:pPr>
        <w:spacing w:after="100" w:line="250" w:lineRule="auto"/>
      </w:pPr>
      <w:r>
        <w:t>Purpose and central question. The market itself can change structure and invalidate old assumptions.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63. Performance Attribution</w:t>
      </w:r>
    </w:p>
    <w:p>
      <w:pPr>
        <w:spacing w:after="100" w:line="250" w:lineRule="auto"/>
      </w:pPr>
      <w:r>
        <w:t>Purpose and central question. Returns must be decomposed into selection, timing, sizing, execution and market exposure.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64. Learning From Success Without Overconfidence</w:t>
      </w:r>
    </w:p>
    <w:p>
      <w:pPr>
        <w:spacing w:after="100" w:line="250" w:lineRule="auto"/>
      </w:pPr>
      <w:r>
        <w:t>Purpose and central question. Strong recent results should trigger verification, not reckless scaling.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65. Learning From Failure Without Revenge Trading</w:t>
      </w:r>
    </w:p>
    <w:p>
      <w:pPr>
        <w:spacing w:after="100" w:line="250" w:lineRule="auto"/>
      </w:pPr>
      <w:r>
        <w:t>Purpose and central question. Losses should trigger diagnosis and controlled uncertainty, never automatic escalation.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66. Controlled Adaptation</w:t>
      </w:r>
    </w:p>
    <w:p>
      <w:pPr>
        <w:spacing w:after="100" w:line="250" w:lineRule="auto"/>
      </w:pPr>
      <w:r>
        <w:t>Purpose and central question. Changes should pass through research, validation, paper testing and deployment gates.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VIII — AUTONOMOUS ARCHITECTURE</w:t>
      </w:r>
    </w:p>
    <w:p>
      <w:pPr>
        <w:pStyle w:val="Heading2"/>
      </w:pPr>
      <w:r>
        <w:t>67. The Full System Architecture</w:t>
      </w:r>
    </w:p>
    <w:p>
      <w:pPr>
        <w:spacing w:after="100" w:line="250" w:lineRule="auto"/>
      </w:pPr>
      <w:r>
        <w:t>Purpose and central question. The system should be a network of specialized components rather than one giant model.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68. Data Layer</w:t>
      </w:r>
    </w:p>
    <w:p>
      <w:pPr>
        <w:spacing w:after="100" w:line="250" w:lineRule="auto"/>
      </w:pPr>
      <w:r>
        <w:t>Purpose and central question. Reliable timestamps, normalization, validation and availability rules form the foundation.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69. Feature and State Layer</w:t>
      </w:r>
    </w:p>
    <w:p>
      <w:pPr>
        <w:spacing w:after="100" w:line="250" w:lineRule="auto"/>
      </w:pPr>
      <w:r>
        <w:t>Purpose and central question. Raw data becomes reusable representations of market state.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70. Research Layer</w:t>
      </w:r>
    </w:p>
    <w:p>
      <w:pPr>
        <w:spacing w:after="100" w:line="250" w:lineRule="auto"/>
      </w:pPr>
      <w:r>
        <w:t>Purpose and central question. Experiments need reproducibility, tracking and statistical discipline.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71. Strategy Layer</w:t>
      </w:r>
    </w:p>
    <w:p>
      <w:pPr>
        <w:spacing w:after="100" w:line="250" w:lineRule="auto"/>
      </w:pPr>
      <w:r>
        <w:t>Purpose and central question. Approved strategies need explicit assumptions, inputs, regimes and failure modes.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72. Decision Layer</w:t>
      </w:r>
    </w:p>
    <w:p>
      <w:pPr>
        <w:spacing w:after="100" w:line="250" w:lineRule="auto"/>
      </w:pPr>
      <w:r>
        <w:t>Purpose and central question. Candidate trades are evaluated before the risk layer sees them.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73. Risk Layer</w:t>
      </w:r>
    </w:p>
    <w:p>
      <w:pPr>
        <w:spacing w:after="100" w:line="250" w:lineRule="auto"/>
      </w:pPr>
      <w:r>
        <w:t>Purpose and central question. An independent risk authority can veto decisions.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74. Execution Layer</w:t>
      </w:r>
    </w:p>
    <w:p>
      <w:pPr>
        <w:spacing w:after="100" w:line="250" w:lineRule="auto"/>
      </w:pPr>
      <w:r>
        <w:t>Purpose and central question. Approved decisions become real orders under liquidity and cost constraints.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75. Monitoring Layer</w:t>
      </w:r>
    </w:p>
    <w:p>
      <w:pPr>
        <w:spacing w:after="100" w:line="250" w:lineRule="auto"/>
      </w:pPr>
      <w:r>
        <w:t>Purpose and central question. Financial, technical and model health need continuous observation.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76. Research Sandbox</w:t>
      </w:r>
    </w:p>
    <w:p>
      <w:pPr>
        <w:spacing w:after="100" w:line="250" w:lineRule="auto"/>
      </w:pPr>
      <w:r>
        <w:t>Purpose and central question. New ideas need a safe environment where they can fail.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77. Production Environment</w:t>
      </w:r>
    </w:p>
    <w:p>
      <w:pPr>
        <w:spacing w:after="100" w:line="250" w:lineRule="auto"/>
      </w:pPr>
      <w:r>
        <w:t>Purpose and central question. Live trading should be deliberately stable and boring.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78. Emergency Environment</w:t>
      </w:r>
    </w:p>
    <w:p>
      <w:pPr>
        <w:spacing w:after="100" w:line="250" w:lineRule="auto"/>
      </w:pPr>
      <w:r>
        <w:t>Purpose and central question. The system needs a safe state for abnormal conditions.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IX — AI MODELS AND ENGINEERING</w:t>
      </w:r>
    </w:p>
    <w:p>
      <w:pPr>
        <w:pStyle w:val="Heading2"/>
      </w:pPr>
      <w:r>
        <w:t>79. Where Machine Learning Fits</w:t>
      </w:r>
    </w:p>
    <w:p>
      <w:pPr>
        <w:spacing w:after="100" w:line="250" w:lineRule="auto"/>
      </w:pPr>
      <w:r>
        <w:t>Purpose and central question. Machine learning is useful for complex relationships, classification, ranking, forecasting and anomaly detection, but complexity must justify itself.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80. Where LLMs Fit</w:t>
      </w:r>
    </w:p>
    <w:p>
      <w:pPr>
        <w:spacing w:after="100" w:line="250" w:lineRule="auto"/>
      </w:pPr>
      <w:r>
        <w:t>Purpose and central question. Language models are valuable for unstructured information and research, not as unrestricted capital governors.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81. Ensemble Models</w:t>
      </w:r>
    </w:p>
    <w:p>
      <w:pPr>
        <w:spacing w:after="100" w:line="250" w:lineRule="auto"/>
      </w:pPr>
      <w:r>
        <w:t>Purpose and central question. Different models can specialize in regime, direction, volatility, risk and execution.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82. Time-Series Models</w:t>
      </w:r>
    </w:p>
    <w:p>
      <w:pPr>
        <w:spacing w:after="100" w:line="250" w:lineRule="auto"/>
      </w:pPr>
      <w:r>
        <w:t>Purpose and central question. Different horizons require different models and evaluation standards.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83. Classification and Regression</w:t>
      </w:r>
    </w:p>
    <w:p>
      <w:pPr>
        <w:spacing w:after="100" w:line="250" w:lineRule="auto"/>
      </w:pPr>
      <w:r>
        <w:t>Purpose and central question. Forecasting categories and magnitudes can support decision and sizing.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84. Anomaly Detection</w:t>
      </w:r>
    </w:p>
    <w:p>
      <w:pPr>
        <w:spacing w:after="100" w:line="250" w:lineRule="auto"/>
      </w:pPr>
      <w:r>
        <w:t>Purpose and central question. Unusual states should increase uncertainty and can trigger defensive behavior.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85. Reinforcement Learning: Promise and Danger</w:t>
      </w:r>
    </w:p>
    <w:p>
      <w:pPr>
        <w:spacing w:after="100" w:line="250" w:lineRule="auto"/>
      </w:pPr>
      <w:r>
        <w:t>Purpose and central question. Sequential learning is attractive but reward design and realistic environments are difficult.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86. Retrieval and Historical Memory</w:t>
      </w:r>
    </w:p>
    <w:p>
      <w:pPr>
        <w:spacing w:after="100" w:line="250" w:lineRule="auto"/>
      </w:pPr>
      <w:r>
        <w:t>Purpose and central question. Retrieval can provide relevant past states and research evidence.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87. Model Governance</w:t>
      </w:r>
    </w:p>
    <w:p>
      <w:pPr>
        <w:spacing w:after="100" w:line="250" w:lineRule="auto"/>
      </w:pPr>
      <w:r>
        <w:t>Purpose and central question. Every production model needs versioning, ownership, validation records and rollback.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88. Explainability and Auditability</w:t>
      </w:r>
    </w:p>
    <w:p>
      <w:pPr>
        <w:spacing w:after="100" w:line="250" w:lineRule="auto"/>
      </w:pPr>
      <w:r>
        <w:t>Purpose and central question. The system should reconstruct why a decision was made.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X — THE AUTONOMOUS OPERATING LOOP</w:t>
      </w:r>
    </w:p>
    <w:p>
      <w:pPr>
        <w:pStyle w:val="Heading2"/>
      </w:pPr>
      <w:r>
        <w:t>89. Pre-Market Intelligence</w:t>
      </w:r>
    </w:p>
    <w:p>
      <w:pPr>
        <w:spacing w:after="100" w:line="250" w:lineRule="auto"/>
      </w:pPr>
      <w:r>
        <w:t>Purpose and central question. Build a contextual state rather than a simplistic daily prediction.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90. Continuous Market Monitoring</w:t>
      </w:r>
    </w:p>
    <w:p>
      <w:pPr>
        <w:spacing w:after="100" w:line="250" w:lineRule="auto"/>
      </w:pPr>
      <w:r>
        <w:t>Purpose and central question. Watch for meaningful changes in state, not every random tick.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91. Candidate Generation</w:t>
      </w:r>
    </w:p>
    <w:p>
      <w:pPr>
        <w:spacing w:after="100" w:line="250" w:lineRule="auto"/>
      </w:pPr>
      <w:r>
        <w:t>Purpose and central question. Generate possible trades before approving them.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92. Trade Gates</w:t>
      </w:r>
    </w:p>
    <w:p>
      <w:pPr>
        <w:spacing w:after="100" w:line="250" w:lineRule="auto"/>
      </w:pPr>
      <w:r>
        <w:t>Purpose and central question. Require multiple independent checks before capital is exposed.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93. Entry</w:t>
      </w:r>
    </w:p>
    <w:p>
      <w:pPr>
        <w:spacing w:after="100" w:line="250" w:lineRule="auto"/>
      </w:pPr>
      <w:r>
        <w:t>Purpose and central question. Execute only when the decision remains valid at the moment of execution.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94. Live Position Management</w:t>
      </w:r>
    </w:p>
    <w:p>
      <w:pPr>
        <w:spacing w:after="100" w:line="250" w:lineRule="auto"/>
      </w:pPr>
      <w:r>
        <w:t>Purpose and central question. Continuously compare the live market with the original thesis.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95. Exit</w:t>
      </w:r>
    </w:p>
    <w:p>
      <w:pPr>
        <w:spacing w:after="100" w:line="250" w:lineRule="auto"/>
      </w:pPr>
      <w:r>
        <w:t>Purpose and central question. Close or reduce when targets, invalidation, risk or scenario changes require it.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96. Post-Trade Diagnosis</w:t>
      </w:r>
    </w:p>
    <w:p>
      <w:pPr>
        <w:spacing w:after="100" w:line="250" w:lineRule="auto"/>
      </w:pPr>
      <w:r>
        <w:t>Purpose and central question. Convert outcomes into structured learning events.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97. End-of-Day Intelligence</w:t>
      </w:r>
    </w:p>
    <w:p>
      <w:pPr>
        <w:spacing w:after="100" w:line="250" w:lineRule="auto"/>
      </w:pPr>
      <w:r>
        <w:t>Purpose and central question. Summarize financial, operational and strategy health.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98. Continuous Research</w:t>
      </w:r>
    </w:p>
    <w:p>
      <w:pPr>
        <w:spacing w:after="100" w:line="250" w:lineRule="auto"/>
      </w:pPr>
      <w:r>
        <w:t>Purpose and central question. Use live observations to feed a separate research loop.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XI — FAILURE MODES</w:t>
      </w:r>
    </w:p>
    <w:p>
      <w:pPr>
        <w:pStyle w:val="Heading2"/>
      </w:pPr>
      <w:r>
        <w:t>99. How the System Can Fool Itself</w:t>
      </w:r>
    </w:p>
    <w:p>
      <w:pPr>
        <w:spacing w:after="100" w:line="250" w:lineRule="auto"/>
      </w:pPr>
      <w:r>
        <w:t>Purpose and central question. Overfitting, selection bias, hindsight and narrative explanations can create false confidence.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100. How the System Can Lose Money</w:t>
      </w:r>
    </w:p>
    <w:p>
      <w:pPr>
        <w:spacing w:after="100" w:line="250" w:lineRule="auto"/>
      </w:pPr>
      <w:r>
        <w:t>Purpose and central question. Prediction error, execution, leverage, liquidity, correlation and strategy decay all matter.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101. How the System Can Break Technically</w:t>
      </w:r>
    </w:p>
    <w:p>
      <w:pPr>
        <w:spacing w:after="100" w:line="250" w:lineRule="auto"/>
      </w:pPr>
      <w:r>
        <w:t>Purpose and central question. Data feeds, APIs, state reconciliation and software failures can create direct financial risk.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102. How the System Can Become Overconfident</w:t>
      </w:r>
    </w:p>
    <w:p>
      <w:pPr>
        <w:spacing w:after="100" w:line="250" w:lineRule="auto"/>
      </w:pPr>
      <w:r>
        <w:t>Purpose and central question. Recent success can distort risk and model confidence.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103. How an Adversary Can Exploit It</w:t>
      </w:r>
    </w:p>
    <w:p>
      <w:pPr>
        <w:spacing w:after="100" w:line="250" w:lineRule="auto"/>
      </w:pPr>
      <w:r>
        <w:t>Purpose and central question. Other market participants can adapt to predictable behavior.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104. Failure Containment</w:t>
      </w:r>
    </w:p>
    <w:p>
      <w:pPr>
        <w:spacing w:after="100" w:line="250" w:lineRule="auto"/>
      </w:pPr>
      <w:r>
        <w:t>Purpose and central question. Every component should fail in a bounded way.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XII — EVALUATION AND PROOF</w:t>
      </w:r>
    </w:p>
    <w:p>
      <w:pPr>
        <w:pStyle w:val="Heading2"/>
      </w:pPr>
      <w:r>
        <w:t>105. What Evidence Would Convince Us?</w:t>
      </w:r>
    </w:p>
    <w:p>
      <w:pPr>
        <w:spacing w:after="100" w:line="250" w:lineRule="auto"/>
      </w:pPr>
      <w:r>
        <w:t>Purpose and central question. Evidence must accumulate from simulation to long-term live behavior.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106. Metrics That Matter</w:t>
      </w:r>
    </w:p>
    <w:p>
      <w:pPr>
        <w:spacing w:after="100" w:line="250" w:lineRule="auto"/>
      </w:pPr>
      <w:r>
        <w:t>Purpose and central question. Return alone is insufficient; risk, execution, calibration and operational metrics matter.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107. Benchmarking Against Human Traders</w:t>
      </w:r>
    </w:p>
    <w:p>
      <w:pPr>
        <w:spacing w:after="100" w:line="250" w:lineRule="auto"/>
      </w:pPr>
      <w:r>
        <w:t>Purpose and central question. Human expertise is a benchmark and source of hypotheses, not an unquestionable oracle.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108. Benchmarking Against Simple Strategies</w:t>
      </w:r>
    </w:p>
    <w:p>
      <w:pPr>
        <w:spacing w:after="100" w:line="250" w:lineRule="auto"/>
      </w:pPr>
      <w:r>
        <w:t>Purpose and central question. Complex AI must justify its complexity by beating strong baselines after costs.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109. Out-of-Sample Proof</w:t>
      </w:r>
    </w:p>
    <w:p>
      <w:pPr>
        <w:spacing w:after="100" w:line="250" w:lineRule="auto"/>
      </w:pPr>
      <w:r>
        <w:t>Purpose and central question. Unseen data is the closest approximation to future uncertainty.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110. Live Proof</w:t>
      </w:r>
    </w:p>
    <w:p>
      <w:pPr>
        <w:spacing w:after="100" w:line="250" w:lineRule="auto"/>
      </w:pPr>
      <w:r>
        <w:t>Purpose and central question. Real markets expose execution and operational problems that simulations cannot fully capture.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111. Scaling Proof</w:t>
      </w:r>
    </w:p>
    <w:p>
      <w:pPr>
        <w:spacing w:after="100" w:line="250" w:lineRule="auto"/>
      </w:pPr>
      <w:r>
        <w:t>Purpose and central question. Larger capital changes execution economics and must be tested separately.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XIII — BUILD ROADMAP</w:t>
      </w:r>
    </w:p>
    <w:p>
      <w:pPr>
        <w:pStyle w:val="Heading2"/>
      </w:pPr>
      <w:r>
        <w:t>112. Phase 0: Research Foundation</w:t>
      </w:r>
    </w:p>
    <w:p>
      <w:pPr>
        <w:spacing w:after="100" w:line="250" w:lineRule="auto"/>
      </w:pPr>
      <w:r>
        <w:t>Purpose and central question. Define instruments, objectives, data, experiments and evaluation before building advanced models.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113. Phase 1: Data and Market State</w:t>
      </w:r>
    </w:p>
    <w:p>
      <w:pPr>
        <w:spacing w:after="100" w:line="250" w:lineRule="auto"/>
      </w:pPr>
      <w:r>
        <w:t>Purpose and central question. Build trustworthy observation before attempting autonomy.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114. Phase 2: Human Strategy Decomposition</w:t>
      </w:r>
    </w:p>
    <w:p>
      <w:pPr>
        <w:spacing w:after="100" w:line="250" w:lineRule="auto"/>
      </w:pPr>
      <w:r>
        <w:t>Purpose and central question. Translate profitable trading behavior into measurable hypotheses.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115. Phase 3: Research Engine</w:t>
      </w:r>
    </w:p>
    <w:p>
      <w:pPr>
        <w:spacing w:after="100" w:line="250" w:lineRule="auto"/>
      </w:pPr>
      <w:r>
        <w:t>Purpose and central question. Build experimentation, historical memory and validation.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116. Phase 4: Backtesting</w:t>
      </w:r>
    </w:p>
    <w:p>
      <w:pPr>
        <w:spacing w:after="100" w:line="250" w:lineRule="auto"/>
      </w:pPr>
      <w:r>
        <w:t>Purpose and central question. Create realistic simulations and reject fragile ideas.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117. Phase 5: Paper Trading</w:t>
      </w:r>
    </w:p>
    <w:p>
      <w:pPr>
        <w:spacing w:after="100" w:line="250" w:lineRule="auto"/>
      </w:pPr>
      <w:r>
        <w:t>Purpose and central question. Test the complete live pipeline safely.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118. Phase 6: Controlled Live Trading</w:t>
      </w:r>
    </w:p>
    <w:p>
      <w:pPr>
        <w:spacing w:after="100" w:line="250" w:lineRule="auto"/>
      </w:pPr>
      <w:r>
        <w:t>Purpose and central question. Use tiny capital to validate real behavior.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119. Phase 7: Autonomous Research</w:t>
      </w:r>
    </w:p>
    <w:p>
      <w:pPr>
        <w:spacing w:after="100" w:line="250" w:lineRule="auto"/>
      </w:pPr>
      <w:r>
        <w:t>Purpose and central question. Allow continuous experimentation behind deployment gates.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120. Phase 8: Scaling</w:t>
      </w:r>
    </w:p>
    <w:p>
      <w:pPr>
        <w:spacing w:after="100" w:line="250" w:lineRule="auto"/>
      </w:pPr>
      <w:r>
        <w:t>Purpose and central question. Increase capital only as capacity and evidence justify it.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1"/>
      </w:pPr>
      <w:r>
        <w:t>PART XIV — THE ULTIMATE DESIGN</w:t>
      </w:r>
    </w:p>
    <w:p>
      <w:pPr>
        <w:pStyle w:val="Heading2"/>
      </w:pPr>
      <w:r>
        <w:t>121. The Autonomous Trader as a Digital Trading Organization</w:t>
      </w:r>
    </w:p>
    <w:p>
      <w:pPr>
        <w:spacing w:after="100" w:line="250" w:lineRule="auto"/>
      </w:pPr>
      <w:r>
        <w:t>Purpose and central question. The system should behave like a coordinated organization with research, strategy, portfolio, risk, execution and monitoring functions.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122. What Success Would Look Like</w:t>
      </w:r>
    </w:p>
    <w:p>
      <w:pPr>
        <w:spacing w:after="100" w:line="250" w:lineRule="auto"/>
      </w:pPr>
      <w:r>
        <w:t>Purpose and central question. Success is durable risk-adjusted performance plus disciplined behavior across changing environments.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123. What It Would Mean to Actually Achieve the Vision</w:t>
      </w:r>
    </w:p>
    <w:p>
      <w:pPr>
        <w:spacing w:after="100" w:line="250" w:lineRule="auto"/>
      </w:pPr>
      <w:r>
        <w:t>Purpose and central question. The achievement would be an autonomous system that can operate intelligently despite uncertainty, not an infallible prediction machine.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124. Final Principles</w:t>
      </w:r>
    </w:p>
    <w:p>
      <w:pPr>
        <w:spacing w:after="100" w:line="250" w:lineRule="auto"/>
      </w:pPr>
      <w:r>
        <w:t>Purpose and central question. Survival, evidence, discipline, controlled adaptation and independent risk protection are the foundation.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pPr>
        <w:pStyle w:val="Heading2"/>
      </w:pPr>
      <w:r>
        <w:t>125. The Next Research Program</w:t>
      </w:r>
    </w:p>
    <w:p>
      <w:pPr>
        <w:spacing w:after="100" w:line="250" w:lineRule="auto"/>
      </w:pPr>
      <w:r>
        <w:t>Purpose and central question. The next phase is to reverse-engineer actual profitable trading decisions and test every assumption. The central research question is whether this capability can be made explicit enough to measure, improve, and govern. A useful system cannot depend on a vague instruction such as 'be smart' or 'trade like a professional.' It needs observable inputs, defined outputs, decision boundaries, and a record of what happened. The first step is therefore to turn the idea into a process that can be replayed on historical data and audited after a live decision.</w:t>
      </w:r>
    </w:p>
    <w:p>
      <w:pPr>
        <w:spacing w:after="100" w:line="250" w:lineRule="auto"/>
      </w:pPr>
      <w:r>
        <w:t>How an experienced operator approaches it. A strong human trader usually develops a sequence of attention rather than looking at everything simultaneously. They establish context, identify what matters, form a conditional thesis, define where they are wrong, decide how much risk is justified, and then wait for execution conditions. That sequence is important because the machine should not simply imitate the visible action. It should reproduce the reasoning that made the action sensible. In practical terms, the system needs to separate observation, interpretation, decision, execution, and review.</w:t>
      </w:r>
    </w:p>
    <w:p>
      <w:pPr>
        <w:spacing w:after="100" w:line="250" w:lineRule="auto"/>
      </w:pPr>
      <w:r>
        <w:t>How the machine should represent it. The autonomous system should turn this component into structured state. That can include raw measurements, normalized measurements, regime-relative values, confidence, uncertainty, historical comparisons, and known failure conditions. The state should be timestamped so that every decision can be reconstructed using only information that was available at the time. Versioning matters because changing a feature, model, or data definition can change the behavior of the entire strategy.</w:t>
      </w:r>
    </w:p>
    <w:p>
      <w:pPr>
        <w:spacing w:after="100" w:line="250" w:lineRule="auto"/>
      </w:pPr>
      <w:r>
        <w:t>How it becomes a decision. A market observation should never automatically become a trade. It should become evidence for or against a candidate thesis. The decision layer should compare the evidence with historical behavior, current regime, expected payoff, risk, execution cost, and portfolio exposure. The output can be TRADE, WAIT, REDUCE, EXIT, REJECT, or SAFE MODE. This is a more realistic definition of intelligence than simply producing a directional prediction.</w:t>
      </w:r>
    </w:p>
    <w:p>
      <w:pPr>
        <w:spacing w:after="100" w:line="250" w:lineRule="auto"/>
      </w:pPr>
      <w:r>
        <w:t>How it learns. After the decision, the system should record not only the financial outcome but the quality of the process. It should ask whether the information used was valid, whether the thesis was supported, whether the execution was realistic, whether the market behaved inside the expected distribution, and whether the outcome reveals anything about strategy health. A losing trade can therefore become useful evidence without becoming a reason for revenge trading. A winning trade can also be flagged if it was produced by a rule violation or excessive risk.</w:t>
      </w:r>
    </w:p>
    <w:p>
      <w:pPr>
        <w:spacing w:after="100" w:line="250" w:lineRule="auto"/>
      </w:pPr>
      <w:r>
        <w:t>How it can fail. The main failure modes include overfitting, stale assumptions, poor data, regime changes, hidden correlation, execution degradation, and excessive confidence. There is also a subtler failure: the system can construct a convincing explanation after the outcome and mistake that explanation for evidence. To prevent this, important hypotheses and trade theses should be recorded before the outcome. Research should distinguish prediction from post-hoc storytelling.</w:t>
      </w:r>
    </w:p>
    <w:p>
      <w:pPr>
        <w:spacing w:after="100" w:line="250" w:lineRule="auto"/>
      </w:pPr>
      <w:r>
        <w:t>How it should be tested. Testing should begin with strong simple baselines and proceed through realistic backtests, out-of-sample data, walk-forward analysis, cost stress, parameter perturbation, paper trading, and small live experiments. Each stage should have explicit failure criteria. The goal is not to produce a perfect score but to discover where the capability stops working. A strategy that survives hostile testing is more valuable than one that only looks impressive in a friendly backtest.</w:t>
      </w:r>
    </w:p>
    <w:p>
      <w:pPr>
        <w:spacing w:after="100" w:line="250" w:lineRule="auto"/>
      </w:pPr>
      <w:r>
        <w:t>Autonomy and safety. This component should operate inside an independent risk constitution. The learning system can propose changes, but it should not be able to rewrite maximum loss, leverage, drawdown, concentration, or emergency controls simply because recent performance was poor. If data becomes unreliable or the current state falls outside the system's experience, the correct autonomous response may be to reduce risk or stop. The ability to abstain is therefore part of competence, not a failure of competence.</w:t>
      </w:r>
    </w:p>
    <w:p>
      <w:r>
        <w:br w:type="page"/>
      </w:r>
    </w:p>
    <w:p>
      <w:pPr>
        <w:pStyle w:val="Heading1"/>
      </w:pPr>
      <w:r>
        <w:t>APPENDICES</w:t>
      </w:r>
    </w:p>
    <w:p>
      <w:pPr>
        <w:pStyle w:val="Heading2"/>
      </w:pPr>
      <w:r>
        <w:t>APPENDIX A — THE COMPLETE AUTONOMOUS TRADE OBJECT</w:t>
      </w:r>
    </w:p>
    <w:p>
      <w:pPr>
        <w:spacing w:after="120"/>
      </w:pPr>
      <w:r>
        <w:t>A trade object should contain timestamp, venue, asset, strategy version, model versions, data quality status, market state, regime, scenario probabilities, confidence, expected return distribution, expected costs, risk estimate, portfolio state, proposed size, leverage, entry plan, invalidation, management plan and exit logic.</w:t>
      </w:r>
    </w:p>
    <w:p>
      <w:pPr>
        <w:spacing w:after="120"/>
      </w:pPr>
      <w:r>
        <w:t>During execution, the object should record every order, fill, cancellation, slippage measurement, latency measurement and change to the position. The system should be able to reconstruct the exact sequence of events without relying on memory or a human explanation.</w:t>
      </w:r>
    </w:p>
    <w:p>
      <w:pPr>
        <w:spacing w:after="120"/>
      </w:pPr>
      <w:r>
        <w:t>After exit, the object should be enriched with realized return, fees, funding, maximum favorable excursion, maximum adverse excursion, holding time, exit reason and a structured diagnosis. This creates the foundation for strategy research and performance attribution.</w:t>
      </w:r>
    </w:p>
    <w:p>
      <w:pPr>
        <w:spacing w:after="120"/>
      </w:pPr>
      <w:r>
        <w:t>A trade object is more than a log. It is the smallest unit of experience that the autonomous system can learn from. If the record is incomplete, the learning loop will be incomplete.</w:t>
      </w:r>
    </w:p>
    <w:p>
      <w:pPr>
        <w:pStyle w:val="Heading2"/>
      </w:pPr>
      <w:r>
        <w:t>APPENDIX B — THE NO-TRADE LIBRARY</w:t>
      </w:r>
    </w:p>
    <w:p>
      <w:pPr>
        <w:spacing w:after="120"/>
      </w:pPr>
      <w:r>
        <w:t>A mature trader has an implicit list of situations they avoid. The AI should make that list explicit. Examples include stale data, extreme spreads, inadequate liquidity, unresolved infrastructure problems, strategy-regime mismatch, abnormal market states, excessive portfolio concentration, and situations where expected value is too close to zero after costs.</w:t>
      </w:r>
    </w:p>
    <w:p>
      <w:pPr>
        <w:spacing w:after="120"/>
      </w:pPr>
      <w:r>
        <w:t>Every no-trade rule should be measurable and reviewable. The system should later examine whether abstention protected capital or accidentally rejected good opportunities.</w:t>
      </w:r>
    </w:p>
    <w:p>
      <w:pPr>
        <w:spacing w:after="120"/>
      </w:pPr>
      <w:r>
        <w:t>The no-trade library should evolve through research, but changes should be controlled. A filter that is useful today can become unnecessary later, just as a trading strategy can become obsolete.</w:t>
      </w:r>
    </w:p>
    <w:p>
      <w:pPr>
        <w:spacing w:after="120"/>
      </w:pPr>
      <w:r>
        <w:t>The practical lesson is simple: a machine that knows how to refuse bad opportunities can be more robust than one that constantly searches for a reason to act.</w:t>
      </w:r>
    </w:p>
    <w:p>
      <w:pPr>
        <w:pStyle w:val="Heading2"/>
      </w:pPr>
      <w:r>
        <w:t>APPENDIX C — THE STRATEGY MODEL CARD</w:t>
      </w:r>
    </w:p>
    <w:p>
      <w:pPr>
        <w:spacing w:after="120"/>
      </w:pPr>
      <w:r>
        <w:t>Every approved strategy should have a model card. It should state its purpose, trading horizon, required inputs, preferred regimes, expected edge, known weaknesses, cost sensitivity, capacity estimate, risk limits, validation history and suspension criteria.</w:t>
      </w:r>
    </w:p>
    <w:p>
      <w:pPr>
        <w:spacing w:after="120"/>
      </w:pPr>
      <w:r>
        <w:t>The model card should also record what the strategy explicitly does not claim to understand. This is important because uncertainty should be visible rather than hidden behind a performance chart.</w:t>
      </w:r>
    </w:p>
    <w:p>
      <w:pPr>
        <w:spacing w:after="120"/>
      </w:pPr>
      <w:r>
        <w:t>Production should load a strategy only when the model card and validation artifacts are present. This creates a governance layer between research enthusiasm and capital deployment.</w:t>
      </w:r>
    </w:p>
    <w:p>
      <w:pPr>
        <w:spacing w:after="120"/>
      </w:pPr>
      <w:r>
        <w:t>The model card becomes a contract: researchers say what the strategy is expected to do, and production monitoring checks whether reality remains within those expectations.</w:t>
      </w:r>
    </w:p>
    <w:p>
      <w:pPr>
        <w:pStyle w:val="Heading2"/>
      </w:pPr>
      <w:r>
        <w:t>APPENDIX D — THE HUMAN-TO-MACHINE TRANSLATION PROGRAM</w:t>
      </w:r>
    </w:p>
    <w:p>
      <w:pPr>
        <w:spacing w:after="120"/>
      </w:pPr>
      <w:r>
        <w:t>Start with an expert trader's statement such as 'this breakout looks weak.' Record the exact market state before the trader acts. Ask what information produced the judgment. Convert that information into measurable features. Then test the features independently and together.</w:t>
      </w:r>
    </w:p>
    <w:p>
      <w:pPr>
        <w:spacing w:after="120"/>
      </w:pPr>
      <w:r>
        <w:t>Repeat this across hundreds or thousands of examples. Some human judgments will become statistically useful. Others will be exposed as biases, selective memory, or stories created after the fact.</w:t>
      </w:r>
    </w:p>
    <w:p>
      <w:pPr>
        <w:spacing w:after="120"/>
      </w:pPr>
      <w:r>
        <w:t>The goal is not to replace the human's experience with a black box. The goal is to discover which parts of the experience can be measured and improved with machine-scale evidence.</w:t>
      </w:r>
    </w:p>
    <w:p>
      <w:pPr>
        <w:spacing w:after="120"/>
      </w:pPr>
      <w:r>
        <w:t>This program could eventually become one of the most valuable parts of the project because it turns tacit knowledge into explicit research.</w:t>
      </w:r>
    </w:p>
    <w:p>
      <w:pPr>
        <w:pStyle w:val="Heading2"/>
      </w:pPr>
      <w:r>
        <w:t>APPENDIX E — FIVE LEVELS OF AUTONOMY</w:t>
      </w:r>
    </w:p>
    <w:p>
      <w:pPr>
        <w:spacing w:after="120"/>
      </w:pPr>
      <w:r>
        <w:t>Level one is execution automation: the human decides and the machine executes. Level two is signal automation: the machine proposes trades and the human approves them. Level three is risk-bounded autonomy: the machine trades approved strategies under hard limits.</w:t>
      </w:r>
    </w:p>
    <w:p>
      <w:pPr>
        <w:spacing w:after="120"/>
      </w:pPr>
      <w:r>
        <w:t>Level four adds autonomous research: the machine can generate and test improvements while production remains protected. Level five is organizational autonomy: research, validation, strategy selection, allocation, execution, monitoring and adaptation operate continuously inside an immutable risk constitution.</w:t>
      </w:r>
    </w:p>
    <w:p>
      <w:pPr>
        <w:spacing w:after="120"/>
      </w:pPr>
      <w:r>
        <w:t>The system should climb these levels gradually. Each level produces evidence about the next. Jumping directly to full autonomy hides too many unknowns inside one deployment.</w:t>
      </w:r>
    </w:p>
    <w:p>
      <w:pPr>
        <w:spacing w:after="120"/>
      </w:pPr>
      <w:r>
        <w:t>The highest level should be earned through operational and financial evidence rather than declared because the software appears sophisticated.</w:t>
      </w:r>
    </w:p>
    <w:p>
      <w:pPr>
        <w:pStyle w:val="Heading2"/>
      </w:pPr>
      <w:r>
        <w:t>APPENDIX F — THE RESEARCH QUESTIONS THAT MATTER MOST</w:t>
      </w:r>
    </w:p>
    <w:p>
      <w:pPr>
        <w:spacing w:after="120"/>
      </w:pPr>
      <w:r>
        <w:t>Which market states contain genuine positive expectancy? Which variables remain useful after fees? Which human trading concepts survive statistical testing? Which strategies work only in certain regimes? Which features are redundant? Which relationships are unstable?</w:t>
      </w:r>
    </w:p>
    <w:p>
      <w:pPr>
        <w:spacing w:after="120"/>
      </w:pPr>
      <w:r>
        <w:t>How should the system behave when its current market state has no close historical analog? How should confidence change when models disagree? What evidence should reduce position size? What evidence should suspend a strategy?</w:t>
      </w:r>
    </w:p>
    <w:p>
      <w:pPr>
        <w:spacing w:after="120"/>
      </w:pPr>
      <w:r>
        <w:t>How much performance is actually generated by timing versus broad market exposure? How much is lost through execution? How much capital can the strategy absorb? How does performance change when costs double or liquidity falls?</w:t>
      </w:r>
    </w:p>
    <w:p>
      <w:pPr>
        <w:spacing w:after="120"/>
      </w:pPr>
      <w:r>
        <w:t>These questions should become the project's research backlog. Every major architectural feature should exist because a question like this needs to be answered.</w:t>
      </w:r>
    </w:p>
    <w:p>
      <w:pPr>
        <w:pStyle w:val="Heading2"/>
      </w:pPr>
      <w:r>
        <w:t>APPENDIX G — THE FINAL OPERATING PHILOSOPHY</w:t>
      </w:r>
    </w:p>
    <w:p>
      <w:pPr>
        <w:spacing w:after="120"/>
      </w:pPr>
      <w:r>
        <w:t>Observe before acting. Context before signal. Evidence before risk. Risk before size. Thesis before entry. Thesis health before holding. Diagnosis before adaptation. Validation before deployment. Survival before scaling.</w:t>
      </w:r>
    </w:p>
    <w:p>
      <w:pPr>
        <w:spacing w:after="120"/>
      </w:pPr>
      <w:r>
        <w:t>Do not reward the system simply for making money. Reward it for making high-quality decisions under uncertainty. Profit is the consequence we want, but process quality is what the system can control directly.</w:t>
      </w:r>
    </w:p>
    <w:p>
      <w:pPr>
        <w:spacing w:after="120"/>
      </w:pPr>
      <w:r>
        <w:t>The machine should be able to say: I do not know. It should be able to say: the thesis has failed. It should be able to say: this strategy is outside its tested environment. It should be able to say: the data is unreliable. And it should be able to stop.</w:t>
      </w:r>
    </w:p>
    <w:p>
      <w:pPr>
        <w:spacing w:after="120"/>
      </w:pPr>
      <w:r>
        <w:t>The ultimate goal is not an oracle. It is a disciplined digital trading organization with enormous memory, continuous research, controlled risk, systematic execution and the humility to reduce activity when the evidence disappears.</w:t>
      </w:r>
    </w:p>
    <w:p>
      <w:r>
        <w:br w:type="page"/>
      </w:r>
    </w:p>
    <w:p>
      <w:pPr>
        <w:pStyle w:val="Heading1"/>
      </w:pPr>
      <w:r>
        <w:t>THE AUTONOMOUS TRADER MANIFESTO</w:t>
      </w:r>
    </w:p>
    <w:p>
      <w:r>
        <w:t>The objective is not to build a machine that is always right.</w:t>
      </w:r>
    </w:p>
    <w:p>
      <w:r>
        <w:t>The objective is to build a machine that can make good decisions repeatedly while uncertainty exists.</w:t>
      </w:r>
    </w:p>
    <w:p>
      <w:r>
        <w:t>It should not trade because it is bored. It should not increase risk because it lost. It should not become reckless because it won. It should not trust a backtest because the equity curve looks beautiful.</w:t>
      </w:r>
    </w:p>
    <w:p>
      <w:r>
        <w:t>It should remember what it has seen, but it should not assume the future must resemble the past.</w:t>
      </w:r>
    </w:p>
    <w:p>
      <w:r>
        <w:t>It should learn, but it should not rewrite itself after every outcome.</w:t>
      </w:r>
    </w:p>
    <w:p>
      <w:r>
        <w:t>It should be aggressive only when evidence supports aggression and defensive when uncertainty rises.</w:t>
      </w:r>
    </w:p>
    <w:p>
      <w:r>
        <w:t>It should know when the thesis is alive, when it is weakening, and when it is dead.</w:t>
      </w:r>
    </w:p>
    <w:p>
      <w:r>
        <w:t>It should treat risk as a first-class system rather than a footnote.</w:t>
      </w:r>
    </w:p>
    <w:p>
      <w:r>
        <w:t>It should be able to stop itself.</w:t>
      </w:r>
    </w:p>
    <w:p>
      <w:r>
        <w:t>The goal is not to eliminate losses. The goal is to make losses survivable, informative, and disconnected from emotional escalation.</w:t>
      </w:r>
    </w:p>
    <w:p>
      <w:r>
        <w:t>The goal is not to guarantee five percent every day. The goal is to create a durable positive expectancy that can survive costs, competition, changing regimes, scaling and uncertainty.</w:t>
      </w:r>
    </w:p>
    <w:p>
      <w:r>
        <w:t>If the complete vision is ever achieved, the result would not simply be an AI that trades. It would be an autonomous market intelligence organization: researcher, analyst, trader, portfolio manager, execution engine, risk officer and monitoring system operating as one governed architecture.</w:t>
      </w:r>
    </w:p>
    <w:p>
      <w:r>
        <w:t>That is the standard this project should aim toward.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THE AUTONOMOUS TRADER — MASTER BLUEPRINT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