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DD8" w:rsidRDefault="00627DD8" w:rsidP="00627D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Obrazac: Process feedback</w:t>
      </w:r>
    </w:p>
    <w:p w:rsidR="00627DD8" w:rsidRDefault="00627DD8" w:rsidP="00627DD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Намена </w:t>
      </w:r>
    </w:p>
    <w:p w:rsidR="00627DD8" w:rsidRDefault="00627DD8" w:rsidP="00627DD8">
      <w:pPr>
        <w:pStyle w:val="Default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Process Feedback 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 xml:space="preserve">feedback – повратна информација) </w:t>
      </w:r>
      <w:r>
        <w:rPr>
          <w:sz w:val="20"/>
          <w:szCs w:val="20"/>
        </w:rPr>
        <w:t xml:space="preserve">је образац за моделирање процеса који процењује резултате пословног процеса и у зависности од резултата мења процес ради постозања циља пословног процеса. </w:t>
      </w:r>
    </w:p>
    <w:p w:rsidR="00627DD8" w:rsidRDefault="00627DD8" w:rsidP="00627DD8">
      <w:pPr>
        <w:pStyle w:val="Default"/>
        <w:rPr>
          <w:sz w:val="20"/>
          <w:szCs w:val="20"/>
        </w:rPr>
      </w:pPr>
    </w:p>
    <w:p w:rsidR="00627DD8" w:rsidRDefault="00627DD8" w:rsidP="00627DD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Мотив </w:t>
      </w:r>
    </w:p>
    <w:p w:rsidR="00627DD8" w:rsidRDefault="00627DD8" w:rsidP="00627DD8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Процес почиње улазом и завршава се излазом.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Процес користи и троши ресурсе да би створио и усавршио друго ресурсе који на крају постају излаз.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Процес има одређени циљ, на пример, да произведе одређени број мобилних телефона на сат.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Да би се постиогао жељени квалитет мобилних телефона, могу се дефинисати и дуги циљеви у процесу производње.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На пример, не треба дозволити шкарт већи од 1%.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Али да би произвођач мобилних телефона остварио профит, ови циљеви нису довољни.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Производни процес мора да користи и троши што мање ресурса (енергије, сировина, људи и друго) је могуће.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Ако се не постигне ефикасна употреба ресурса, производња може бити прескупа и тако дозволити конкуренцији заузимање већег дела тржишта које је тешко повратити.</w:t>
      </w:r>
      <w:proofErr w:type="gramEnd"/>
      <w:r>
        <w:rPr>
          <w:sz w:val="20"/>
          <w:szCs w:val="20"/>
        </w:rPr>
        <w:t xml:space="preserve"> </w:t>
      </w:r>
    </w:p>
    <w:p w:rsidR="00627DD8" w:rsidRDefault="00627DD8" w:rsidP="00627DD8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Како се ово може решити?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Решење је у процени производа, да би се оптимизовао процес производње.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На пример, може се донети одлука да се користи јефитинији матерјал за кућиште мобилног телефона, што би теоретски оставило квалитет телефона непромењеним.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На жалост, нови матерјал се може лакше оштетити у току производње што доводи до већег количине шкарта.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Када се мобилни телефони процењују и тестирају у контролисаним условима, проблем се лако може идентификовати и указати произвођачу да је у њему проблем, и тада ће се знати који је матерјал погодан за производњу а који не.</w:t>
      </w:r>
      <w:proofErr w:type="gramEnd"/>
      <w:r>
        <w:rPr>
          <w:sz w:val="20"/>
          <w:szCs w:val="20"/>
        </w:rPr>
        <w:t xml:space="preserve"> </w:t>
      </w:r>
    </w:p>
    <w:p w:rsidR="00BD476F" w:rsidRDefault="00627DD8" w:rsidP="00627DD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Још један пример би могао бити, нова производна линија чија се ефикасност у повећању </w:t>
      </w:r>
      <w:bookmarkStart w:id="0" w:name="_GoBack"/>
      <w:bookmarkEnd w:id="0"/>
      <w:r>
        <w:rPr>
          <w:sz w:val="20"/>
          <w:szCs w:val="20"/>
        </w:rPr>
        <w:t>продуктивности оцењује.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Може се десити да се открије да, иако се продуктивност повећава, квалитет производа се смањује, јер запослени нису превилно обучени за рад на новој производној линији.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Када се таква грешка деси, процени и документује, то искуство се може искористити када се следећи пут производна линија буде мењала.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b/>
          <w:bCs/>
          <w:sz w:val="20"/>
          <w:szCs w:val="20"/>
        </w:rPr>
        <w:t>Суштина је да се процена резултата процеса, враћа као повратна информација која омогућује ефикаснији рад у будућности.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Ако се ово не уради, постоји ризик да ће свака промена процеса резултирати деградацијом</w:t>
      </w:r>
      <w:proofErr w:type="gramStart"/>
      <w:r>
        <w:rPr>
          <w:sz w:val="20"/>
          <w:szCs w:val="20"/>
        </w:rPr>
        <w:t>..</w:t>
      </w:r>
      <w:proofErr w:type="gramEnd"/>
    </w:p>
    <w:p w:rsidR="00627DD8" w:rsidRDefault="00627DD8" w:rsidP="00627DD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Применљивост </w:t>
      </w:r>
    </w:p>
    <w:p w:rsidR="00627DD8" w:rsidRDefault="00627DD8" w:rsidP="00627DD8">
      <w:pPr>
        <w:rPr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 xml:space="preserve">Process Feedback </w:t>
      </w:r>
      <w:r>
        <w:rPr>
          <w:sz w:val="20"/>
          <w:szCs w:val="20"/>
        </w:rPr>
        <w:t>образац се може примењивати у свим ситуацијама где се резултати пословног процеса обрађују да би се обезбедила конкурентност процеса.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Процеси производње, маркетинга и продаје су примери различитих пословних процеса који се морају процењивати при сваком извршењу.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На пример, ако се процес продаје процењује при сваком извршењу, буџет продаје се може увећати или умањити и зависности од повратне информација из канала продаје.</w:t>
      </w:r>
      <w:proofErr w:type="gramEnd"/>
    </w:p>
    <w:p w:rsidR="00627DD8" w:rsidRDefault="00627DD8" w:rsidP="00627DD8">
      <w:pPr>
        <w:rPr>
          <w:sz w:val="20"/>
          <w:szCs w:val="20"/>
        </w:rPr>
      </w:pPr>
    </w:p>
    <w:p w:rsidR="00627DD8" w:rsidRDefault="00627DD8" w:rsidP="00627DD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Учесници у процесу</w:t>
      </w:r>
    </w:p>
    <w:p w:rsidR="00627DD8" w:rsidRDefault="00627DD8" w:rsidP="00627DD8">
      <w:pPr>
        <w:rPr>
          <w:b/>
          <w:bCs/>
          <w:sz w:val="20"/>
          <w:szCs w:val="20"/>
        </w:rPr>
      </w:pPr>
    </w:p>
    <w:p w:rsidR="00627DD8" w:rsidRDefault="00627DD8" w:rsidP="00627DD8">
      <w:r>
        <w:rPr>
          <w:noProof/>
          <w:lang w:eastAsia="en-GB"/>
        </w:rPr>
        <w:drawing>
          <wp:inline distT="0" distB="0" distL="0" distR="0">
            <wp:extent cx="5208270" cy="76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D8" w:rsidRDefault="00627DD8" w:rsidP="00627D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</w:t>
      </w:r>
      <w:r>
        <w:rPr>
          <w:sz w:val="20"/>
          <w:szCs w:val="20"/>
        </w:rPr>
        <w:t xml:space="preserve">Сл. 4.1 Структура </w:t>
      </w:r>
      <w:r>
        <w:rPr>
          <w:i/>
          <w:iCs/>
          <w:sz w:val="20"/>
          <w:szCs w:val="20"/>
        </w:rPr>
        <w:t xml:space="preserve">Process Feedback </w:t>
      </w:r>
      <w:r>
        <w:rPr>
          <w:sz w:val="20"/>
          <w:szCs w:val="20"/>
        </w:rPr>
        <w:t>обрасца</w:t>
      </w:r>
    </w:p>
    <w:p w:rsidR="00627DD8" w:rsidRDefault="00627DD8" w:rsidP="00627DD8">
      <w:pPr>
        <w:rPr>
          <w:sz w:val="20"/>
          <w:szCs w:val="20"/>
        </w:rPr>
      </w:pPr>
    </w:p>
    <w:p w:rsidR="00627DD8" w:rsidRDefault="00627DD8" w:rsidP="00627DD8">
      <w:pPr>
        <w:pStyle w:val="Default"/>
        <w:rPr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 xml:space="preserve">Улаз </w:t>
      </w:r>
      <w:r>
        <w:rPr>
          <w:sz w:val="20"/>
          <w:szCs w:val="20"/>
        </w:rPr>
        <w:t xml:space="preserve">је објекат који </w:t>
      </w:r>
      <w:r>
        <w:rPr>
          <w:i/>
          <w:iCs/>
          <w:sz w:val="20"/>
          <w:szCs w:val="20"/>
        </w:rPr>
        <w:t xml:space="preserve">улази </w:t>
      </w:r>
      <w:r>
        <w:rPr>
          <w:sz w:val="20"/>
          <w:szCs w:val="20"/>
        </w:rPr>
        <w:t>у процес П1.</w:t>
      </w:r>
      <w:proofErr w:type="gramEnd"/>
      <w:r>
        <w:rPr>
          <w:sz w:val="20"/>
          <w:szCs w:val="20"/>
        </w:rPr>
        <w:t xml:space="preserve"> </w:t>
      </w:r>
    </w:p>
    <w:p w:rsidR="00627DD8" w:rsidRDefault="00627DD8" w:rsidP="00627DD8">
      <w:pPr>
        <w:rPr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 xml:space="preserve">Излаз </w:t>
      </w:r>
      <w:r>
        <w:rPr>
          <w:sz w:val="20"/>
          <w:szCs w:val="20"/>
        </w:rPr>
        <w:t>је објекат којим се завшава процес П1.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Објекат </w:t>
      </w:r>
      <w:r>
        <w:rPr>
          <w:i/>
          <w:iCs/>
          <w:sz w:val="20"/>
          <w:szCs w:val="20"/>
        </w:rPr>
        <w:t xml:space="preserve">излаз </w:t>
      </w:r>
      <w:r>
        <w:rPr>
          <w:sz w:val="20"/>
          <w:szCs w:val="20"/>
        </w:rPr>
        <w:t>треба да увећава вредност и обезбеђује повратну информацију почетку процеса П1.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Процес П1 је процес који прерађује </w:t>
      </w:r>
      <w:r>
        <w:rPr>
          <w:i/>
          <w:iCs/>
          <w:sz w:val="20"/>
          <w:szCs w:val="20"/>
        </w:rPr>
        <w:t xml:space="preserve">улаз </w:t>
      </w:r>
      <w:r>
        <w:rPr>
          <w:sz w:val="20"/>
          <w:szCs w:val="20"/>
        </w:rPr>
        <w:t xml:space="preserve">у </w:t>
      </w:r>
      <w:r>
        <w:rPr>
          <w:i/>
          <w:iCs/>
          <w:sz w:val="20"/>
          <w:szCs w:val="20"/>
        </w:rPr>
        <w:t>излаз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Објекат </w:t>
      </w:r>
      <w:r>
        <w:rPr>
          <w:i/>
          <w:iCs/>
          <w:sz w:val="20"/>
          <w:szCs w:val="20"/>
        </w:rPr>
        <w:lastRenderedPageBreak/>
        <w:t xml:space="preserve">излаз </w:t>
      </w:r>
      <w:r>
        <w:rPr>
          <w:sz w:val="20"/>
          <w:szCs w:val="20"/>
        </w:rPr>
        <w:t>се враћа на анализу, и процес се прилагођава зависно од резултата анализе.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Пример је процес који на излазу даје производе од којих се 10% мора одбацити.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Процес се мора оптимизовати (нпр. у погледу температуре, притиска, влажности ваздуха, дефеката матерјала, и слично).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Прилагођавање се догаша на почетку процеса, и базирано је на сазнањима из претходнох извршења процеса.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На пример, ако има много огреботина на кућишту мобилног телефона, процес се мора променити, у овом случају, тако да се користи други матерјал за кућиште.</w:t>
      </w:r>
      <w:proofErr w:type="gramEnd"/>
    </w:p>
    <w:p w:rsidR="00627DD8" w:rsidRDefault="00627DD8" w:rsidP="00627DD8">
      <w:pPr>
        <w:rPr>
          <w:sz w:val="20"/>
          <w:szCs w:val="20"/>
        </w:rPr>
      </w:pPr>
    </w:p>
    <w:p w:rsidR="00627DD8" w:rsidRDefault="00627DD8" w:rsidP="00627DD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Последице </w:t>
      </w:r>
    </w:p>
    <w:p w:rsidR="00627DD8" w:rsidRDefault="00627DD8" w:rsidP="00627DD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При враћању процене резултата процеса натраг процесу, постоји ризик да процес прејако одреагује и направи тако драматичне промене да при следећој процени доведе до још јаче реакције.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Прејако реаговање на повратну информацију (самоосцилација) је, наравно, потенцијални проблем којем се мора посветити пажња.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Стандардни приступ је установљавање неке врсте филтера који се може подесити да зауставља самоосцилације.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Има више врста филтера.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Линеарни филер јер једноставан пример; једноставан алгоритам се примени на повратну информацију.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На пример, линеарни филтер је онај код кога се повратна информација дели са 25.</w:t>
      </w:r>
      <w:proofErr w:type="gramEnd"/>
    </w:p>
    <w:p w:rsidR="00627DD8" w:rsidRDefault="00627DD8" w:rsidP="00627DD8">
      <w:pPr>
        <w:rPr>
          <w:sz w:val="20"/>
          <w:szCs w:val="20"/>
        </w:rPr>
      </w:pPr>
    </w:p>
    <w:p w:rsidR="00627DD8" w:rsidRDefault="00627DD8" w:rsidP="00627DD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Пример</w:t>
      </w:r>
    </w:p>
    <w:p w:rsidR="00627DD8" w:rsidRDefault="00627DD8" w:rsidP="00627DD8">
      <w:r>
        <w:rPr>
          <w:noProof/>
          <w:lang w:eastAsia="en-GB"/>
        </w:rPr>
        <w:drawing>
          <wp:inline distT="0" distB="0" distL="0" distR="0">
            <wp:extent cx="5731510" cy="14950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D8" w:rsidRDefault="00627DD8" w:rsidP="00627D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>
        <w:rPr>
          <w:sz w:val="20"/>
          <w:szCs w:val="20"/>
        </w:rPr>
        <w:t>Сл. 6.1 Пример модела процеса са повратном информацијом</w:t>
      </w:r>
    </w:p>
    <w:p w:rsidR="00627DD8" w:rsidRDefault="00627DD8" w:rsidP="00627DD8">
      <w:pPr>
        <w:rPr>
          <w:sz w:val="20"/>
          <w:szCs w:val="20"/>
        </w:rPr>
      </w:pPr>
    </w:p>
    <w:p w:rsidR="00627DD8" w:rsidRDefault="00627DD8" w:rsidP="00627DD8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ЕИ Ниш производи и продаје мобилне телефоне.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Процес производње телефона је производни процес који почиње наруџбином и процеса продаје; дакле, производњу контролише број продатих телефона.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Наруџбине су ретко константне.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У неким деловима године, постоји ограничена потреба за телефонима, док су у другим (рециме пре празника) потребне велике количине.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Због промена у поруџбинама, процес производње се такође мења.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Некад се ради у две смене, некад у три.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Када је потражња јако велика, потребно је још радника, и део производног процеса се премешта у друге фабрике.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Осим тога, чине се стални покушаји да се користе јефтинији матерјали и процес производње аутоматизује.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Да резимирамо, ЕИ Ниш ради са променљивим излазом из производње и са процесом који се стално мења да производи телефоне који испуњавају циљ компаније.</w:t>
      </w:r>
      <w:proofErr w:type="gramEnd"/>
      <w:r>
        <w:rPr>
          <w:sz w:val="20"/>
          <w:szCs w:val="20"/>
        </w:rPr>
        <w:t xml:space="preserve"> Циљеви који се тичу производње су: дозвољен је максимум од 0.5% шкарта; производња ни једног телефона не сме да кошта више од 25% од крајње цене. </w:t>
      </w:r>
    </w:p>
    <w:p w:rsidR="00627DD8" w:rsidRDefault="00627DD8" w:rsidP="00627DD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Пошто се процес производње стално мења, повремено се дешавају проблеми, у облику заустављања производње, повећања трошкова, деградације квалитета.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Да би се ови проблеми решили, ЕИ Ниш документује сваку промену процеса са описом и временом када је до те промене процеса дошло.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Тада је могуће проценити произведене телефоне и пронаћи узрочнике проблема квалитета и производње.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На овај начин, компанија, под један, учи да спречава грешке у будућности, и под два, има шансу да исправи дефекте у већ произведеним телефонима пре него што стигну до тржишта.</w:t>
      </w:r>
      <w:proofErr w:type="gramEnd"/>
    </w:p>
    <w:p w:rsidR="00627DD8" w:rsidRDefault="00627DD8" w:rsidP="00627DD8">
      <w:proofErr w:type="gramStart"/>
      <w:r>
        <w:rPr>
          <w:sz w:val="20"/>
          <w:szCs w:val="20"/>
        </w:rPr>
        <w:lastRenderedPageBreak/>
        <w:t>Слика 6.1 показује процес производње телефона ЕИ Ниш; прима поруџбине као улаз, и производи мобилне тефоне.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Произведени телефони се даље испитују у процесу процене који испоручује повратну информацију о произведеним телефонима процесу производње.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Процес процене такође прослеђује мобилне телефоне даље, препродавцима и крајњој продају, и на крају потрошачима.</w:t>
      </w:r>
      <w:proofErr w:type="gramEnd"/>
    </w:p>
    <w:sectPr w:rsidR="00627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D8"/>
    <w:rsid w:val="00114B66"/>
    <w:rsid w:val="002936EB"/>
    <w:rsid w:val="0037504C"/>
    <w:rsid w:val="003E42A8"/>
    <w:rsid w:val="00492D43"/>
    <w:rsid w:val="00577E63"/>
    <w:rsid w:val="005D223D"/>
    <w:rsid w:val="005D7131"/>
    <w:rsid w:val="00613FAB"/>
    <w:rsid w:val="00627DD8"/>
    <w:rsid w:val="0071456C"/>
    <w:rsid w:val="0073052B"/>
    <w:rsid w:val="00812FBF"/>
    <w:rsid w:val="009E570E"/>
    <w:rsid w:val="00A33162"/>
    <w:rsid w:val="00BD476F"/>
    <w:rsid w:val="00BE0BF3"/>
    <w:rsid w:val="00C05E8C"/>
    <w:rsid w:val="00CE180A"/>
    <w:rsid w:val="00D31AE7"/>
    <w:rsid w:val="00F87A68"/>
    <w:rsid w:val="00FE2F5B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7D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7D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2018-03-18T20:46:00Z</dcterms:created>
  <dcterms:modified xsi:type="dcterms:W3CDTF">2018-03-18T20:54:00Z</dcterms:modified>
</cp:coreProperties>
</file>