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Aquinas Reader On Aristotle or The Philosopher</w:t>
      </w:r>
    </w:p>
    <w:p>
      <w:r>
        <w:t>St. Thomas Aquinas is often referred to as one of the greatest commentators of Aristotle. The aim of this work is to make St. Thomas the philosopher more accessible for a concentrated study. In order to accomplish this, his principle work, the Summa Theologica has been currated to only sections including the mention of 'Aristotle' or 'The Philosopher'. This subset of articles has been further divided by book from the Aristotelian corpus. Keywords and a simple summary have been added to enrich the learning experience with overarching snapshots. We have added a reference distribution to illustrate the prominence of his citations. The sections presented are as they appear in the Summa Theologica for each reference book identified by headers. Each reference book in study is highlighted throughout in yellow for convenience. Books identified with multiple matching references have been adjudicated arbitrarily.</w:t>
      </w:r>
    </w:p>
    <w:p>
      <w:r>
        <w:t xml:space="preserve">This is a smaller reader of Aquinas in so far as Aristotle is referenced in </w:t>
      </w:r>
      <w:r>
        <w:rPr>
          <w:b/>
        </w:rPr>
        <w:t>Poster.</w:t>
      </w:r>
    </w:p>
    <w:p>
      <w:r>
        <w:t>We hope you enjoy this study of Aristotle as he is depicted through the lens of St. Thomas.</w:t>
      </w:r>
    </w:p>
    <w:p>
      <w:pPr>
        <w:pStyle w:val="Heading1"/>
      </w:pPr>
      <w:r>
        <w:t>Poster</w:t>
      </w:r>
    </w:p>
    <w:p>
      <w:r>
        <w:rPr>
          <w:b/>
        </w:rPr>
        <w:t xml:space="preserve">Keywords: </w:t>
      </w:r>
    </w:p>
    <w:p>
      <w:r>
        <w:t>object, thing, knowledge, natures, difference, principle, powers, poster, shrewdness, philosopher, sciences, god, knows scientifically, certain, intellects, says, reasoning, universals, proposition, secondly, particular, prudence, understanding, wherefore, conditions, existence, intelligence, perfected, necessary, happy, sinful, counsel, sacred, learns, analytics, deemed, aright, sense, tully, consideration, consists, conjecture, habit, process, ghost, according, sign, sensible, memory, man.</w:t>
      </w:r>
    </w:p>
    <w:p>
      <w:pPr>
        <w:pStyle w:val="Heading2"/>
      </w:pPr>
      <w:r>
        <w:t>Volume 1 - Question 2. The existence of God</w:t>
      </w:r>
    </w:p>
    <w:p>
      <w:r>
        <w:rPr>
          <w:b/>
        </w:rPr>
        <w:t>Article 1. Whether the existence of God is self-evident?</w:t>
      </w:r>
    </w:p>
    <w:p>
      <w:pPr>
        <w:pStyle w:val="Quote"/>
      </w:pPr>
      <w:r>
        <w:t xml:space="preserve">Objection 2. Further, those things are said to be self-evident which are known as soon as the terms are known, which the Philosopher (1 </w:t>
      </w:r>
      <w:r>
        <w:rPr>
          <w:b/>
          <w:highlight w:val="yellow"/>
        </w:rPr>
        <w:t>Poster</w:t>
      </w:r>
      <w:r>
        <w:t>. iii) says is true of the first principles of demonstration. Thus, when the nature of a whole and of a part is known, it is at once recognized that every whole is greater than its part. But as soon as the signification of the word "God" is understood, it is at once seen that God exists. For by this word is signified that thing than which nothing greater can be conceived. But that which exists actually and mentally is greater than that which exists only mentally. Therefore, since as soon as the word "God" is understood it exists mentally, it also follows that it exists actually. Therefore the proposition "God exists" is self-evident.</w:t>
      </w:r>
    </w:p>
    <w:p>
      <w:pPr>
        <w:pStyle w:val="Heading2"/>
      </w:pPr>
      <w:r>
        <w:t>Volume 1 - Question 1. The nature and extent of sacred doctrine</w:t>
      </w:r>
    </w:p>
    <w:p>
      <w:r>
        <w:rPr>
          <w:b/>
        </w:rPr>
        <w:t>Article 3. Whether sacred doctrine is one science?</w:t>
      </w:r>
    </w:p>
    <w:p>
      <w:pPr>
        <w:pStyle w:val="Quote"/>
      </w:pPr>
      <w:r>
        <w:t>Objection 1. It seems that sacred doctrine is not one science; for according to the Philosopher (</w:t>
      </w:r>
      <w:r>
        <w:rPr>
          <w:b/>
          <w:highlight w:val="yellow"/>
        </w:rPr>
        <w:t>Poster</w:t>
      </w:r>
      <w:r>
        <w:t>. i) "that science is one which treats only of one class of subjects." But the creator and the creature, both of whom are treated of in sacred doctrine, cannot be grouped together under one class of subjects. Therefore sacred doctrine is not one science.</w:t>
      </w:r>
    </w:p>
    <w:p>
      <w:pPr>
        <w:pStyle w:val="Heading2"/>
      </w:pPr>
      <w:r>
        <w:t>Volume 2 - Question 1. Man's last end</w:t>
      </w:r>
    </w:p>
    <w:p>
      <w:r>
        <w:rPr>
          <w:b/>
        </w:rPr>
        <w:t>Article 4. Whether there is one last end of human life?</w:t>
      </w:r>
    </w:p>
    <w:p>
      <w:pPr>
        <w:pStyle w:val="Quote"/>
      </w:pPr>
      <w:r>
        <w:t>Reply to Objection 2. In things which are of themselves, reason begins from principles that are known naturally, and advances to some term. Wherefore the Philosopher proves (</w:t>
      </w:r>
      <w:r>
        <w:rPr>
          <w:b/>
          <w:highlight w:val="yellow"/>
        </w:rPr>
        <w:t>Poster</w:t>
      </w:r>
      <w:r>
        <w:t>. i, 3) that there is no infinite process in demonstrations, because there we find a process of things having an essential, not an accidental, connection with one another. But in those things which are accidentally connected, nothing hinders the reason from proceeding indefinitely. Now it is accidental to a stated quantity or number, as such, that quantity or unity be added to it. Wherefore in such like things nothing hinders the reason from an indefinite process.</w:t>
      </w:r>
    </w:p>
    <w:p>
      <w:pPr>
        <w:pStyle w:val="Heading2"/>
      </w:pPr>
      <w:r>
        <w:t>Volume 3 - Question 1. Faith</w:t>
      </w:r>
    </w:p>
    <w:p>
      <w:r>
        <w:rPr>
          <w:b/>
        </w:rPr>
        <w:t>Article 5. Whether those things that are of faith can be an object of science [Science is certain knowledge of a demonstrated conclusion through its demonstration]?</w:t>
      </w:r>
    </w:p>
    <w:p>
      <w:pPr>
        <w:pStyle w:val="Quote"/>
      </w:pPr>
      <w:r>
        <w:t>Reply to Objection 4. As the Philosopher says (</w:t>
      </w:r>
      <w:r>
        <w:rPr>
          <w:b/>
          <w:highlight w:val="yellow"/>
        </w:rPr>
        <w:t>Poster</w:t>
      </w:r>
      <w:r>
        <w:t>. i), "science and opinion about the same object can certainly be in different men," as we have stated above about science and faith; yet it is possible for one and the same man to have science and faith about the same thing relatively, i.e. in relation to the object, but not in the same respect. For it is possible for the same person, about one and the same object, to know one thing and to think another: and, in like manner, one may know by demonstration the unity of the Godhead, and, by faith, the Trinity. On the other hand, in one and the same man, about the same object, and in the same respect, science is incompatible with either opinion or faith, yet for different reasons. Because science is incompatible with opinion about the same object simply, for the reason that science demands that its object should be deemed impossible to be otherwise, whereas it is essential to opinion, that its object should be deemed possible to be otherwise. Yet that which is the object of faith, on account of the certainty of faith, is also deemed impossible to be otherwise; and the reason why science and faith cannot be about the same object and in the same respect is because the object of science is something seen whereas the object of faith is the unseen, as stated above.</w:t>
      </w:r>
    </w:p>
    <w:p>
      <w:pPr>
        <w:pStyle w:val="Quote"/>
      </w:pPr>
      <w:r>
        <w:t xml:space="preserve">Objection 4. Further, opinion is further from science than faith is, since faith is said to stand between opinion and science. Now opinion and science can, in a way, be about the same object, as stated in </w:t>
      </w:r>
      <w:r>
        <w:rPr>
          <w:b/>
          <w:highlight w:val="yellow"/>
        </w:rPr>
        <w:t>Poster</w:t>
      </w:r>
      <w:r>
        <w:t>. i. Therefore faith and science can be about the same object also.</w:t>
      </w:r>
    </w:p>
    <w:p>
      <w:pPr>
        <w:pStyle w:val="Heading2"/>
      </w:pPr>
      <w:r>
        <w:t>Volume 2 - Question 3. What is happiness</w:t>
      </w:r>
    </w:p>
    <w:p>
      <w:r>
        <w:rPr>
          <w:b/>
        </w:rPr>
        <w:t>Article 6. Whether happiness consists in the consideration of speculative sciences?</w:t>
      </w:r>
    </w:p>
    <w:p>
      <w:pPr>
        <w:pStyle w:val="Quote"/>
      </w:pPr>
      <w:r>
        <w:t xml:space="preserve">Accordingly perfect happiness cannot consist essentially in the consideration of speculative sciences. To prove this, we must observe that the consideration of a speculative science does not extend beyond the scope of the principles of that science: since the entire science is virtually contained in its principles. Now the first principles of speculative sciences are received through the senses, as the Philosopher clearly states at the beginning of the Metaphysics (i, 1), and at the end of the </w:t>
      </w:r>
      <w:r>
        <w:rPr>
          <w:b/>
          <w:highlight w:val="yellow"/>
        </w:rPr>
        <w:t>Poster</w:t>
      </w:r>
      <w:r>
        <w:t>ior Analytics (ii, 15). Wherefore the entire consideration of speculative sciences cannot extend farther than knowledge of sensibles can lead. Now man's final happiness, which is his final perfection cannot consist in the knowledge of sensibles. For a thing is not perfected by something lower, except in so far as the lower partakes of something higher. Now it is evident that the form of a stone or of any sensible, is lower than man. Consequently the intellect is not perfected by the form of a stone, as such, but inasmuch as it partakes of a certain likeness to that which is above the human intellect, viz. the intelligible light, or something of the kind. Now whatever is by something else is reduced to that which is of itself. Therefore man's final perfection must needs be through knowledge of something above the human intellect. But it has been shown (I:88:2), that man cannot acquire through sensibles, the knowledge of separate substances, which are above the human intellect. Consequently it follows that man's happiness cannot consist in the consideration of speculative sciences. However, just as in sensible forms there is a participation of the higher substances, so the consideration of speculative sciences is a certain participation of true and perfect happiness.</w:t>
      </w:r>
    </w:p>
    <w:p>
      <w:pPr>
        <w:pStyle w:val="Heading2"/>
      </w:pPr>
      <w:r>
        <w:t>Volume 1 - Question 8. The existence of God in things</w:t>
      </w:r>
    </w:p>
    <w:p>
      <w:r>
        <w:rPr>
          <w:b/>
        </w:rPr>
        <w:t>Article 4. Whether to be everywhere belongs to God alone?</w:t>
      </w:r>
    </w:p>
    <w:p>
      <w:pPr>
        <w:pStyle w:val="Quote"/>
      </w:pPr>
      <w:r>
        <w:t>Objection 1. It seems that to be everywhere does not belong to God alone. For the universal, according to the Philosopher (</w:t>
      </w:r>
      <w:r>
        <w:rPr>
          <w:b/>
          <w:highlight w:val="yellow"/>
        </w:rPr>
        <w:t>Poster</w:t>
      </w:r>
      <w:r>
        <w:t>. i), is everywhere, and always; primary matter also, since it is in all bodies, is everywhere. But neither of these is God, as appears from what is said above (Article 3). Therefore to be everywhere does not belong to God alone.</w:t>
      </w:r>
    </w:p>
    <w:p>
      <w:pPr>
        <w:pStyle w:val="Heading2"/>
      </w:pPr>
      <w:r>
        <w:t>Volume 3 - Question 9. The gift of knowledge</w:t>
      </w:r>
    </w:p>
    <w:p>
      <w:r>
        <w:rPr>
          <w:b/>
        </w:rPr>
        <w:t>Article 1. Whether knowledge is a gift?</w:t>
      </w:r>
    </w:p>
    <w:p>
      <w:pPr>
        <w:pStyle w:val="Quote"/>
      </w:pPr>
      <w:r>
        <w:t>Objection 1. It would seem that knowledge is not a gift. For the gifts of the Holy Ghost surpass the natural faculty. But knowledge implies an effect of natural reason: for the Philosopher says (</w:t>
      </w:r>
      <w:r>
        <w:rPr>
          <w:b/>
          <w:highlight w:val="yellow"/>
        </w:rPr>
        <w:t>Poster</w:t>
      </w:r>
      <w:r>
        <w:t>. i, 2) that a "demonstration is a syllogism which produces knowledge." Therefore knowledge is not a gift of the Holy Ghost.</w:t>
      </w:r>
    </w:p>
    <w:p>
      <w:pPr>
        <w:pStyle w:val="Heading2"/>
      </w:pPr>
      <w:r>
        <w:t>Volume 4 - Question 2. The mode of union of the Word incarnate</w:t>
      </w:r>
    </w:p>
    <w:p>
      <w:r>
        <w:rPr>
          <w:b/>
        </w:rPr>
        <w:t>Article 7. Whether the union of the Divine nature and the human is anything created?</w:t>
      </w:r>
    </w:p>
    <w:p>
      <w:pPr>
        <w:pStyle w:val="Quote"/>
      </w:pPr>
      <w:r>
        <w:t>Objection 3. Further, "That which is the cause of a thing being such is still more so" (</w:t>
      </w:r>
      <w:r>
        <w:rPr>
          <w:b/>
          <w:highlight w:val="yellow"/>
        </w:rPr>
        <w:t>Poster</w:t>
      </w:r>
      <w:r>
        <w:t>. i). But man is said to be the Creator on account of the union. Therefore much more is the union itself nothing created, but the Creator.</w:t>
      </w:r>
    </w:p>
    <w:p>
      <w:pPr>
        <w:pStyle w:val="Heading2"/>
      </w:pPr>
      <w:r>
        <w:t>Volume 3 - Question 2. The act of faith</w:t>
      </w:r>
    </w:p>
    <w:p>
      <w:r>
        <w:rPr>
          <w:b/>
        </w:rPr>
        <w:t>Article 9. Whether to believe is meritorious?</w:t>
      </w:r>
    </w:p>
    <w:p>
      <w:pPr>
        <w:pStyle w:val="Quote"/>
      </w:pPr>
      <w:r>
        <w:t>Reply to Objection 2. Two things may be considered in science: namely the scientist's assent to a scientific fact and his consideration of that fact. Now the assent of science is not subject to free-will, because the scientist is obliged to assent by force of the demonstration, wherefore scientific assent is not meritorious. But the actual consideration of what a man knows scientifically is subject to his free-will, for it is in his power to consider or not to consider. Hence scientific consideration may be meritorious if it be referred to the end of charity, i.e. to the honor of God or the good of our neighbor. On the other hand, in the case of faith, both these things are subject to the free-will so that in both respects the act of faith can be meritorious: whereas in the case of opinion, there is no firm assent, since it is weak and infirm, as the Philosopher observes (</w:t>
      </w:r>
      <w:r>
        <w:rPr>
          <w:b/>
          <w:highlight w:val="yellow"/>
        </w:rPr>
        <w:t>Poster</w:t>
      </w:r>
      <w:r>
        <w:t>. i, 33), so that it does not seem to proceed from a perfect act of the will: and for this reason, as regards the assent, it does not appear to be very meritorious, though it can be as regards the actual consideration.</w:t>
      </w:r>
    </w:p>
    <w:p>
      <w:pPr>
        <w:pStyle w:val="Heading2"/>
      </w:pPr>
      <w:r>
        <w:t>Volume 3 - Question 13. The sin of blasphemy, in general</w:t>
      </w:r>
    </w:p>
    <w:p>
      <w:r>
        <w:rPr>
          <w:b/>
        </w:rPr>
        <w:t>Article 1. Whether blasphemy is opposed to the confession of faith?</w:t>
      </w:r>
    </w:p>
    <w:p>
      <w:pPr>
        <w:pStyle w:val="Quote"/>
      </w:pPr>
      <w:r>
        <w:t xml:space="preserve">Reply to Objection 3. Properly speaking, the sin of blasphemy is not in this way divided into three species: since to affirm unfitting things, or to deny fitting things of God, differ merely as affirmation and negation. For this diversity does not cause distinct species of habits, since the falsehood of affirmations and negations is made known by the same knowledge, and it is the same ignorance which errs in either way, since negatives are proved by affirmatives, according to </w:t>
      </w:r>
      <w:r>
        <w:rPr>
          <w:b/>
          <w:highlight w:val="yellow"/>
        </w:rPr>
        <w:t>Poster</w:t>
      </w:r>
      <w:r>
        <w:t>. i, 25. Again to ascribe to creatures things that are proper to God, seems to amount to the same as affirming something unfitting of Him, since whatever is proper to God is God Himself: and to ascribe to a creature, that which is proper to God, is to assert that God is the same as a creature.</w:t>
      </w:r>
    </w:p>
    <w:p>
      <w:pPr>
        <w:pStyle w:val="Heading2"/>
      </w:pPr>
      <w:r>
        <w:t>Volume 1 - Question 16. Truth</w:t>
      </w:r>
    </w:p>
    <w:p>
      <w:r>
        <w:rPr>
          <w:b/>
        </w:rPr>
        <w:t>Article 1. Whether truth resides only in the intellect?</w:t>
      </w:r>
    </w:p>
    <w:p>
      <w:pPr>
        <w:pStyle w:val="Quote"/>
      </w:pPr>
      <w:r>
        <w:t>Objection 3. Further, "that, on account of which a thing is so, is itself more so," as is evident from the Philosopher (</w:t>
      </w:r>
      <w:r>
        <w:rPr>
          <w:b/>
          <w:highlight w:val="yellow"/>
        </w:rPr>
        <w:t>Poster</w:t>
      </w:r>
      <w:r>
        <w:t>. i). But it is from the fact that a thing is or is not, that our thought or word is true or false, as the Philosopher teaches (Praedicam. iii). Therefore truth resides rather in things than in the intellect.</w:t>
      </w:r>
    </w:p>
    <w:p>
      <w:pPr>
        <w:pStyle w:val="Heading2"/>
      </w:pPr>
      <w:r>
        <w:t>Volume 4 - Question 11. The knowledge imprinted or infused in the soul of Christ</w:t>
      </w:r>
    </w:p>
    <w:p>
      <w:r>
        <w:rPr>
          <w:b/>
        </w:rPr>
        <w:t>Article 6. Whether this knowledge was distinguished by divers habits?</w:t>
      </w:r>
    </w:p>
    <w:p>
      <w:pPr>
        <w:pStyle w:val="Quote"/>
      </w:pPr>
      <w:r>
        <w:t>I answer that, As stated above (Article 4,Article 5), the knowledge imprinted on Christ's soul has a mode connatural to a human soul. Now it is connatural to a human soul to receive species of a lesser universality than the angels receive; so that it knows different specific natures by different intelligible species. But it so happens that we have different habits of knowledge, because there are different classes of knowable things, inasmuch as what are in one genus are known by one habit; thus it is said (</w:t>
      </w:r>
      <w:r>
        <w:rPr>
          <w:b/>
          <w:highlight w:val="yellow"/>
        </w:rPr>
        <w:t>Poster</w:t>
      </w:r>
      <w:r>
        <w:t>. i, 42) that "one science is of one class of object." And hence the knowledge imprinted on Christ's soul was distinguished by different habits.</w:t>
      </w:r>
    </w:p>
    <w:p>
      <w:pPr>
        <w:pStyle w:val="Heading2"/>
      </w:pPr>
      <w:r>
        <w:t>Volume 1 - Question 14. God's knowledge</w:t>
      </w:r>
    </w:p>
    <w:p>
      <w:r>
        <w:rPr>
          <w:b/>
        </w:rPr>
        <w:t>Article 13. Whether the knowledge of God is of future contingent things?</w:t>
      </w:r>
    </w:p>
    <w:p>
      <w:pPr>
        <w:pStyle w:val="Quote"/>
      </w:pPr>
      <w:r>
        <w:t xml:space="preserve">Objection 2. Further, every conditional proposition of which the antecedent is absolutely necessary must have an absolutely necessary consequent. For the antecedent is to the consequent as principles are to the conclusion: and from necessary principles only a necessary conclusion can follow, as is proved in </w:t>
      </w:r>
      <w:r>
        <w:rPr>
          <w:b/>
          <w:highlight w:val="yellow"/>
        </w:rPr>
        <w:t>Poster</w:t>
      </w:r>
      <w:r>
        <w:t>. i. But this is a true conditional proposition, "If God knew that this thing will be, it will be," for the knowledge of God is only of true things. Now the antecedent conditional of this is absolutely necessary, because it is eternal, and because it is signified as past. Therefore the consequent is also absolutely necessary. Therefore whatever God knows, is necessary; and so the knowledge of God is not of contingent things.</w:t>
      </w:r>
    </w:p>
    <w:p>
      <w:pPr>
        <w:pStyle w:val="Heading2"/>
      </w:pPr>
      <w:r>
        <w:t>Volume 4 - Question 14. God's knowledge</w:t>
      </w:r>
    </w:p>
    <w:p>
      <w:r>
        <w:rPr>
          <w:b/>
        </w:rPr>
        <w:t>Article 13. Whether the knowledge of God is of future contingent things?</w:t>
      </w:r>
    </w:p>
    <w:p>
      <w:pPr>
        <w:pStyle w:val="Quote"/>
      </w:pPr>
      <w:r>
        <w:t xml:space="preserve">Objection 2. Further, every conditional proposition of which the antecedent is absolutely necessary must have an absolutely necessary consequent. For the antecedent is to the consequent as principles are to the conclusion: and from necessary principles only a necessary conclusion can follow, as is proved in </w:t>
      </w:r>
      <w:r>
        <w:rPr>
          <w:b/>
          <w:highlight w:val="yellow"/>
        </w:rPr>
        <w:t>Poster</w:t>
      </w:r>
      <w:r>
        <w:t>. i. But this is a true conditional proposition, "If God knew that this thing will be, it will be," for the knowledge of God is only of true things. Now the antecedent conditional of this is absolutely necessary, because it is eternal, and because it is signified as past. Therefore the consequent is also absolutely necessary. Therefore whatever God knows, is necessary; and so the knowledge of God is not of contingent things.</w:t>
      </w:r>
    </w:p>
    <w:p>
      <w:pPr>
        <w:pStyle w:val="Heading2"/>
      </w:pPr>
      <w:r>
        <w:t>Volume 3 - Question 48. The parts of prudence</w:t>
      </w:r>
    </w:p>
    <w:p>
      <w:r>
        <w:rPr>
          <w:b/>
        </w:rPr>
        <w:t>Article 1. Whether three parts of prudence are fittingly assigned?</w:t>
      </w:r>
    </w:p>
    <w:p>
      <w:pPr>
        <w:pStyle w:val="Quote"/>
      </w:pPr>
      <w:r>
        <w:t xml:space="preserve">I answer that, Parts are of three kinds, namely, "integral," as wall, roof, and foundations are parts of a house; "subjective," as ox and lion are parts of animal; and "potential," as the nutritive and sensitive powers are parts of the soul. Accordingly, parts can be assigned to a virtue in three ways. First, in likeness to integral parts, so that the things which need to concur for the perfect act of a virtue, are called the parts of that virtue. On this way, out of all the things mentioned above, eight may be taken as parts of prudence, namely, the six assigned by Macrobius; with the addition of a seventh, viz. "memory" mentioned by Tully; and eustochia or "shrewdness" mentioned by Aristotle. For the "sense" of prudence is also called "understanding": wherefore the Philosopher says (Ethic. vi, 11): "Of such things one needs to have the sense, and this is understanding." Of these eight, five belong to prudence as a cognitive virtue, namely, "memory," "reasoning," "understanding," "docility" and "shrewdness": while the three others belong thereto, as commanding and applying knowledge to action, namely, "foresight," "circumspection" and "caution." The reason of their difference is seen from the fact that three things may be observed in reference to knowledge. On the first place, knowledge itself, which, if it be of the past, is called "memory," if of the present, whether contingent or necessary, is called "understanding" or "intelligence." Secondly, the acquiring of knowledge, which is caused either by teaching, to which pertains "docility," or by "discovery," and to this belongs to eustochia, i.e. "a happy conjecture," of which "shrewdness" is a part, which is a "quick conjecture of the middle term," as stated in </w:t>
      </w:r>
      <w:r>
        <w:rPr>
          <w:b/>
          <w:highlight w:val="yellow"/>
        </w:rPr>
        <w:t>Poster</w:t>
      </w:r>
      <w:r>
        <w:t>. i, 9. Thirdly, the use of knowledge, in as much as we proceed from things known to knowledge or judgment of other things, and this belongs to "reasoning." And the reason, in order to command aright, requires to have three conditions. First, to order that which is befitting the end, and this belongs to "foresight"; secondly, to attend to the circumstances of the matter in hand, and this belongs to "circumspection"; thirdly, to avoid obstacles, and this belongs to "caution."</w:t>
      </w:r>
    </w:p>
    <w:p>
      <w:pPr>
        <w:pStyle w:val="Heading2"/>
      </w:pPr>
      <w:r>
        <w:t>Volume 2 - Question 51. The cause of habits, as to their formation</w:t>
      </w:r>
    </w:p>
    <w:p>
      <w:r>
        <w:rPr>
          <w:b/>
        </w:rPr>
        <w:t>Article 1. Whether any habit is from nature?</w:t>
      </w:r>
    </w:p>
    <w:p>
      <w:pPr>
        <w:pStyle w:val="Quote"/>
      </w:pPr>
      <w:r>
        <w:t xml:space="preserve">There are, therefore, in man certain natural habits, owing their existence, partly to nature, and partly to some extrinsic principle: in one way, indeed, in the apprehensive powers; in another way, in the appetitive powers. For in the apprehensive powers there may be a natural habit by way of a beginning, both in respect of the specific nature, and in respect of the individual nature. This happens with regard to the specific nature, on the part of the soul itself: thus the understanding of first principles is called a natural habit. For it is owing to the very nature of the intellectual soul that man, having once grasped what is a whole and what is a part, should at once perceive that every whole is larger than its part: and in like manner with regard to other such principles. Yet what is a whole, and what is a part—this he cannot know except through the intelligible species which he has received from phantasms: and for this reason, the Philosopher at the end of the </w:t>
      </w:r>
      <w:r>
        <w:rPr>
          <w:b/>
          <w:highlight w:val="yellow"/>
        </w:rPr>
        <w:t>Poster</w:t>
      </w:r>
      <w:r>
        <w:t>ior Analytics shows that knowledge of principles comes to us from the senses.</w:t>
      </w:r>
    </w:p>
    <w:p>
      <w:pPr>
        <w:pStyle w:val="Heading2"/>
      </w:pPr>
      <w:r>
        <w:t>Volume 3 - Question 49. Each quasi-integral part of prudence</w:t>
      </w:r>
    </w:p>
    <w:p>
      <w:r>
        <w:rPr>
          <w:b/>
        </w:rPr>
        <w:t>Article 4. Whether shrewdness is part of prudence?</w:t>
      </w:r>
    </w:p>
    <w:p>
      <w:pPr>
        <w:pStyle w:val="Quote"/>
      </w:pPr>
      <w:r>
        <w:t>I answer that, Prudence consists in a right estimate about matters of action. Now a right estimate or opinion is acquired in two ways, both in practical and in speculative matters, first by discovering it oneself, secondly by learning it from others. Now just as docility consists in a man being well disposed to acquire a right opinion from another man, so shrewdness is an apt disposition to acquire a right estimate by oneself, yet so that shrewdness be taken for eustochia, of which it is a part. For eustochia is a happy conjecture about any matter, while shrewdness is "an easy and rapid conjecture in finding the middle term" (</w:t>
      </w:r>
      <w:r>
        <w:rPr>
          <w:b/>
          <w:highlight w:val="yellow"/>
        </w:rPr>
        <w:t>Poster</w:t>
      </w:r>
      <w:r>
        <w:t>. i, 34). Nevertheless the philosopher [Andronicus; Cf. 48, Objection 1] who calls shrewdness a part of prudence, takes it for eustochia, in general, hence he says: "Shrewdness is a habit whereby congruities are discovered rapidly."</w:t>
      </w:r>
    </w:p>
    <w:p>
      <w:pPr>
        <w:pStyle w:val="Quote"/>
      </w:pPr>
      <w:r>
        <w:t xml:space="preserve">Objection 1. It would seem that shrewdness is not a part of prudence. For shrewdness consists in easily finding the middle term for demonstrations, as stated in </w:t>
      </w:r>
      <w:r>
        <w:rPr>
          <w:b/>
          <w:highlight w:val="yellow"/>
        </w:rPr>
        <w:t>Poster</w:t>
      </w:r>
      <w:r>
        <w:t>. i, 34. Now the reasoning of prudence is not a demonstration since it deals with contingencies. Therefore shrewdness does not pertain to prudence.</w:t>
      </w:r>
    </w:p>
    <w:p>
      <w:pPr>
        <w:pStyle w:val="Quote"/>
      </w:pPr>
      <w:r>
        <w:t xml:space="preserve">Objection 2. Further, good counsel pertains to prudence according to Ethic. vi, 5,7,9. Now there is no place in good counsel for shrewdness [Ethic. vi, 9; </w:t>
      </w:r>
      <w:r>
        <w:rPr>
          <w:b/>
          <w:highlight w:val="yellow"/>
        </w:rPr>
        <w:t>Poster</w:t>
      </w:r>
      <w:r>
        <w:t>. i, 34 which is a kind of eustochia, i.e. "a happy conjecture": for the latter is "unreasoning and rapid," whereas counsel needs to be slow, as stated in Ethic. vi, 9. Therefore shrewdness should not be accounted a part of prudence.</w:t>
      </w:r>
    </w:p>
    <w:p>
      <w:pPr>
        <w:pStyle w:val="Quote"/>
      </w:pPr>
      <w:r>
        <w:t>Reply to Objection 1. Shrewdness is concerned with the discovery of the middle term not only in demonstrative, but also in practical syllogisms, as, for instance, when two men are seen to be friends they are reckoned to be enemies of a third one, as the Philosopher says (</w:t>
      </w:r>
      <w:r>
        <w:rPr>
          <w:b/>
          <w:highlight w:val="yellow"/>
        </w:rPr>
        <w:t>Poster</w:t>
      </w:r>
      <w:r>
        <w:t>. i, 34). On this way shrewdness belongs to prudence.</w:t>
      </w:r>
    </w:p>
    <w:p>
      <w:pPr>
        <w:pStyle w:val="Heading2"/>
      </w:pPr>
      <w:r>
        <w:t>Volume 2 - Question 54. The distinction of habits</w:t>
      </w:r>
    </w:p>
    <w:p>
      <w:r>
        <w:rPr>
          <w:b/>
        </w:rPr>
        <w:t>Article 2. Whether habits are distinguished by their objects?</w:t>
      </w:r>
    </w:p>
    <w:p>
      <w:pPr>
        <w:pStyle w:val="Quote"/>
      </w:pPr>
      <w:r>
        <w:t xml:space="preserve">Reply to Objection 2. The physicist proves the earth to be round by one means, the astronomer by another: for the latter proves this by means of mathematics, e.g. by the shapes of eclipses, or something of the sort; while the former proves it by means of physics, e.g. by the movement of heavy bodies towards the center, and so forth. Now the whole force of a demonstration, which is "a syllogism producing science," as stated in </w:t>
      </w:r>
      <w:r>
        <w:rPr>
          <w:b/>
          <w:highlight w:val="yellow"/>
        </w:rPr>
        <w:t>Poster</w:t>
      </w:r>
      <w:r>
        <w:t>. i, text. 5, depends on the mean. And consequently various means are as so many active principles, in respect of which the habits of science are distinguished.</w:t>
      </w:r>
    </w:p>
    <w:p>
      <w:pPr>
        <w:pStyle w:val="Heading2"/>
      </w:pPr>
      <w:r>
        <w:t>Volume 1 - Question 57. The angel's knowledge of material things</w:t>
      </w:r>
    </w:p>
    <w:p>
      <w:r>
        <w:rPr>
          <w:b/>
        </w:rPr>
        <w:t>Article 2. Whether an angel knows singulars?</w:t>
      </w:r>
    </w:p>
    <w:p>
      <w:pPr>
        <w:pStyle w:val="Quote"/>
      </w:pPr>
      <w:r>
        <w:t>Objection 1. It would seem that angels do not know singulars. For the Philosopher says (</w:t>
      </w:r>
      <w:r>
        <w:rPr>
          <w:b/>
          <w:highlight w:val="yellow"/>
        </w:rPr>
        <w:t>Poster</w:t>
      </w:r>
      <w:r>
        <w:t>. i, text. 22): "The sense has for its object singulars, but the intellect, universals." Now, in the angels there is no power of understanding save the intellectual power, as is evident from what was said above (I:54:5). Consequently they do not know singulars.</w:t>
      </w:r>
    </w:p>
    <w:p>
      <w:pPr>
        <w:pStyle w:val="Heading2"/>
      </w:pPr>
      <w:r>
        <w:t>Volume 1 - Question 58. The mode of angelic knowledge</w:t>
      </w:r>
    </w:p>
    <w:p>
      <w:r>
        <w:rPr>
          <w:b/>
        </w:rPr>
        <w:t>Article 3. Whether an angel's knowledge is discursive?</w:t>
      </w:r>
    </w:p>
    <w:p>
      <w:pPr>
        <w:pStyle w:val="Quote"/>
      </w:pPr>
      <w:r>
        <w:t>Objection 3. Further, Isidore (De sum. bono i, 10) says that "demons learn more things by experience." But experimental knowledge is discursive: for, "one experience comes of many remembrances, and one universal from many experiences," as Aristotle observes (</w:t>
      </w:r>
      <w:r>
        <w:rPr>
          <w:b/>
          <w:highlight w:val="yellow"/>
        </w:rPr>
        <w:t>Poster</w:t>
      </w:r>
      <w:r>
        <w:t>. ii; Metaph. vii). Therefore an angel's knowledge is discursive.</w:t>
      </w:r>
    </w:p>
    <w:p>
      <w:pPr>
        <w:pStyle w:val="Heading2"/>
      </w:pPr>
      <w:r>
        <w:t>Volume 4 - Question 55. The manifestation of the Resurrection</w:t>
      </w:r>
    </w:p>
    <w:p>
      <w:r>
        <w:rPr>
          <w:b/>
        </w:rPr>
        <w:t>Article 5. Whether Christ should have demonstrated the truth of His Resurrection by proofs?</w:t>
      </w:r>
    </w:p>
    <w:p>
      <w:pPr>
        <w:pStyle w:val="Quote"/>
      </w:pPr>
      <w:r>
        <w:t xml:space="preserve">I answer that, The word "proof" is susceptible of a twofold meaning: sometimes it is employed to designate any sort "of reason in confirmation of what is a matter of doubt" [Tully, Topic. ii]: and sometimes it means a sensible sign employed to manifest the truth; thus also Aristotle occasionally uses the term in his works [Cf. Prior. Anal. ii; Rhetor. i]. Taking "proof" in the first sense, Christ did not demonstrate His Resurrection to the disciples by proofs, because such argumentative proof would have to be grounded on some principles: and if these were not known to the disciples, nothing would thereby be demonstrated to them, because nothing can be known from the unknown. And if such principles were known to them, they would not go beyond human reason, and consequently would not be efficacious for establishing faith in the Resurrection, which is beyond human reason, since principles must be assumed which are of the same order, according to 1 </w:t>
      </w:r>
      <w:r>
        <w:rPr>
          <w:b/>
          <w:highlight w:val="yellow"/>
        </w:rPr>
        <w:t>Poster</w:t>
      </w:r>
      <w:r>
        <w:t>. But it was from the authority of the Sacred Scriptures that He proved to them the truth of His Resurrection, which authority is the basis of faith, when He said: "All things must needs be fulfilled which are written in the Law, and in the prophets, and in the Psalms, concerning Me": as is set forth Luke 24:44.</w:t>
      </w:r>
    </w:p>
    <w:p>
      <w:pPr>
        <w:pStyle w:val="Heading2"/>
      </w:pPr>
      <w:r>
        <w:t>Volume 2 - Question 77. The cause of sin, on the part of the sensitive appetite</w:t>
      </w:r>
    </w:p>
    <w:p>
      <w:r>
        <w:rPr>
          <w:b/>
        </w:rPr>
        <w:t>Article 2. Whether the reason can be overcome by a passion, against its knowledge?</w:t>
      </w:r>
    </w:p>
    <w:p>
      <w:pPr>
        <w:pStyle w:val="Quote"/>
      </w:pPr>
      <w:r>
        <w:t xml:space="preserve">Objection 4. Further, whoever knows the universal, knows also the particular which he knows to be contained in the universal: thus who knows that every mule is sterile, knows that this particular animal is sterile, provided he knows it to be a mule, as is clear from </w:t>
      </w:r>
      <w:r>
        <w:rPr>
          <w:b/>
          <w:highlight w:val="yellow"/>
        </w:rPr>
        <w:t>Poster</w:t>
      </w:r>
      <w:r>
        <w:t>. i, text. 2. Now he who knows something in general, e.g. that "no fornication is lawful," knows this general proposition to contain, for example, the particular proposition, "This is an act of fornication." Therefore it seems that his knowledge extends to the particular.</w:t>
      </w:r>
    </w:p>
    <w:p>
      <w:pPr>
        <w:pStyle w:val="Heading2"/>
      </w:pPr>
      <w:r>
        <w:t>Volume 1 - Question 78. The specific powers of the soul</w:t>
      </w:r>
    </w:p>
    <w:p>
      <w:r>
        <w:rPr>
          <w:b/>
        </w:rPr>
        <w:t>Article 4. Whether the interior senses are suitably distinguished?</w:t>
      </w:r>
    </w:p>
    <w:p>
      <w:pPr>
        <w:pStyle w:val="Quote"/>
      </w:pPr>
      <w:r>
        <w:t>Objection 4. Further, the intellect depends on the senses less than any power of the sensitive part. But the intellect knows nothing but what it receives from the senses; whence we read (</w:t>
      </w:r>
      <w:r>
        <w:rPr>
          <w:b/>
          <w:highlight w:val="yellow"/>
        </w:rPr>
        <w:t>Poster</w:t>
      </w:r>
      <w:r>
        <w:t>. i, 8), that "those who lack one sense lack one kind of knowledge." Therefore much less should we assign to the sensitive part a power, which they call the "estimative" power, for the perception of intentions which the sense does not perceive.</w:t>
      </w:r>
    </w:p>
    <w:p>
      <w:pPr>
        <w:pStyle w:val="Heading2"/>
      </w:pPr>
      <w:r>
        <w:t>Volume 1 - Question 84. How the soul while united to the body understands corporeal things beneath it</w:t>
      </w:r>
    </w:p>
    <w:p>
      <w:r>
        <w:rPr>
          <w:b/>
        </w:rPr>
        <w:t>Article 6. Whether intellectual knowledge is derived from sensible things?</w:t>
      </w:r>
    </w:p>
    <w:p>
      <w:pPr>
        <w:pStyle w:val="Quote"/>
      </w:pPr>
      <w:r>
        <w:t xml:space="preserve">On the contrary, The Philosopher says (Metaph. i, 1; </w:t>
      </w:r>
      <w:r>
        <w:rPr>
          <w:b/>
          <w:highlight w:val="yellow"/>
        </w:rPr>
        <w:t>Poster</w:t>
      </w:r>
      <w:r>
        <w:t>. ii, 15) that the principle of knowledge is in the senses.</w:t>
      </w:r>
    </w:p>
    <w:p>
      <w:pPr>
        <w:pStyle w:val="Heading2"/>
      </w:pPr>
      <w:r>
        <w:t>Volume 3 - Question 98. Perjury</w:t>
      </w:r>
    </w:p>
    <w:p>
      <w:r>
        <w:rPr>
          <w:b/>
        </w:rPr>
        <w:t>Article 3. Whether all perjury is a mortal sin?</w:t>
      </w:r>
    </w:p>
    <w:p>
      <w:pPr>
        <w:pStyle w:val="Quote"/>
      </w:pPr>
      <w:r>
        <w:t>I answer that, According to the teaching of the Philosopher (</w:t>
      </w:r>
      <w:r>
        <w:rPr>
          <w:b/>
          <w:highlight w:val="yellow"/>
        </w:rPr>
        <w:t>Poster</w:t>
      </w:r>
      <w:r>
        <w:t>. i, 2), "that which causes a thing to be such is yet more so." Now we know that an action which is, by reason of its very nature, a venial sin, or even a good action, is a mortal sin if it be done out of contempt of God. Wherefore any action that of its nature, implies contempt of God is a mortal sin. Now perjury, of its very nature implies contempt of God, since, as stated above (Article 2), the reason why it is sinful is because it is an act of irreverence towards God. Therefore it is manifest that perjury, of its very nature, is a mortal sin.</w:t>
      </w:r>
    </w:p>
    <w:p>
      <w:pPr>
        <w:pStyle w:val="Heading2"/>
      </w:pPr>
      <w:r>
        <w:t>Volume 1 - Question 117. The action of man</w:t>
      </w:r>
    </w:p>
    <w:p>
      <w:r>
        <w:rPr>
          <w:b/>
        </w:rPr>
        <w:t>Article 1. Whether one man can teach another?</w:t>
      </w:r>
    </w:p>
    <w:p>
      <w:pPr>
        <w:pStyle w:val="Quote"/>
      </w:pPr>
      <w:r>
        <w:t>Secondly, by strengthening the intellect of the learner; not, indeed, by some active power as of a higher nature, as explained above (I:106:1; I:111:1) of the angelic enlightenment, because all human intellects are of one grade in the natural order; but inasmuch as he proposes to the disciple the order of principles to conclusions, by reason of his not having sufficient collating power to be able to draw the conclusions from the principles. Hence the Philosopher says (</w:t>
      </w:r>
      <w:r>
        <w:rPr>
          <w:b/>
          <w:highlight w:val="yellow"/>
        </w:rPr>
        <w:t>Poster</w:t>
      </w:r>
      <w:r>
        <w:t>. i, 2) that "a demonstration is a syllogism that causes knowledge." In this way a demonstrator causes his hearer to know.</w:t>
      </w:r>
    </w:p>
    <w:p>
      <w:pPr>
        <w:pStyle w:val="Quote"/>
      </w:pPr>
      <w:r>
        <w:t>Now knowledge is acquired in man, both from an interior principle, as is clear in one who procures knowledge by his own research; and from an exterior principle, as is clear in one who learns (by instruction). For in every man there is a certain principle of knowledge, namely the light of the active intellect, through which certain universal principles of all the sciences are naturally understood as soon as proposed to the intellect. Now when anyone applies these universal principles to certain particular things, the memory or experience of which he acquires through the senses; then by his own research advancing from the known to the unknown, he obtains knowledge of what he knew not before. Wherefore anyone who teaches, leads the disciple from things known by the latter, to the knowledge of things previously unknown to him; according to what the Philosopher says (</w:t>
      </w:r>
      <w:r>
        <w:rPr>
          <w:b/>
          <w:highlight w:val="yellow"/>
        </w:rPr>
        <w:t>Poster</w:t>
      </w:r>
      <w:r>
        <w:t>. i, 1): "All teaching and all learning proceed from previous knowledge."</w:t>
      </w:r>
    </w:p>
    <w:p>
      <w:pPr>
        <w:pStyle w:val="Heading2"/>
      </w:pPr>
      <w:r>
        <w:t>Volume 3 - Question 171. Prophecy</w:t>
      </w:r>
    </w:p>
    <w:p>
      <w:r>
        <w:rPr>
          <w:b/>
        </w:rPr>
        <w:t>Article 6. Whether things known or declared prophetically can be false?</w:t>
      </w:r>
    </w:p>
    <w:p>
      <w:pPr>
        <w:pStyle w:val="Quote"/>
      </w:pPr>
      <w:r>
        <w:t xml:space="preserve">Objection 3. Further, in a conditional proposition, whenever the antecedent is absolutely necessary, the consequent is absolutely necessary, because the consequent of a conditional proposition stands in the same relation to the antecedent, as the conclusion to the premises in a syllogism, and a syllogism whose premises are necessary always leads to a necessary conclusion, as we find proved in I </w:t>
      </w:r>
      <w:r>
        <w:rPr>
          <w:b/>
          <w:highlight w:val="yellow"/>
        </w:rPr>
        <w:t>Poster</w:t>
      </w:r>
      <w:r>
        <w:t>. 6. But if the matter of a prophecy cannot be false, the following conditional proposition must needs be true: "If a thing has been prophesied, it will be." Now the antecedent of this conditional proposition is absolutely necessary, since it is about the past. Therefore the consequent is also necessary absolutely; yet this is unfitting, for then prophecy would not be about contingencies. Therefore it is untrue that the matter of prophecy cannot be false.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