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B3E3" w14:textId="77777777" w:rsidR="00A51A65" w:rsidRDefault="009302BA">
      <w:pPr>
        <w:rPr>
          <w:b/>
        </w:rPr>
      </w:pPr>
      <w:proofErr w:type="spellStart"/>
      <w:r>
        <w:rPr>
          <w:b/>
        </w:rPr>
        <w:t>MeatCo</w:t>
      </w:r>
      <w:proofErr w:type="spellEnd"/>
      <w:r>
        <w:rPr>
          <w:b/>
        </w:rPr>
        <w:t xml:space="preserve"> </w:t>
      </w:r>
      <w:proofErr w:type="spellStart"/>
      <w:r w:rsidR="00130CEF">
        <w:rPr>
          <w:b/>
        </w:rPr>
        <w:t>Cost</w:t>
      </w:r>
      <w:r>
        <w:rPr>
          <w:b/>
        </w:rPr>
        <w:t>ion</w:t>
      </w:r>
      <w:proofErr w:type="spellEnd"/>
      <w:r>
        <w:rPr>
          <w:b/>
        </w:rPr>
        <w:t xml:space="preserve"> Analysis</w:t>
      </w:r>
    </w:p>
    <w:p w14:paraId="014CE229" w14:textId="77777777" w:rsidR="009302BA" w:rsidRDefault="009302BA">
      <w:pPr>
        <w:rPr>
          <w:b/>
        </w:rPr>
      </w:pPr>
      <w:r>
        <w:rPr>
          <w:b/>
        </w:rPr>
        <w:t>Blake Conrad</w:t>
      </w:r>
    </w:p>
    <w:p w14:paraId="7D8CF870" w14:textId="77777777" w:rsidR="009302BA" w:rsidRDefault="009302BA">
      <w:pPr>
        <w:rPr>
          <w:b/>
        </w:rPr>
      </w:pPr>
      <w:r>
        <w:rPr>
          <w:b/>
        </w:rPr>
        <w:t>23 March 2018</w:t>
      </w:r>
    </w:p>
    <w:p w14:paraId="2423CDB6" w14:textId="77777777" w:rsidR="009A42C6" w:rsidRPr="00686084" w:rsidRDefault="009A42C6" w:rsidP="009A42C6">
      <w:pPr>
        <w:rPr>
          <w:b/>
        </w:rPr>
      </w:pPr>
    </w:p>
    <w:p w14:paraId="0C97893A" w14:textId="77777777" w:rsidR="009A42C6" w:rsidRDefault="009A42C6">
      <w:r>
        <w:br w:type="page"/>
      </w:r>
      <w:bookmarkStart w:id="0" w:name="_GoBack"/>
      <w:bookmarkEnd w:id="0"/>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5DF7D5CE" w14:textId="6018DA3B" w:rsidR="00B51ECC" w:rsidRPr="008F1221" w:rsidRDefault="00F44F6A" w:rsidP="00B51ECC">
      <w:pPr>
        <w:pStyle w:val="Heading2"/>
      </w:pPr>
      <w:r>
        <w:t>Overview</w:t>
      </w:r>
    </w:p>
    <w:p w14:paraId="07D2163B" w14:textId="77777777" w:rsidR="00B51ECC" w:rsidRDefault="00B51ECC" w:rsidP="00B51ECC"/>
    <w:p w14:paraId="21AB9978" w14:textId="0EF788AB" w:rsidR="00B51ECC" w:rsidRPr="00BF2455" w:rsidRDefault="00B31528" w:rsidP="00B51ECC">
      <w:proofErr w:type="spellStart"/>
      <w:r>
        <w:t>Meatco</w:t>
      </w:r>
      <w:proofErr w:type="spellEnd"/>
      <w:r w:rsidR="00B51ECC" w:rsidRPr="00BF2455">
        <w:t xml:space="preserve"> has inquired that BC Consulting examine their company steel </w:t>
      </w:r>
      <w:proofErr w:type="spellStart"/>
      <w:r w:rsidR="00130CEF">
        <w:t>cost</w:t>
      </w:r>
      <w:r w:rsidR="00B51ECC" w:rsidRPr="00BF2455">
        <w:t>ion</w:t>
      </w:r>
      <w:proofErr w:type="spellEnd"/>
      <w:r w:rsidR="00B51ECC" w:rsidRPr="00BF2455">
        <w:t xml:space="preserve"> </w:t>
      </w:r>
      <w:r w:rsidR="000C295C">
        <w:t>model</w:t>
      </w:r>
      <w:r w:rsidR="001B229B">
        <w:t xml:space="preserve"> to minimize cost associated with </w:t>
      </w:r>
      <w:r w:rsidR="00D70FEF">
        <w:t xml:space="preserve">staffing employees in each of their divisions by shift. </w:t>
      </w:r>
      <w:proofErr w:type="spellStart"/>
      <w:r w:rsidR="00D70FEF">
        <w:t>Meat</w:t>
      </w:r>
      <w:r w:rsidR="00B51ECC">
        <w:t>co</w:t>
      </w:r>
      <w:proofErr w:type="spellEnd"/>
      <w:r w:rsidR="00B51ECC">
        <w:t xml:space="preserve">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 </w:t>
      </w:r>
      <w:r w:rsidR="00B51ECC" w:rsidRPr="00BF2455">
        <w:t xml:space="preserve">last year to </w:t>
      </w:r>
      <w:r w:rsidR="004F7FB9">
        <w:t>pay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proofErr w:type="spellStart"/>
      <w:r w:rsidR="0035068B">
        <w:t>Meatco</w:t>
      </w:r>
      <w:proofErr w:type="spellEnd"/>
      <w:r w:rsidR="00B51ECC" w:rsidRPr="00BF2455">
        <w:t xml:space="preserve"> could </w:t>
      </w:r>
      <w:r w:rsidR="003E2E7B">
        <w:t>decrease</w:t>
      </w:r>
      <w:r w:rsidR="00B51ECC" w:rsidRPr="00BF2455">
        <w:t xml:space="preserve"> </w:t>
      </w:r>
      <w:r w:rsidR="00F44F6A">
        <w:t>costs to as low as $1.9 million this year.</w:t>
      </w:r>
    </w:p>
    <w:p w14:paraId="08CD50A2" w14:textId="77777777" w:rsidR="00F44F6A"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higher </w:t>
      </w:r>
      <w:proofErr w:type="spellStart"/>
      <w:r w:rsidR="00130CEF">
        <w:t>cost</w:t>
      </w:r>
      <w:r w:rsidRPr="00BF2455">
        <w:t>ion</w:t>
      </w:r>
      <w:proofErr w:type="spellEnd"/>
      <w:r w:rsidRPr="00BF2455">
        <w:t xml:space="preserve"> capacities or an e-commerce approach to selling and distributing demands, </w:t>
      </w:r>
      <w:proofErr w:type="spellStart"/>
      <w:r w:rsidR="00D63990">
        <w:t>Meatco</w:t>
      </w:r>
      <w:proofErr w:type="spellEnd"/>
      <w:r w:rsidRPr="00BF2455">
        <w:t xml:space="preserve"> could approach even </w:t>
      </w:r>
      <w:r w:rsidR="00D63990">
        <w:t>lower</w:t>
      </w:r>
      <w:r w:rsidRPr="00BF2455">
        <w:t xml:space="preserve"> </w:t>
      </w:r>
      <w:r w:rsidR="00D63990">
        <w:t>costs</w:t>
      </w:r>
      <w:r w:rsidRPr="00BF2455">
        <w:t>.</w:t>
      </w:r>
      <w:r w:rsidR="00D63990">
        <w:t xml:space="preserve"> Table 1 represents the recommended staffing of employees for each division and shift for </w:t>
      </w:r>
      <w:proofErr w:type="spellStart"/>
      <w:r w:rsidR="00D63990">
        <w:t>Meatco</w:t>
      </w:r>
      <w:proofErr w:type="spellEnd"/>
      <w:r w:rsidR="00D63990">
        <w:t xml:space="preserve">. </w:t>
      </w:r>
      <w:r w:rsidR="009E4E29">
        <w:t>In addition, every division and shift was decided to be used except the 5</w:t>
      </w:r>
      <w:r w:rsidR="009E4E29" w:rsidRPr="009E4E29">
        <w:rPr>
          <w:vertAlign w:val="superscript"/>
        </w:rPr>
        <w:t>th</w:t>
      </w:r>
      <w:r w:rsidR="009E4E29">
        <w:t xml:space="preserve"> division. </w:t>
      </w:r>
    </w:p>
    <w:p w14:paraId="4F2B67BC" w14:textId="47CFC535" w:rsidR="00B51ECC" w:rsidRDefault="00B51ECC" w:rsidP="00B51ECC"/>
    <w:p w14:paraId="64D18ADB" w14:textId="77777777" w:rsidR="009E4E29" w:rsidRDefault="009E4E29" w:rsidP="00F44F6A">
      <w:pPr>
        <w:jc w:val="both"/>
      </w:pPr>
    </w:p>
    <w:p w14:paraId="4F377AA7" w14:textId="77777777" w:rsidR="00B51ECC" w:rsidRDefault="00D63990" w:rsidP="00F44F6A">
      <w:pPr>
        <w:rPr>
          <w:i/>
          <w:color w:val="000000" w:themeColor="text1"/>
        </w:rPr>
      </w:pPr>
      <w:r w:rsidRPr="00D63990">
        <w:rPr>
          <w:i/>
          <w:color w:val="000000" w:themeColor="text1"/>
        </w:rPr>
        <w:t>Table 1</w:t>
      </w:r>
    </w:p>
    <w:tbl>
      <w:tblPr>
        <w:tblW w:w="4593" w:type="dxa"/>
        <w:tblLook w:val="04A0" w:firstRow="1" w:lastRow="0" w:firstColumn="1" w:lastColumn="0" w:noHBand="0" w:noVBand="1"/>
      </w:tblPr>
      <w:tblGrid>
        <w:gridCol w:w="1680"/>
        <w:gridCol w:w="1613"/>
        <w:gridCol w:w="1300"/>
      </w:tblGrid>
      <w:tr w:rsidR="00D63990" w:rsidRPr="00D63990" w14:paraId="62C79922" w14:textId="77777777" w:rsidTr="00F44F6A">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Cost</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13101DFD" w:rsidR="00D63990" w:rsidRPr="00D63990" w:rsidRDefault="00F44F6A" w:rsidP="00F44F6A">
            <w:pPr>
              <w:jc w:val="center"/>
              <w:rPr>
                <w:rFonts w:ascii="Calibri" w:eastAsia="Times New Roman" w:hAnsi="Calibri"/>
                <w:color w:val="000000"/>
              </w:rPr>
            </w:pPr>
            <w:r>
              <w:rPr>
                <w:rFonts w:ascii="Calibri" w:eastAsia="Times New Roman" w:hAnsi="Calibri"/>
                <w:color w:val="000000"/>
              </w:rPr>
              <w:t>$1,902,467.00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F44F6A">
            <w:pPr>
              <w:jc w:val="center"/>
              <w:rPr>
                <w:rFonts w:ascii="Calibri" w:eastAsia="Times New Roman" w:hAnsi="Calibri"/>
                <w:color w:val="000000"/>
              </w:rPr>
            </w:pPr>
          </w:p>
        </w:tc>
      </w:tr>
      <w:tr w:rsidR="00D63990" w:rsidRPr="00D63990" w14:paraId="2EA3D848" w14:textId="77777777" w:rsidTr="00F44F6A">
        <w:trPr>
          <w:trHeight w:val="320"/>
        </w:trPr>
        <w:tc>
          <w:tcPr>
            <w:tcW w:w="45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Employees Staffed</w:t>
            </w:r>
          </w:p>
        </w:tc>
      </w:tr>
      <w:tr w:rsidR="00D63990" w:rsidRPr="00D63990" w14:paraId="1F0612F9" w14:textId="77777777" w:rsidTr="00F44F6A">
        <w:trPr>
          <w:trHeight w:val="35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D47A650" w:rsidR="00D63990" w:rsidRPr="00D63990" w:rsidRDefault="00D63990" w:rsidP="00F44F6A">
            <w:pPr>
              <w:jc w:val="center"/>
              <w:rPr>
                <w:rFonts w:ascii="Calibri" w:eastAsia="Times New Roman" w:hAnsi="Calibri"/>
                <w:color w:val="000000"/>
              </w:rPr>
            </w:pPr>
          </w:p>
        </w:tc>
        <w:tc>
          <w:tcPr>
            <w:tcW w:w="1613" w:type="dxa"/>
            <w:tcBorders>
              <w:top w:val="nil"/>
              <w:left w:val="nil"/>
              <w:bottom w:val="single" w:sz="4" w:space="0" w:color="auto"/>
              <w:right w:val="single" w:sz="4" w:space="0" w:color="auto"/>
            </w:tcBorders>
            <w:shd w:val="clear" w:color="auto" w:fill="auto"/>
            <w:noWrap/>
            <w:vAlign w:val="center"/>
            <w:hideMark/>
          </w:tcPr>
          <w:p w14:paraId="2F9F73C3" w14:textId="40C44C3D"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45AD9FB2"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2</w:t>
            </w:r>
          </w:p>
        </w:tc>
      </w:tr>
      <w:tr w:rsidR="00F44F6A" w:rsidRPr="00D63990" w14:paraId="5ECE8F3D"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30D439D8"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613" w:type="dxa"/>
            <w:tcBorders>
              <w:top w:val="nil"/>
              <w:left w:val="nil"/>
              <w:bottom w:val="single" w:sz="4" w:space="0" w:color="auto"/>
              <w:right w:val="single" w:sz="4" w:space="0" w:color="auto"/>
            </w:tcBorders>
            <w:shd w:val="clear" w:color="000000" w:fill="C6E0B4"/>
            <w:noWrap/>
            <w:vAlign w:val="center"/>
            <w:hideMark/>
          </w:tcPr>
          <w:p w14:paraId="329EA4AA" w14:textId="75A6F5D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323A3DB7"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78B8FA67"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58BBE690"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613" w:type="dxa"/>
            <w:tcBorders>
              <w:top w:val="nil"/>
              <w:left w:val="nil"/>
              <w:bottom w:val="single" w:sz="4" w:space="0" w:color="auto"/>
              <w:right w:val="single" w:sz="4" w:space="0" w:color="auto"/>
            </w:tcBorders>
            <w:shd w:val="clear" w:color="000000" w:fill="C6E0B4"/>
            <w:noWrap/>
            <w:vAlign w:val="center"/>
            <w:hideMark/>
          </w:tcPr>
          <w:p w14:paraId="5A95AF99" w14:textId="61077AD1"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4756E28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4431C2E"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3B890D03"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613" w:type="dxa"/>
            <w:tcBorders>
              <w:top w:val="nil"/>
              <w:left w:val="nil"/>
              <w:bottom w:val="single" w:sz="4" w:space="0" w:color="auto"/>
              <w:right w:val="single" w:sz="4" w:space="0" w:color="auto"/>
            </w:tcBorders>
            <w:shd w:val="clear" w:color="000000" w:fill="C6E0B4"/>
            <w:noWrap/>
            <w:vAlign w:val="center"/>
            <w:hideMark/>
          </w:tcPr>
          <w:p w14:paraId="0E033407" w14:textId="1F93A6F5" w:rsidR="00F44F6A" w:rsidRPr="00D63990" w:rsidRDefault="00F44F6A" w:rsidP="00F44F6A">
            <w:pPr>
              <w:jc w:val="center"/>
              <w:rPr>
                <w:rFonts w:ascii="Calibri" w:eastAsia="Times New Roman" w:hAnsi="Calibri"/>
                <w:color w:val="000000"/>
              </w:rPr>
            </w:pPr>
            <w:r>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90D8F8F" w:rsidR="00F44F6A" w:rsidRPr="00D63990" w:rsidRDefault="00F44F6A" w:rsidP="00F44F6A">
            <w:pPr>
              <w:jc w:val="center"/>
              <w:rPr>
                <w:rFonts w:ascii="Calibri" w:eastAsia="Times New Roman" w:hAnsi="Calibri"/>
                <w:color w:val="000000"/>
              </w:rPr>
            </w:pPr>
            <w:r>
              <w:rPr>
                <w:rFonts w:ascii="Calibri" w:eastAsia="Times New Roman" w:hAnsi="Calibri"/>
                <w:color w:val="000000"/>
              </w:rPr>
              <w:t>150</w:t>
            </w:r>
          </w:p>
        </w:tc>
      </w:tr>
      <w:tr w:rsidR="00F44F6A" w:rsidRPr="00D63990" w14:paraId="23D34AE6"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13C4F8BF"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613" w:type="dxa"/>
            <w:tcBorders>
              <w:top w:val="nil"/>
              <w:left w:val="nil"/>
              <w:bottom w:val="single" w:sz="4" w:space="0" w:color="auto"/>
              <w:right w:val="single" w:sz="4" w:space="0" w:color="auto"/>
            </w:tcBorders>
            <w:shd w:val="clear" w:color="000000" w:fill="C6E0B4"/>
            <w:noWrap/>
            <w:vAlign w:val="center"/>
            <w:hideMark/>
          </w:tcPr>
          <w:p w14:paraId="4394E64C" w14:textId="5054FB9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693BE2CF"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E4CE559" w14:textId="77777777" w:rsidTr="00F44F6A">
        <w:trPr>
          <w:trHeight w:val="278"/>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068763E6"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613" w:type="dxa"/>
            <w:tcBorders>
              <w:top w:val="nil"/>
              <w:left w:val="nil"/>
              <w:bottom w:val="single" w:sz="4" w:space="0" w:color="auto"/>
              <w:right w:val="single" w:sz="4" w:space="0" w:color="auto"/>
            </w:tcBorders>
            <w:shd w:val="clear" w:color="000000" w:fill="C6E0B4"/>
            <w:noWrap/>
            <w:vAlign w:val="center"/>
            <w:hideMark/>
          </w:tcPr>
          <w:p w14:paraId="541ECF47" w14:textId="72DC9072" w:rsidR="00F44F6A" w:rsidRPr="00D63990" w:rsidRDefault="00F44F6A" w:rsidP="00F44F6A">
            <w:pPr>
              <w:jc w:val="center"/>
              <w:rPr>
                <w:rFonts w:ascii="Calibri" w:eastAsia="Times New Roman" w:hAnsi="Calibri"/>
                <w:color w:val="000000"/>
              </w:rPr>
            </w:pPr>
            <w:r>
              <w:rPr>
                <w:rFonts w:ascii="Calibri" w:eastAsia="Times New Roman" w:hAnsi="Calibri"/>
                <w:color w:val="000000"/>
              </w:rPr>
              <w:t>266</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60B8DB3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bl>
    <w:tbl>
      <w:tblPr>
        <w:tblpPr w:leftFromText="180" w:rightFromText="180" w:vertAnchor="text" w:horzAnchor="page" w:tblpX="6490" w:tblpY="-2287"/>
        <w:tblW w:w="4968" w:type="dxa"/>
        <w:tblLayout w:type="fixed"/>
        <w:tblLook w:val="04A0" w:firstRow="1" w:lastRow="0" w:firstColumn="1" w:lastColumn="0" w:noHBand="0" w:noVBand="1"/>
      </w:tblPr>
      <w:tblGrid>
        <w:gridCol w:w="2884"/>
        <w:gridCol w:w="1080"/>
        <w:gridCol w:w="1004"/>
      </w:tblGrid>
      <w:tr w:rsidR="00F44F6A" w14:paraId="02BCB775" w14:textId="77777777" w:rsidTr="00F44F6A">
        <w:trPr>
          <w:trHeight w:val="376"/>
        </w:trPr>
        <w:tc>
          <w:tcPr>
            <w:tcW w:w="496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F9DE"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Shifts Selected</w:t>
            </w:r>
          </w:p>
        </w:tc>
      </w:tr>
      <w:tr w:rsidR="00F44F6A" w14:paraId="16129C5E"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1CD6B615" w14:textId="77777777" w:rsidR="00F44F6A" w:rsidRDefault="00F44F6A" w:rsidP="00F44F6A">
            <w:pPr>
              <w:jc w:val="center"/>
              <w:rPr>
                <w:rFonts w:ascii="Calibri" w:eastAsia="Times New Roman" w:hAnsi="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14:paraId="74140E68"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1</w:t>
            </w:r>
          </w:p>
        </w:tc>
        <w:tc>
          <w:tcPr>
            <w:tcW w:w="1004" w:type="dxa"/>
            <w:tcBorders>
              <w:top w:val="nil"/>
              <w:left w:val="nil"/>
              <w:bottom w:val="single" w:sz="4" w:space="0" w:color="auto"/>
              <w:right w:val="single" w:sz="4" w:space="0" w:color="auto"/>
            </w:tcBorders>
            <w:shd w:val="clear" w:color="auto" w:fill="auto"/>
            <w:noWrap/>
            <w:vAlign w:val="center"/>
            <w:hideMark/>
          </w:tcPr>
          <w:p w14:paraId="4079A743"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2</w:t>
            </w:r>
          </w:p>
        </w:tc>
      </w:tr>
      <w:tr w:rsidR="00F44F6A" w14:paraId="786AC631"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305929F"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080" w:type="dxa"/>
            <w:tcBorders>
              <w:top w:val="nil"/>
              <w:left w:val="nil"/>
              <w:bottom w:val="single" w:sz="4" w:space="0" w:color="auto"/>
              <w:right w:val="single" w:sz="4" w:space="0" w:color="auto"/>
            </w:tcBorders>
            <w:shd w:val="clear" w:color="000000" w:fill="C6E0B4"/>
            <w:noWrap/>
            <w:vAlign w:val="center"/>
            <w:hideMark/>
          </w:tcPr>
          <w:p w14:paraId="67D6BABF"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33C71B30"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6DEE708D"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33424A20"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080" w:type="dxa"/>
            <w:tcBorders>
              <w:top w:val="nil"/>
              <w:left w:val="nil"/>
              <w:bottom w:val="single" w:sz="4" w:space="0" w:color="auto"/>
              <w:right w:val="single" w:sz="4" w:space="0" w:color="auto"/>
            </w:tcBorders>
            <w:shd w:val="clear" w:color="000000" w:fill="C6E0B4"/>
            <w:noWrap/>
            <w:vAlign w:val="center"/>
            <w:hideMark/>
          </w:tcPr>
          <w:p w14:paraId="11227F13"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c>
          <w:tcPr>
            <w:tcW w:w="1004" w:type="dxa"/>
            <w:tcBorders>
              <w:top w:val="nil"/>
              <w:left w:val="nil"/>
              <w:bottom w:val="single" w:sz="4" w:space="0" w:color="auto"/>
              <w:right w:val="single" w:sz="4" w:space="0" w:color="auto"/>
            </w:tcBorders>
            <w:shd w:val="clear" w:color="000000" w:fill="C6E0B4"/>
            <w:noWrap/>
            <w:vAlign w:val="center"/>
            <w:hideMark/>
          </w:tcPr>
          <w:p w14:paraId="7371C062"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33977B9C"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F60C249"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080" w:type="dxa"/>
            <w:tcBorders>
              <w:top w:val="nil"/>
              <w:left w:val="nil"/>
              <w:bottom w:val="single" w:sz="4" w:space="0" w:color="auto"/>
              <w:right w:val="single" w:sz="4" w:space="0" w:color="auto"/>
            </w:tcBorders>
            <w:shd w:val="clear" w:color="000000" w:fill="C6E0B4"/>
            <w:noWrap/>
            <w:vAlign w:val="center"/>
            <w:hideMark/>
          </w:tcPr>
          <w:p w14:paraId="6E0A6E77"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213CC67D"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r>
      <w:tr w:rsidR="00F44F6A" w14:paraId="18BF6676"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556DCD1D"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080" w:type="dxa"/>
            <w:tcBorders>
              <w:top w:val="nil"/>
              <w:left w:val="nil"/>
              <w:bottom w:val="single" w:sz="4" w:space="0" w:color="auto"/>
              <w:right w:val="single" w:sz="4" w:space="0" w:color="auto"/>
            </w:tcBorders>
            <w:shd w:val="clear" w:color="000000" w:fill="C6E0B4"/>
            <w:noWrap/>
            <w:vAlign w:val="center"/>
            <w:hideMark/>
          </w:tcPr>
          <w:p w14:paraId="7062A946"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1404D72C"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70908609"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01CA8E8B"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080" w:type="dxa"/>
            <w:tcBorders>
              <w:top w:val="nil"/>
              <w:left w:val="nil"/>
              <w:bottom w:val="single" w:sz="4" w:space="0" w:color="auto"/>
              <w:right w:val="single" w:sz="4" w:space="0" w:color="auto"/>
            </w:tcBorders>
            <w:shd w:val="clear" w:color="000000" w:fill="C6E0B4"/>
            <w:noWrap/>
            <w:vAlign w:val="center"/>
            <w:hideMark/>
          </w:tcPr>
          <w:p w14:paraId="52CB1D85"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55386BE8"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07C90D49" w:rsidR="00B51ECC" w:rsidRDefault="00B51ECC" w:rsidP="00B51ECC">
      <w:pPr>
        <w:rPr>
          <w:noProof/>
        </w:rPr>
      </w:pPr>
      <w:r w:rsidRPr="00BF2455">
        <w:t xml:space="preserve">After examining demands mentioned in the </w:t>
      </w:r>
      <w:r w:rsidRPr="00BF2455">
        <w:rPr>
          <w:i/>
        </w:rPr>
        <w:t>Memorandum of Understanding</w:t>
      </w:r>
      <w:r>
        <w:t>,</w:t>
      </w:r>
      <w:r w:rsidRPr="00BF2455">
        <w:t xml:space="preserve"> BC Consulting constructed </w:t>
      </w:r>
      <w:proofErr w:type="spellStart"/>
      <w:proofErr w:type="gramStart"/>
      <w:r w:rsidRPr="00BF2455">
        <w:t>a</w:t>
      </w:r>
      <w:proofErr w:type="spellEnd"/>
      <w:proofErr w:type="gramEnd"/>
      <w:r w:rsidRPr="00BF2455">
        <w:t xml:space="preserve"> </w:t>
      </w:r>
      <w:r w:rsidR="00F44F6A">
        <w:t>employee staffing</w:t>
      </w:r>
      <w:r w:rsidRPr="00BF2455">
        <w:t xml:space="preserve"> </w:t>
      </w:r>
      <w:r w:rsidR="00F44F6A">
        <w:t>exemplar</w:t>
      </w:r>
      <w:r w:rsidRPr="00BF2455">
        <w:t xml:space="preserve"> illustrated in </w:t>
      </w:r>
      <w:r w:rsidRPr="00BF2455">
        <w:rPr>
          <w:i/>
        </w:rPr>
        <w:t>Table 1</w:t>
      </w:r>
      <w:r w:rsidRPr="00BF2455">
        <w:t xml:space="preserve">. The following table will enable </w:t>
      </w:r>
      <w:proofErr w:type="spellStart"/>
      <w:r w:rsidR="00D63990">
        <w:t>Meatco</w:t>
      </w:r>
      <w:proofErr w:type="spellEnd"/>
      <w:r w:rsidRPr="00BF2455">
        <w:t xml:space="preserve"> to reach </w:t>
      </w:r>
      <w:r w:rsidR="00D63990">
        <w:t>costs</w:t>
      </w:r>
      <w:r w:rsidRPr="00BF2455">
        <w:t xml:space="preserve"> as </w:t>
      </w:r>
      <w:r w:rsidR="00D63990">
        <w:t>low</w:t>
      </w:r>
      <w:r w:rsidRPr="00BF2455">
        <w:t xml:space="preserve"> as $</w:t>
      </w:r>
      <w:r w:rsidR="00F44F6A">
        <w:t>1.9</w:t>
      </w:r>
      <w:r w:rsidRPr="00BF2455">
        <w:t xml:space="preserve"> million next fiscal year. </w:t>
      </w:r>
      <w:r>
        <w:t xml:space="preserve">Demands, </w:t>
      </w:r>
      <w:proofErr w:type="spellStart"/>
      <w:r w:rsidR="00130CEF">
        <w:t>cost</w:t>
      </w:r>
      <w:r>
        <w:t>ion</w:t>
      </w:r>
      <w:proofErr w:type="spellEnd"/>
      <w:r>
        <w:t xml:space="preserve"> standards, suppliers, and economic uncertainty are all subject to variability. In order to account for this, various statistical, stochastic simulation, and predictive modeling techniques</w:t>
      </w:r>
      <w:r w:rsidRPr="00BF2455">
        <w:rPr>
          <w:noProof/>
        </w:rPr>
        <w:t xml:space="preserve"> </w:t>
      </w:r>
      <w:r>
        <w:rPr>
          <w:noProof/>
        </w:rPr>
        <w:t xml:space="preserve">can scale this optimization model to forecast demands more accurately, account for uncertainty, and put throttles on inevitable risk that </w:t>
      </w:r>
      <w:r w:rsidR="00D63990">
        <w:rPr>
          <w:noProof/>
        </w:rPr>
        <w:t>Meatco</w:t>
      </w:r>
      <w:r>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36B8CF0C" w14:textId="77777777" w:rsidR="00B51ECC" w:rsidRDefault="00B51ECC" w:rsidP="00B51ECC">
      <w:pPr>
        <w:pStyle w:val="Heading2"/>
      </w:pPr>
      <w:r w:rsidRPr="00C23238">
        <w:t>Methods Used, Recommendation, and Benefits</w:t>
      </w:r>
    </w:p>
    <w:p w14:paraId="6AEBCEA2" w14:textId="77777777" w:rsidR="00B51ECC" w:rsidRPr="00F12DB9" w:rsidRDefault="00B51ECC" w:rsidP="00B51ECC"/>
    <w:p w14:paraId="7362FD6E" w14:textId="77777777" w:rsidR="00B51ECC" w:rsidRPr="00F12DB9" w:rsidRDefault="00D63990" w:rsidP="00B51ECC">
      <w:proofErr w:type="spellStart"/>
      <w:r>
        <w:t>Meatco</w:t>
      </w:r>
      <w:proofErr w:type="spellEnd"/>
      <w:r w:rsidRPr="00BF2455">
        <w:t xml:space="preserve"> has inquired that BC Consulting examine their company steel </w:t>
      </w:r>
      <w:proofErr w:type="spellStart"/>
      <w:r w:rsidR="00130CEF">
        <w:t>cost</w:t>
      </w:r>
      <w:r w:rsidRPr="00BF2455">
        <w:t>ion</w:t>
      </w:r>
      <w:proofErr w:type="spellEnd"/>
      <w:r w:rsidRPr="00BF2455">
        <w:t xml:space="preserve"> </w:t>
      </w:r>
      <w:r>
        <w:t xml:space="preserve">model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their </w:t>
      </w:r>
      <w:r>
        <w:t>costs</w:t>
      </w:r>
      <w:r w:rsidRPr="00BF2455">
        <w:t xml:space="preserve"> </w:t>
      </w:r>
      <w:r>
        <w:t>to a meager 59</w:t>
      </w:r>
      <w:r w:rsidRPr="00BF2455">
        <w:t xml:space="preserve">% </w:t>
      </w:r>
      <w:r>
        <w:t>of last year’s costs.</w:t>
      </w:r>
      <w:r w:rsidR="00130CEF">
        <w:t xml:space="preserve"> </w:t>
      </w:r>
      <w:r w:rsidR="00B51ECC">
        <w:t xml:space="preserve">Methods used to approach conclusions involved: </w:t>
      </w:r>
      <w:r>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77777777" w:rsidR="00B51ECC" w:rsidRPr="003D36FB" w:rsidRDefault="00B51ECC" w:rsidP="00B51ECC">
      <w:pPr>
        <w:jc w:val="both"/>
      </w:pPr>
      <w:r w:rsidRPr="00C23238">
        <w:t xml:space="preserve">After decomposing this problem, we were able to acquire more information about the </w:t>
      </w:r>
      <w:r>
        <w:t>demands</w:t>
      </w:r>
      <w:r w:rsidRPr="00C23238">
        <w:t xml:space="preserve"> and </w:t>
      </w:r>
      <w:r w:rsidR="00130CEF">
        <w:t>costs</w:t>
      </w:r>
      <w:r w:rsidRPr="00C23238">
        <w:t xml:space="preserve">; pre-requisite information </w:t>
      </w:r>
      <w:r>
        <w:t xml:space="preserve">on all data provided in the </w:t>
      </w:r>
      <w:r>
        <w:rPr>
          <w:i/>
        </w:rPr>
        <w:t>Memorandum of Understanding</w:t>
      </w:r>
      <w:r>
        <w:t xml:space="preserve"> is listed in </w:t>
      </w:r>
      <w:r w:rsidRPr="00C23238">
        <w:rPr>
          <w:i/>
        </w:rPr>
        <w:t>Table 2</w:t>
      </w:r>
      <w:r w:rsidRPr="00C23238">
        <w:t xml:space="preserve">. 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how current demands and current costs relate</w:t>
      </w:r>
      <w:r w:rsidRPr="00C23238">
        <w:t xml:space="preserve">. Alongside </w:t>
      </w:r>
      <w:r>
        <w:t>demands</w:t>
      </w:r>
      <w:r w:rsidRPr="00C23238">
        <w:t xml:space="preserve"> </w:t>
      </w:r>
      <w:r>
        <w:t>for</w:t>
      </w:r>
      <w:r w:rsidRPr="00C23238">
        <w:t xml:space="preserve"> </w:t>
      </w:r>
      <w:r w:rsidR="00130CEF">
        <w:t>costs</w:t>
      </w:r>
      <w:r w:rsidRPr="00C23238">
        <w:t xml:space="preserve">, understanding what must change across any 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14:paraId="4E4B3D25" w14:textId="77777777" w:rsidTr="004D6B44">
        <w:tc>
          <w:tcPr>
            <w:tcW w:w="1525"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153" w:type="dxa"/>
          </w:tcPr>
          <w:p w14:paraId="1028D058" w14:textId="77777777" w:rsidR="00BB5879" w:rsidRDefault="008C13DA"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08CD7D44" w14:textId="77777777" w:rsidR="00BB5879" w:rsidRDefault="00BB5879" w:rsidP="00BB5879">
            <w:r>
              <w:t xml:space="preserve">Represents the number of employees in division </w:t>
            </w:r>
            <w:proofErr w:type="spellStart"/>
            <w:r>
              <w:t>i</w:t>
            </w:r>
            <w:proofErr w:type="spellEnd"/>
            <w:r>
              <w:t xml:space="preserve">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4D6B44">
        <w:tc>
          <w:tcPr>
            <w:tcW w:w="1525" w:type="dxa"/>
          </w:tcPr>
          <w:p w14:paraId="37758B0F" w14:textId="77777777" w:rsidR="00BB5879" w:rsidRPr="004B55D4" w:rsidRDefault="00BB5879" w:rsidP="004D6B44">
            <w:pPr>
              <w:jc w:val="center"/>
              <w:rPr>
                <w:rFonts w:ascii="Calibri" w:eastAsia="Calibri" w:hAnsi="Calibri"/>
                <w:b/>
              </w:rPr>
            </w:pPr>
          </w:p>
        </w:tc>
        <w:tc>
          <w:tcPr>
            <w:tcW w:w="1153" w:type="dxa"/>
          </w:tcPr>
          <w:p w14:paraId="33649764" w14:textId="77777777" w:rsidR="00BB5879" w:rsidRPr="006864A6" w:rsidRDefault="008C13DA"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937" w:type="dxa"/>
          </w:tcPr>
          <w:p w14:paraId="3510A21C" w14:textId="77777777" w:rsidR="00BB5879" w:rsidRDefault="00BB5879" w:rsidP="00BB5879">
            <w:r>
              <w:t xml:space="preserve">Represents if division </w:t>
            </w:r>
            <w:proofErr w:type="spellStart"/>
            <w:r>
              <w:t>i</w:t>
            </w:r>
            <w:proofErr w:type="spellEnd"/>
            <w:r>
              <w:t xml:space="preserve">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4D6B44">
        <w:tc>
          <w:tcPr>
            <w:tcW w:w="1525" w:type="dxa"/>
          </w:tcPr>
          <w:p w14:paraId="4388429D" w14:textId="77777777" w:rsidR="00BB5879" w:rsidRPr="006864A6" w:rsidRDefault="00BB5879" w:rsidP="004D6B44">
            <w:pPr>
              <w:jc w:val="center"/>
              <w:rPr>
                <w:rFonts w:ascii="Calibri" w:eastAsia="Calibri" w:hAnsi="Calibri"/>
              </w:rPr>
            </w:pPr>
          </w:p>
        </w:tc>
        <w:tc>
          <w:tcPr>
            <w:tcW w:w="1153" w:type="dxa"/>
          </w:tcPr>
          <w:p w14:paraId="5D7050AF" w14:textId="77777777" w:rsidR="00BB5879" w:rsidRDefault="008C13DA"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14:paraId="38D426A3" w14:textId="77777777" w:rsidR="00BB5879" w:rsidRDefault="00BB5879" w:rsidP="00BB5879">
            <w:r>
              <w:t xml:space="preserve">Represents if division </w:t>
            </w:r>
            <w:proofErr w:type="spellStart"/>
            <w:r>
              <w:t>i</w:t>
            </w:r>
            <w:proofErr w:type="spellEnd"/>
            <w:r>
              <w:t xml:space="preserve">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14:paraId="68FBD31D" w14:textId="77777777" w:rsidTr="004D6B44">
        <w:tc>
          <w:tcPr>
            <w:tcW w:w="1525" w:type="dxa"/>
          </w:tcPr>
          <w:p w14:paraId="16736667" w14:textId="77777777" w:rsidR="00BB5879" w:rsidRPr="006864A6" w:rsidRDefault="00BB5879" w:rsidP="004D6B44">
            <w:pPr>
              <w:jc w:val="center"/>
              <w:rPr>
                <w:rFonts w:ascii="Calibri" w:eastAsia="Calibri" w:hAnsi="Calibri"/>
              </w:rPr>
            </w:pPr>
          </w:p>
        </w:tc>
        <w:tc>
          <w:tcPr>
            <w:tcW w:w="1153" w:type="dxa"/>
          </w:tcPr>
          <w:p w14:paraId="642C3563" w14:textId="77777777" w:rsidR="00BB5879" w:rsidRPr="006864A6" w:rsidRDefault="00BB5879" w:rsidP="004D6B44">
            <w:pPr>
              <w:jc w:val="center"/>
              <w:rPr>
                <w:rFonts w:ascii="Calibri" w:eastAsia="Calibri" w:hAnsi="Calibri"/>
              </w:rPr>
            </w:pPr>
          </w:p>
        </w:tc>
        <w:tc>
          <w:tcPr>
            <w:tcW w:w="7937" w:type="dxa"/>
          </w:tcPr>
          <w:p w14:paraId="0F090B1B" w14:textId="77777777" w:rsidR="00BB5879" w:rsidRDefault="00BB5879" w:rsidP="004D6B44"/>
        </w:tc>
      </w:tr>
      <w:tr w:rsidR="00BB5879" w14:paraId="17B3E7E1" w14:textId="77777777" w:rsidTr="004D6B44">
        <w:tc>
          <w:tcPr>
            <w:tcW w:w="1525"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153" w:type="dxa"/>
          </w:tcPr>
          <w:p w14:paraId="44E6D6CB" w14:textId="77777777" w:rsidR="00BB5879" w:rsidRDefault="008C13DA"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14:paraId="66CB1365" w14:textId="77777777" w:rsidR="00BB5879" w:rsidRDefault="00BB5879" w:rsidP="00BB5879">
            <w:r>
              <w:t xml:space="preserve">Represents the cost for an employee in division </w:t>
            </w:r>
            <w:proofErr w:type="spellStart"/>
            <w:r>
              <w:t>i</w:t>
            </w:r>
            <w:proofErr w:type="spellEnd"/>
            <w:r>
              <w:t xml:space="preserve">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4D6B44">
        <w:tc>
          <w:tcPr>
            <w:tcW w:w="1525" w:type="dxa"/>
          </w:tcPr>
          <w:p w14:paraId="6BD36293" w14:textId="77777777" w:rsidR="00BB5879" w:rsidRPr="006864A6" w:rsidRDefault="00BB5879" w:rsidP="004D6B44">
            <w:pPr>
              <w:jc w:val="center"/>
              <w:rPr>
                <w:rFonts w:ascii="Calibri" w:eastAsia="Calibri" w:hAnsi="Calibri"/>
              </w:rPr>
            </w:pPr>
          </w:p>
        </w:tc>
        <w:tc>
          <w:tcPr>
            <w:tcW w:w="1153" w:type="dxa"/>
          </w:tcPr>
          <w:p w14:paraId="27799851" w14:textId="77777777" w:rsidR="00BB5879" w:rsidRDefault="008C13DA"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937" w:type="dxa"/>
          </w:tcPr>
          <w:p w14:paraId="7ED51917" w14:textId="77777777" w:rsidR="00BB5879" w:rsidRDefault="00BB5879" w:rsidP="00BB5879">
            <w:r>
              <w:t xml:space="preserve">Represents the maximum number of employees for an employee in division </w:t>
            </w:r>
            <w:proofErr w:type="spellStart"/>
            <w:r>
              <w:t>i</w:t>
            </w:r>
            <w:proofErr w:type="spellEnd"/>
            <w:r>
              <w:t xml:space="preserve">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4D6B44">
        <w:tc>
          <w:tcPr>
            <w:tcW w:w="1525" w:type="dxa"/>
          </w:tcPr>
          <w:p w14:paraId="6DDF0C86" w14:textId="77777777" w:rsidR="00BB5879" w:rsidRPr="006864A6" w:rsidRDefault="00BB5879" w:rsidP="004D6B44">
            <w:pPr>
              <w:jc w:val="center"/>
              <w:rPr>
                <w:rFonts w:ascii="Calibri" w:eastAsia="Calibri" w:hAnsi="Calibri"/>
              </w:rPr>
            </w:pPr>
          </w:p>
        </w:tc>
        <w:tc>
          <w:tcPr>
            <w:tcW w:w="1153" w:type="dxa"/>
          </w:tcPr>
          <w:p w14:paraId="20F0596F" w14:textId="77777777" w:rsidR="00BB5879" w:rsidRDefault="008C13DA"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14:paraId="3FA3A867" w14:textId="77777777" w:rsidR="00BB5879" w:rsidRDefault="00BB5879" w:rsidP="00BB5879">
            <w:r>
              <w:t xml:space="preserve">Represents the pounds of meat expected from an employee in division </w:t>
            </w:r>
            <w:proofErr w:type="spellStart"/>
            <w:r>
              <w:t>i</w:t>
            </w:r>
            <w:proofErr w:type="spellEnd"/>
            <w:r>
              <w:t xml:space="preserve">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Table 3</w:t>
      </w:r>
      <w:r>
        <w:t>: 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456636"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456636" w:rsidRDefault="00456636">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6F3851ED" w:rsidR="00456636" w:rsidRDefault="00456636">
            <w:pPr>
              <w:jc w:val="center"/>
              <w:rPr>
                <w:rFonts w:ascii="Calibri" w:eastAsia="Times New Roman" w:hAnsi="Calibri"/>
                <w:color w:val="000000"/>
              </w:rPr>
            </w:pPr>
            <w:r>
              <w:rPr>
                <w:rFonts w:ascii="Calibri" w:eastAsia="Times New Roman" w:hAnsi="Calibri"/>
                <w:color w:val="000000"/>
              </w:rPr>
              <w:t>120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00921F8F"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456636" w:rsidRDefault="00456636">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7A65AE05" w:rsidR="00456636" w:rsidRDefault="00456636">
            <w:pPr>
              <w:jc w:val="center"/>
              <w:rPr>
                <w:rFonts w:ascii="Calibri" w:eastAsia="Times New Roman" w:hAnsi="Calibri"/>
                <w:color w:val="000000"/>
              </w:rPr>
            </w:pPr>
            <w:r>
              <w:rPr>
                <w:rFonts w:ascii="Calibri" w:eastAsia="Times New Roman" w:hAnsi="Calibri"/>
                <w:color w:val="000000"/>
              </w:rPr>
              <w:t>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76101195"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456636" w:rsidRDefault="00456636">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735ACE01" w:rsidR="00456636" w:rsidRDefault="00456636">
            <w:pPr>
              <w:jc w:val="center"/>
              <w:rPr>
                <w:rFonts w:ascii="Calibri" w:eastAsia="Times New Roman" w:hAnsi="Calibri"/>
                <w:color w:val="000000"/>
              </w:rPr>
            </w:pPr>
            <w:r>
              <w:rPr>
                <w:rFonts w:ascii="Calibri" w:eastAsia="Times New Roman" w:hAnsi="Calibri"/>
                <w:color w:val="000000"/>
              </w:rPr>
              <w:t>180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311A368F" w:rsidR="00456636" w:rsidRDefault="00456636">
            <w:pPr>
              <w:jc w:val="center"/>
              <w:rPr>
                <w:rFonts w:ascii="Calibri" w:eastAsia="Times New Roman" w:hAnsi="Calibri"/>
                <w:color w:val="000000"/>
              </w:rPr>
            </w:pPr>
            <w:r>
              <w:rPr>
                <w:rFonts w:ascii="Calibri" w:eastAsia="Times New Roman" w:hAnsi="Calibri"/>
                <w:color w:val="000000"/>
              </w:rPr>
              <w:t>150</w:t>
            </w:r>
          </w:p>
        </w:tc>
      </w:tr>
      <w:tr w:rsidR="00456636"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456636" w:rsidRDefault="00456636">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3D1FD920" w:rsidR="00456636" w:rsidRDefault="00456636">
            <w:pPr>
              <w:jc w:val="center"/>
              <w:rPr>
                <w:rFonts w:ascii="Calibri" w:eastAsia="Times New Roman" w:hAnsi="Calibri"/>
                <w:color w:val="000000"/>
              </w:rPr>
            </w:pPr>
            <w:r>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78332DC7"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456636" w:rsidRDefault="00456636">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0ED18971" w:rsidR="00456636" w:rsidRDefault="00456636">
            <w:pPr>
              <w:jc w:val="center"/>
              <w:rPr>
                <w:rFonts w:ascii="Calibri" w:eastAsia="Times New Roman" w:hAnsi="Calibri"/>
                <w:color w:val="000000"/>
              </w:rPr>
            </w:pPr>
            <w:r>
              <w:rPr>
                <w:rFonts w:ascii="Calibri" w:eastAsia="Times New Roman" w:hAnsi="Calibri"/>
                <w:color w:val="000000"/>
              </w:rPr>
              <w:t>266</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66249D04" w:rsidR="00456636" w:rsidRDefault="00456636">
            <w:pPr>
              <w:jc w:val="center"/>
              <w:rPr>
                <w:rFonts w:ascii="Calibri" w:eastAsia="Times New Roman" w:hAnsi="Calibri"/>
                <w:color w:val="000000"/>
              </w:rPr>
            </w:pPr>
            <w:r>
              <w:rPr>
                <w:rFonts w:ascii="Calibri" w:eastAsia="Times New Roman" w:hAnsi="Calibri"/>
                <w:color w:val="000000"/>
              </w:rPr>
              <w:t>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49B6A29F" w:rsidR="00B51ECC" w:rsidRPr="009E4E29" w:rsidRDefault="00130CEF" w:rsidP="00B51ECC">
      <w:pPr>
        <w:jc w:val="both"/>
      </w:pPr>
      <w:r>
        <w:t xml:space="preserve">Each constraint, as reflected in </w:t>
      </w:r>
      <w:r>
        <w:rPr>
          <w:i/>
        </w:rPr>
        <w:t>Table 5</w:t>
      </w:r>
      <w:r>
        <w:t xml:space="preserve"> illustrates a key component of the realistic situation </w:t>
      </w:r>
      <w:proofErr w:type="spellStart"/>
      <w:r>
        <w:t>Meatco</w:t>
      </w:r>
      <w:proofErr w:type="spellEnd"/>
      <w:r>
        <w:t xml:space="preserve"> is facing. </w:t>
      </w:r>
      <w:r w:rsidR="009E4E29">
        <w:t xml:space="preserve">By referencing </w:t>
      </w:r>
      <w:r w:rsidR="009E4E29">
        <w:rPr>
          <w:i/>
        </w:rPr>
        <w:t>Table 1</w:t>
      </w:r>
      <w:r w:rsidR="009E4E29">
        <w:t xml:space="preserve"> we can see </w:t>
      </w:r>
      <w:r w:rsidR="00696786">
        <w:t xml:space="preserve">BLAH </w:t>
      </w:r>
      <w:proofErr w:type="spellStart"/>
      <w:r w:rsidR="00696786">
        <w:t>BLAH</w:t>
      </w:r>
      <w:proofErr w:type="spellEnd"/>
      <w:r w:rsidR="00696786">
        <w:t xml:space="preserve"> </w:t>
      </w:r>
      <w:proofErr w:type="spellStart"/>
      <w:r w:rsidR="00696786">
        <w:t>BLAH</w:t>
      </w:r>
      <w:proofErr w:type="spellEnd"/>
      <w:r w:rsidR="00696786">
        <w:t xml:space="preserve"> defend each constraint.</w:t>
      </w:r>
    </w:p>
    <w:p w14:paraId="14EF1759" w14:textId="77777777" w:rsidR="00B51ECC" w:rsidRDefault="00B51ECC" w:rsidP="00B51ECC">
      <w:pPr>
        <w:jc w:val="both"/>
      </w:pPr>
    </w:p>
    <w:p w14:paraId="335F6436" w14:textId="77777777" w:rsidR="00B51ECC" w:rsidRDefault="00B51ECC" w:rsidP="00B51ECC">
      <w:pPr>
        <w:jc w:val="both"/>
        <w:rPr>
          <w:i/>
        </w:rPr>
      </w:pPr>
    </w:p>
    <w:p w14:paraId="3FA61E87" w14:textId="77777777" w:rsidR="009E4E29" w:rsidRDefault="009E4E29" w:rsidP="00B51ECC">
      <w:pPr>
        <w:jc w:val="both"/>
        <w:rPr>
          <w:i/>
        </w:rPr>
      </w:pPr>
    </w:p>
    <w:p w14:paraId="62EDEE5E" w14:textId="77777777" w:rsidR="009E4E29" w:rsidRDefault="009E4E29" w:rsidP="00B51ECC">
      <w:pPr>
        <w:jc w:val="both"/>
        <w:rPr>
          <w:i/>
        </w:rPr>
      </w:pPr>
    </w:p>
    <w:p w14:paraId="5CDE775F" w14:textId="77777777" w:rsidR="009E4E29" w:rsidRDefault="009E4E29" w:rsidP="00B51ECC">
      <w:pPr>
        <w:jc w:val="both"/>
        <w:rPr>
          <w:i/>
        </w:rPr>
      </w:pPr>
    </w:p>
    <w:p w14:paraId="6D942BE7" w14:textId="77777777" w:rsidR="00B51ECC" w:rsidRDefault="00B51ECC" w:rsidP="00B51ECC">
      <w:pPr>
        <w:jc w:val="both"/>
        <w:rPr>
          <w:i/>
        </w:rPr>
      </w:pPr>
    </w:p>
    <w:p w14:paraId="68653746" w14:textId="77777777" w:rsidR="00B51ECC" w:rsidRDefault="00B51ECC" w:rsidP="00B51ECC">
      <w:pPr>
        <w:jc w:val="both"/>
      </w:pPr>
      <w:r w:rsidRPr="00611B93">
        <w:rPr>
          <w:i/>
        </w:rPr>
        <w:lastRenderedPageBreak/>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323"/>
        <w:gridCol w:w="8027"/>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8C13DA"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8C13DA"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8C13DA"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8C13DA"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8C13DA"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8C13DA"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8C13DA"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1C41955" w:rsidR="007E4EE1" w:rsidRDefault="007E4EE1" w:rsidP="007E4EE1">
            <w:pPr>
              <w:jc w:val="center"/>
            </w:pPr>
            <w:r>
              <w:t>(8)</w:t>
            </w:r>
            <w:r w:rsidR="00981622">
              <w:t>-(9)</w:t>
            </w:r>
          </w:p>
        </w:tc>
        <w:tc>
          <w:tcPr>
            <w:tcW w:w="8095" w:type="dxa"/>
          </w:tcPr>
          <w:p w14:paraId="5977CE2B" w14:textId="344B8C14"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=1 </m:t>
              </m:r>
              <m:r>
                <w:rPr>
                  <w:rFonts w:ascii="Cambria Math" w:eastAsiaTheme="minorEastAsia" w:hAnsi="Cambria Math"/>
                  <w:color w:val="000000" w:themeColor="text1"/>
                </w:rPr>
                <m:t>or 0</m:t>
              </m:r>
            </m:oMath>
            <w:r w:rsidRPr="00F44F6A">
              <w:rPr>
                <w:rFonts w:eastAsiaTheme="minorEastAsia"/>
                <w:color w:val="000000" w:themeColor="text1"/>
              </w:rPr>
              <w:t>:</w:t>
            </w:r>
          </w:p>
          <w:p w14:paraId="253C366C" w14:textId="77777777" w:rsidR="00B9580F" w:rsidRPr="00981622" w:rsidRDefault="00456636" w:rsidP="00456636">
            <w:pPr>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r>
                  <w:rPr>
                    <w:rFonts w:ascii="Cambria Math" w:hAnsi="Cambria Math"/>
                  </w:rPr>
                  <m:t>1-</m:t>
                </m:r>
                <m:d>
                  <m:dPr>
                    <m:ctrlPr>
                      <w:rPr>
                        <w:rFonts w:ascii="Cambria Math" w:hAnsi="Cambria Math"/>
                        <w:i/>
                      </w:rPr>
                    </m:ctrlPr>
                  </m:dPr>
                  <m:e>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p w14:paraId="642D2940" w14:textId="1200A0C8" w:rsidR="00981622" w:rsidRPr="00456636" w:rsidRDefault="00981622" w:rsidP="00456636">
            <w:pPr>
              <w:rPr>
                <w:b/>
                <w:color w:val="FF0000"/>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tc>
      </w:tr>
      <w:tr w:rsidR="007E4EE1" w14:paraId="5D75C584" w14:textId="77777777" w:rsidTr="004D6B44">
        <w:tc>
          <w:tcPr>
            <w:tcW w:w="1255" w:type="dxa"/>
          </w:tcPr>
          <w:p w14:paraId="609CF526" w14:textId="6C1BAF70" w:rsidR="007E4EE1" w:rsidRDefault="00981622" w:rsidP="007E4EE1">
            <w:pPr>
              <w:jc w:val="center"/>
            </w:pPr>
            <w:r>
              <w:t>(10</w:t>
            </w:r>
            <w:r w:rsidR="007E4EE1">
              <w:t>)</w:t>
            </w:r>
            <w:r>
              <w:t>-(11)</w:t>
            </w:r>
          </w:p>
        </w:tc>
        <w:tc>
          <w:tcPr>
            <w:tcW w:w="8095" w:type="dxa"/>
          </w:tcPr>
          <w:p w14:paraId="0075A7FF" w14:textId="686D5B64"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r>
                <w:rPr>
                  <w:rFonts w:ascii="Cambria Math" w:hAnsi="Cambria Math"/>
                  <w:color w:val="000000" w:themeColor="text1"/>
                </w:rPr>
                <m:t>=1</m:t>
              </m:r>
              <m:r>
                <w:rPr>
                  <w:rFonts w:ascii="Cambria Math" w:eastAsiaTheme="minorEastAsia" w:hAnsi="Cambria Math"/>
                  <w:color w:val="000000" w:themeColor="text1"/>
                </w:rPr>
                <m:t xml:space="preserve"> or 0</m:t>
              </m:r>
            </m:oMath>
            <w:r w:rsidRPr="00F44F6A">
              <w:rPr>
                <w:rFonts w:eastAsiaTheme="minorEastAsia"/>
                <w:color w:val="000000" w:themeColor="text1"/>
              </w:rPr>
              <w:t>:</w:t>
            </w:r>
          </w:p>
          <w:p w14:paraId="1D2EAF37" w14:textId="1C827A84" w:rsidR="00981622" w:rsidRPr="00981622" w:rsidRDefault="00981622"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hAnsi="Cambria Math"/>
                          </w:rPr>
                          <m:t>S</m:t>
                        </m:r>
                      </m:e>
                      <m:sub>
                        <m:r>
                          <w:rPr>
                            <w:rFonts w:ascii="Cambria Math" w:hAnsi="Cambria Math"/>
                          </w:rPr>
                          <m:t>ij</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1E3E760D" w14:textId="79846271" w:rsidR="00981622" w:rsidRPr="00981622" w:rsidRDefault="00981622"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r>
                  <w:rPr>
                    <w:rFonts w:ascii="Cambria Math" w:hAnsi="Cambria Math"/>
                  </w:rPr>
                  <m:t xml:space="preserve"> </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3CBA9869" w14:textId="684AF24E" w:rsidR="00B9580F" w:rsidRPr="00981622" w:rsidRDefault="00B9580F" w:rsidP="00981622">
            <w:pPr>
              <w:rPr>
                <w:color w:val="FF0000"/>
              </w:rPr>
            </w:pP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12B08BB9" w:rsidR="00B51ECC" w:rsidRPr="00FD5C8F" w:rsidRDefault="008C13DA"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c</m:t>
                            </m:r>
                          </m:e>
                          <m:sub>
                            <m:r>
                              <w:rPr>
                                <w:rFonts w:ascii="Cambria Math" w:eastAsia="Calibri" w:hAnsi="Cambria Math"/>
                                <w:color w:val="000000" w:themeColor="text1"/>
                              </w:rPr>
                              <m:t>ij</m:t>
                            </m:r>
                          </m:sub>
                        </m:sSub>
                        <m:sSub>
                          <m:sSubPr>
                            <m:ctrlPr>
                              <w:rPr>
                                <w:rFonts w:ascii="Cambria Math" w:eastAsia="Calibri" w:hAnsi="Cambria Math"/>
                                <w:color w:val="000000" w:themeColor="text1"/>
                              </w:rPr>
                            </m:ctrlPr>
                          </m:sSubPr>
                          <m:e>
                            <m:r>
                              <w:rPr>
                                <w:rFonts w:ascii="Cambria Math" w:eastAsia="Calibri" w:hAnsi="Cambria Math"/>
                                <w:color w:val="000000" w:themeColor="text1"/>
                              </w:rPr>
                              <m:t>X</m:t>
                            </m:r>
                          </m:e>
                          <m:sub>
                            <m:r>
                              <w:rPr>
                                <w:rFonts w:ascii="Cambria Math" w:eastAsia="Calibri" w:hAnsi="Cambria Math"/>
                                <w:color w:val="000000" w:themeColor="text1"/>
                              </w:rPr>
                              <m:t>ij</m:t>
                            </m:r>
                          </m:sub>
                        </m:sSub>
                      </m:e>
                    </m:nary>
                  </m:e>
                </m:nary>
                <m:r>
                  <m:rPr>
                    <m:sty m:val="p"/>
                  </m:rPr>
                  <w:rPr>
                    <w:rFonts w:ascii="Cambria Math" w:eastAsia="Calibri" w:hAnsi="Cambria Math"/>
                    <w:color w:val="000000" w:themeColor="text1"/>
                  </w:rPr>
                  <m:t>+(140000*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Y</m:t>
                        </m:r>
                      </m:e>
                      <m:sub>
                        <m:r>
                          <w:rPr>
                            <w:rFonts w:ascii="Cambria Math" w:eastAsia="Calibri" w:hAnsi="Cambria Math"/>
                            <w:color w:val="000000" w:themeColor="text1"/>
                          </w:rPr>
                          <m:t>i</m:t>
                        </m:r>
                      </m:sub>
                    </m:sSub>
                  </m:e>
                </m:nary>
                <m:r>
                  <m:rPr>
                    <m:sty m:val="p"/>
                  </m:rPr>
                  <w:rPr>
                    <w:rFonts w:ascii="Cambria Math" w:eastAsia="Calibri" w:hAnsi="Cambria Math"/>
                    <w:color w:val="000000" w:themeColor="text1"/>
                  </w:rPr>
                  <m:t>)+(30000*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i/>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ij</m:t>
                            </m:r>
                          </m:sub>
                        </m:sSub>
                      </m:e>
                    </m:nary>
                    <m:r>
                      <w:rPr>
                        <w:rFonts w:ascii="Cambria Math" w:eastAsia="Calibri" w:hAnsi="Cambria Math"/>
                        <w:color w:val="000000" w:themeColor="text1"/>
                      </w:rPr>
                      <m:t>)</m:t>
                    </m:r>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16CDE63E" w14:textId="77777777" w:rsidR="00B51ECC" w:rsidRDefault="00B51ECC" w:rsidP="00B51ECC">
      <w:pPr>
        <w:pStyle w:val="Heading2"/>
      </w:pPr>
      <w:r>
        <w:t xml:space="preserve">Model Output, </w:t>
      </w:r>
      <w:r w:rsidRPr="00C23238">
        <w:t>Interpretation</w:t>
      </w:r>
      <w:r>
        <w:t>, and Sensitivity</w:t>
      </w:r>
    </w:p>
    <w:p w14:paraId="740699EF" w14:textId="77777777" w:rsidR="00B51ECC" w:rsidRDefault="00B51ECC" w:rsidP="00B51ECC"/>
    <w:p w14:paraId="3C4C559E" w14:textId="0F77DC66" w:rsidR="00B51ECC" w:rsidRPr="00E970E0" w:rsidRDefault="00B51ECC" w:rsidP="00B51ECC">
      <w:pPr>
        <w:rPr>
          <w:sz w:val="28"/>
        </w:rPr>
      </w:pPr>
      <w:r>
        <w:t xml:space="preserve">After a full run through the </w:t>
      </w:r>
      <w:r>
        <w:rPr>
          <w:i/>
        </w:rPr>
        <w:t>LINGO</w:t>
      </w:r>
      <w:r>
        <w:t xml:space="preserve"> software, the output results are reflected in </w:t>
      </w:r>
      <w:r>
        <w:rPr>
          <w:i/>
        </w:rPr>
        <w:t>Table 1</w:t>
      </w:r>
      <w:r>
        <w:t>.</w:t>
      </w:r>
      <w:r w:rsidR="008825D2">
        <w:t xml:space="preserve"> TALK ABOUT YOUR RESULTS, THEN GIVE A HYPOTHETICAL SA EXAMPLE.</w:t>
      </w:r>
      <w:r>
        <w:rPr>
          <w:rFonts w:eastAsiaTheme="minorEastAsia"/>
        </w:rPr>
        <w:t xml:space="preserve"> </w:t>
      </w:r>
    </w:p>
    <w:p w14:paraId="577D6889" w14:textId="77777777" w:rsidR="00B51ECC" w:rsidRDefault="00B51ECC" w:rsidP="00B51ECC">
      <w:pPr>
        <w:rPr>
          <w:sz w:val="28"/>
        </w:rPr>
      </w:pPr>
    </w:p>
    <w:p w14:paraId="01203D52" w14:textId="77777777" w:rsidR="00B51ECC" w:rsidRDefault="00B51ECC" w:rsidP="00B9580F">
      <w:pPr>
        <w:rPr>
          <w:sz w:val="28"/>
        </w:rPr>
      </w:pPr>
    </w:p>
    <w:p w14:paraId="4CDD1555" w14:textId="77777777" w:rsidR="00B51ECC" w:rsidRDefault="00B51ECC" w:rsidP="00B51ECC">
      <w:pPr>
        <w:pStyle w:val="Heading2"/>
      </w:pPr>
    </w:p>
    <w:p w14:paraId="58882D9A" w14:textId="77777777" w:rsidR="00B51ECC" w:rsidRDefault="00B51ECC" w:rsidP="00B51ECC">
      <w:pPr>
        <w:pStyle w:val="Heading2"/>
      </w:pPr>
      <w:r>
        <w:t>Conclusion and Recommendation</w:t>
      </w:r>
    </w:p>
    <w:p w14:paraId="7B4A5C6F" w14:textId="77777777" w:rsidR="00B51ECC" w:rsidRDefault="00B51ECC" w:rsidP="00B51ECC"/>
    <w:p w14:paraId="6EC91950" w14:textId="60BA4C68" w:rsidR="00B51ECC" w:rsidRPr="00D12EB2" w:rsidRDefault="008825D2" w:rsidP="00B51ECC">
      <w:r>
        <w:t>REPEAT FIRST PARAGRAPH.</w:t>
      </w:r>
    </w:p>
    <w:p w14:paraId="33DD102B" w14:textId="77777777" w:rsidR="00B51ECC" w:rsidRPr="009A42C6" w:rsidRDefault="00B51ECC" w:rsidP="00B51ECC">
      <w:pPr>
        <w:pStyle w:val="Heading1"/>
      </w:pPr>
    </w:p>
    <w:sectPr w:rsidR="00B51ECC" w:rsidRPr="009A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1544E"/>
    <w:rsid w:val="00130CEF"/>
    <w:rsid w:val="001B229B"/>
    <w:rsid w:val="0031614B"/>
    <w:rsid w:val="0035068B"/>
    <w:rsid w:val="003E2E7B"/>
    <w:rsid w:val="003F74CD"/>
    <w:rsid w:val="00456636"/>
    <w:rsid w:val="004F7FB9"/>
    <w:rsid w:val="00512E56"/>
    <w:rsid w:val="00614065"/>
    <w:rsid w:val="00686084"/>
    <w:rsid w:val="00696786"/>
    <w:rsid w:val="007E4EE1"/>
    <w:rsid w:val="008825D2"/>
    <w:rsid w:val="008C13DA"/>
    <w:rsid w:val="009302BA"/>
    <w:rsid w:val="00981622"/>
    <w:rsid w:val="009A42C6"/>
    <w:rsid w:val="009E4E29"/>
    <w:rsid w:val="00A51A65"/>
    <w:rsid w:val="00B31528"/>
    <w:rsid w:val="00B51ECC"/>
    <w:rsid w:val="00B9580F"/>
    <w:rsid w:val="00BB5879"/>
    <w:rsid w:val="00D40073"/>
    <w:rsid w:val="00D63990"/>
    <w:rsid w:val="00D70FEF"/>
    <w:rsid w:val="00F44F6A"/>
    <w:rsid w:val="00F6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7057">
      <w:bodyDiv w:val="1"/>
      <w:marLeft w:val="0"/>
      <w:marRight w:val="0"/>
      <w:marTop w:val="0"/>
      <w:marBottom w:val="0"/>
      <w:divBdr>
        <w:top w:val="none" w:sz="0" w:space="0" w:color="auto"/>
        <w:left w:val="none" w:sz="0" w:space="0" w:color="auto"/>
        <w:bottom w:val="none" w:sz="0" w:space="0" w:color="auto"/>
        <w:right w:val="none" w:sz="0" w:space="0" w:color="auto"/>
      </w:divBdr>
    </w:div>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 w:id="21320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1151</Words>
  <Characters>6566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Blake Conrad</cp:lastModifiedBy>
  <cp:revision>8</cp:revision>
  <dcterms:created xsi:type="dcterms:W3CDTF">2018-03-23T19:34:00Z</dcterms:created>
  <dcterms:modified xsi:type="dcterms:W3CDTF">2018-03-25T16:04:00Z</dcterms:modified>
</cp:coreProperties>
</file>