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3D6C" w14:textId="77777777" w:rsidR="005C3C1F" w:rsidRDefault="005C3C1F" w:rsidP="00F42B44">
      <w:pPr>
        <w:jc w:val="center"/>
      </w:pPr>
    </w:p>
    <w:p w14:paraId="2B8A6134" w14:textId="77777777" w:rsidR="00F42B44" w:rsidRDefault="00F42B44" w:rsidP="00F42B44">
      <w:pPr>
        <w:jc w:val="center"/>
      </w:pPr>
    </w:p>
    <w:p w14:paraId="76BFE33A" w14:textId="77777777" w:rsidR="00F42B44" w:rsidRDefault="00F42B44" w:rsidP="00F42B44">
      <w:pPr>
        <w:jc w:val="center"/>
      </w:pPr>
    </w:p>
    <w:p w14:paraId="3A7D1205" w14:textId="77777777" w:rsidR="00F42B44" w:rsidRDefault="00F42B44" w:rsidP="00F42B44">
      <w:pPr>
        <w:jc w:val="center"/>
      </w:pPr>
    </w:p>
    <w:p w14:paraId="6B291DA9" w14:textId="77777777" w:rsidR="00F42B44" w:rsidRDefault="00F42B44" w:rsidP="00F42B44">
      <w:pPr>
        <w:jc w:val="center"/>
      </w:pPr>
    </w:p>
    <w:p w14:paraId="2363C00D" w14:textId="77777777" w:rsidR="00F42B44" w:rsidRDefault="00F42B44" w:rsidP="00F42B44">
      <w:pPr>
        <w:jc w:val="center"/>
      </w:pPr>
    </w:p>
    <w:p w14:paraId="44CB7CAD" w14:textId="77777777" w:rsidR="00F42B44" w:rsidRDefault="00F42B44" w:rsidP="00F42B44">
      <w:pPr>
        <w:jc w:val="center"/>
      </w:pPr>
    </w:p>
    <w:p w14:paraId="4D7ADD67" w14:textId="77777777" w:rsidR="00F42B44" w:rsidRDefault="00F42B44" w:rsidP="00F42B44">
      <w:pPr>
        <w:jc w:val="center"/>
      </w:pPr>
    </w:p>
    <w:p w14:paraId="7D8C891D" w14:textId="77777777" w:rsidR="00F42B44" w:rsidRDefault="00F42B44" w:rsidP="00F42B44">
      <w:pPr>
        <w:jc w:val="center"/>
      </w:pPr>
    </w:p>
    <w:p w14:paraId="13750F6E" w14:textId="77777777" w:rsidR="00F42B44" w:rsidRDefault="00F42B44" w:rsidP="00F42B44">
      <w:pPr>
        <w:jc w:val="center"/>
      </w:pPr>
    </w:p>
    <w:p w14:paraId="0CDDA609" w14:textId="77777777" w:rsidR="00F42B44" w:rsidRDefault="00F42B44" w:rsidP="00F42B44">
      <w:pPr>
        <w:jc w:val="center"/>
      </w:pPr>
    </w:p>
    <w:p w14:paraId="2E376E27" w14:textId="77777777" w:rsidR="00F42B44" w:rsidRDefault="00F42B44" w:rsidP="00F42B44">
      <w:pPr>
        <w:jc w:val="center"/>
      </w:pPr>
    </w:p>
    <w:p w14:paraId="1F89A191" w14:textId="77777777" w:rsidR="00F42B44" w:rsidRDefault="00F42B44" w:rsidP="00F42B44">
      <w:pPr>
        <w:jc w:val="center"/>
      </w:pPr>
    </w:p>
    <w:p w14:paraId="7E07F184" w14:textId="77777777" w:rsidR="00F42B44" w:rsidRDefault="00F42B44" w:rsidP="00F42B44">
      <w:pPr>
        <w:jc w:val="center"/>
      </w:pPr>
    </w:p>
    <w:p w14:paraId="11C95DDA" w14:textId="77777777" w:rsidR="00F42B44" w:rsidRDefault="00F42B44" w:rsidP="00F42B44">
      <w:pPr>
        <w:jc w:val="center"/>
      </w:pPr>
    </w:p>
    <w:p w14:paraId="75222246" w14:textId="77777777" w:rsidR="00F42B44" w:rsidRDefault="00F42B44" w:rsidP="00F42B44">
      <w:pPr>
        <w:jc w:val="center"/>
      </w:pPr>
    </w:p>
    <w:p w14:paraId="3989CC78" w14:textId="77777777" w:rsidR="00F42B44" w:rsidRDefault="00F42B44" w:rsidP="00F42B44">
      <w:pPr>
        <w:jc w:val="center"/>
      </w:pPr>
    </w:p>
    <w:p w14:paraId="7675E6F1" w14:textId="31041BEE" w:rsidR="00F42B44" w:rsidRDefault="00F42B44" w:rsidP="00F42B44">
      <w:pPr>
        <w:jc w:val="center"/>
        <w:rPr>
          <w:b/>
          <w:sz w:val="56"/>
          <w:szCs w:val="56"/>
        </w:rPr>
      </w:pPr>
      <w:r w:rsidRPr="00F42B44">
        <w:rPr>
          <w:b/>
          <w:sz w:val="56"/>
          <w:szCs w:val="56"/>
        </w:rPr>
        <w:t xml:space="preserve">Steelco </w:t>
      </w:r>
      <w:r w:rsidR="00BF2455">
        <w:rPr>
          <w:b/>
          <w:sz w:val="56"/>
          <w:szCs w:val="56"/>
        </w:rPr>
        <w:t>Production</w:t>
      </w:r>
      <w:r w:rsidRPr="00F42B44">
        <w:rPr>
          <w:b/>
          <w:sz w:val="56"/>
          <w:szCs w:val="56"/>
        </w:rPr>
        <w:t xml:space="preserve"> Schedule Optimization</w:t>
      </w:r>
    </w:p>
    <w:p w14:paraId="2429931B" w14:textId="77777777" w:rsidR="00F42B44" w:rsidRDefault="00F42B44" w:rsidP="00F42B44">
      <w:pPr>
        <w:jc w:val="center"/>
        <w:rPr>
          <w:b/>
          <w:sz w:val="56"/>
          <w:szCs w:val="56"/>
        </w:rPr>
      </w:pPr>
    </w:p>
    <w:p w14:paraId="69FD277B" w14:textId="77777777" w:rsidR="00F42B44" w:rsidRDefault="00F42B44" w:rsidP="00F42B44">
      <w:pPr>
        <w:jc w:val="center"/>
        <w:rPr>
          <w:b/>
          <w:sz w:val="56"/>
          <w:szCs w:val="56"/>
        </w:rPr>
      </w:pPr>
    </w:p>
    <w:p w14:paraId="2FE08E20" w14:textId="77777777" w:rsidR="00F42B44" w:rsidRDefault="00F42B44" w:rsidP="00F42B44">
      <w:pPr>
        <w:jc w:val="center"/>
        <w:rPr>
          <w:b/>
          <w:sz w:val="56"/>
          <w:szCs w:val="56"/>
        </w:rPr>
      </w:pPr>
    </w:p>
    <w:p w14:paraId="54B91F71" w14:textId="77777777" w:rsidR="00F42B44" w:rsidRDefault="00F42B44" w:rsidP="00F42B44">
      <w:pPr>
        <w:jc w:val="center"/>
        <w:rPr>
          <w:b/>
          <w:sz w:val="56"/>
          <w:szCs w:val="56"/>
        </w:rPr>
      </w:pPr>
    </w:p>
    <w:p w14:paraId="5CF80645" w14:textId="77777777" w:rsidR="00F42B44" w:rsidRDefault="00F42B44" w:rsidP="00F42B44">
      <w:pPr>
        <w:jc w:val="center"/>
        <w:rPr>
          <w:b/>
          <w:sz w:val="56"/>
          <w:szCs w:val="56"/>
        </w:rPr>
      </w:pPr>
    </w:p>
    <w:p w14:paraId="32156533" w14:textId="77777777" w:rsidR="00F42B44" w:rsidRDefault="00F42B44" w:rsidP="00F42B44">
      <w:pPr>
        <w:jc w:val="center"/>
        <w:rPr>
          <w:b/>
          <w:sz w:val="56"/>
          <w:szCs w:val="56"/>
        </w:rPr>
      </w:pPr>
    </w:p>
    <w:p w14:paraId="75E017D8" w14:textId="77777777" w:rsidR="00F42B44" w:rsidRDefault="00F42B44" w:rsidP="008F1221">
      <w:pPr>
        <w:rPr>
          <w:b/>
          <w:sz w:val="56"/>
          <w:szCs w:val="56"/>
        </w:rPr>
      </w:pPr>
    </w:p>
    <w:p w14:paraId="30FFA73D" w14:textId="77777777" w:rsidR="00F42B44" w:rsidRPr="00F42B44" w:rsidRDefault="00F42B44" w:rsidP="00F42B44">
      <w:pPr>
        <w:jc w:val="center"/>
        <w:rPr>
          <w:sz w:val="32"/>
        </w:rPr>
      </w:pPr>
      <w:r w:rsidRPr="00F42B44">
        <w:rPr>
          <w:sz w:val="32"/>
        </w:rPr>
        <w:t>Blake Conrad</w:t>
      </w:r>
    </w:p>
    <w:p w14:paraId="5ABFAD0B" w14:textId="77777777" w:rsidR="00F42B44" w:rsidRPr="00F42B44" w:rsidRDefault="00F42B44" w:rsidP="00F42B44">
      <w:pPr>
        <w:jc w:val="center"/>
        <w:rPr>
          <w:sz w:val="32"/>
        </w:rPr>
      </w:pPr>
      <w:r w:rsidRPr="00F42B44">
        <w:rPr>
          <w:sz w:val="32"/>
        </w:rPr>
        <w:t>BC Consulting</w:t>
      </w:r>
    </w:p>
    <w:p w14:paraId="065E6FB1" w14:textId="77777777" w:rsidR="00F42B44" w:rsidRDefault="00F42B44" w:rsidP="00F42B44">
      <w:pPr>
        <w:jc w:val="center"/>
        <w:rPr>
          <w:sz w:val="32"/>
        </w:rPr>
      </w:pPr>
      <w:r w:rsidRPr="00F42B44">
        <w:rPr>
          <w:sz w:val="32"/>
        </w:rPr>
        <w:t>11 February 2018</w:t>
      </w:r>
    </w:p>
    <w:p w14:paraId="5D34FEA5" w14:textId="77777777" w:rsidR="007F0B06" w:rsidRDefault="007F0B06" w:rsidP="00F42B44">
      <w:pPr>
        <w:jc w:val="center"/>
        <w:rPr>
          <w:sz w:val="32"/>
        </w:rPr>
      </w:pPr>
    </w:p>
    <w:p w14:paraId="578D88AC" w14:textId="7B89E55D" w:rsidR="007F0B06" w:rsidRDefault="007F0B06" w:rsidP="008F1221">
      <w:pPr>
        <w:pStyle w:val="Heading1"/>
      </w:pPr>
      <w:r w:rsidRPr="007F0B06">
        <w:lastRenderedPageBreak/>
        <w:t>Executive Summary</w:t>
      </w:r>
    </w:p>
    <w:p w14:paraId="3A6435E0" w14:textId="77777777" w:rsidR="008F1221" w:rsidRPr="008F1221" w:rsidRDefault="008F1221" w:rsidP="008F1221"/>
    <w:p w14:paraId="4EEACFB8" w14:textId="212F9B44" w:rsidR="008F1221" w:rsidRPr="008F1221" w:rsidRDefault="008F1221" w:rsidP="008F1221">
      <w:pPr>
        <w:pStyle w:val="Heading2"/>
      </w:pPr>
      <w:r>
        <w:t>Overview</w:t>
      </w:r>
    </w:p>
    <w:p w14:paraId="4420F296" w14:textId="77777777" w:rsidR="00BF2455" w:rsidRDefault="00BF2455" w:rsidP="007F0B06"/>
    <w:p w14:paraId="6BC10D1E" w14:textId="56BAF6B0" w:rsidR="007F0B06" w:rsidRPr="00BF2455" w:rsidRDefault="007F0B06" w:rsidP="007F0B06">
      <w:r w:rsidRPr="00BF2455">
        <w:t xml:space="preserve">Steelco has inquired that BC Consulting examine their company steel production schedule for an eight-week period to minimize waste and cost. Steelco manufactured I beams, nails, and rebarb in varying capacities and demands last year to produce $2.5 million in profits. With suggested </w:t>
      </w:r>
      <w:r w:rsidR="00BF2455" w:rsidRPr="00BF2455">
        <w:t>production</w:t>
      </w:r>
      <w:r w:rsidRPr="00BF2455">
        <w:t xml:space="preserve"> schedule implementations presented, Steelco could increase their profits 12.2% next year reach profits as high as $2.82 million.</w:t>
      </w:r>
    </w:p>
    <w:p w14:paraId="79A20457" w14:textId="77777777" w:rsidR="007F0B06" w:rsidRPr="00BF2455" w:rsidRDefault="007F0B06" w:rsidP="007F0B06">
      <w:pPr>
        <w:rPr>
          <w:sz w:val="22"/>
        </w:rPr>
      </w:pPr>
    </w:p>
    <w:p w14:paraId="28C7F947" w14:textId="0DD633BF" w:rsidR="00436111" w:rsidRPr="00BF2455" w:rsidRDefault="00436111" w:rsidP="007F0B06">
      <w:r w:rsidRPr="00BF2455">
        <w:t>The profit margin mentioned above is the outcome of minimizing costs relating to storing inventory and placing backorders. With integration of higher production capacities or an e-commerce approach to selling and distributing demands, Steelco could approach even higher profits.</w:t>
      </w:r>
    </w:p>
    <w:p w14:paraId="580D35CF" w14:textId="77777777" w:rsidR="00436111" w:rsidRPr="00436111" w:rsidRDefault="00436111" w:rsidP="007F0B06">
      <w:pPr>
        <w:rPr>
          <w:sz w:val="28"/>
        </w:rPr>
      </w:pPr>
    </w:p>
    <w:p w14:paraId="0D8DDF43" w14:textId="74311CCA" w:rsidR="00436111" w:rsidRDefault="00D90032" w:rsidP="008F1221">
      <w:pPr>
        <w:pStyle w:val="Heading2"/>
      </w:pPr>
      <w:r w:rsidRPr="00436111">
        <w:t>Recommendation</w:t>
      </w:r>
    </w:p>
    <w:p w14:paraId="1B2A62E7" w14:textId="77777777" w:rsidR="00BF2455" w:rsidRDefault="00BF2455" w:rsidP="007F0B06">
      <w:pPr>
        <w:rPr>
          <w:b/>
          <w:sz w:val="28"/>
          <w:u w:val="single"/>
        </w:rPr>
      </w:pPr>
    </w:p>
    <w:p w14:paraId="0519F372" w14:textId="78F574AC" w:rsidR="00BF2455" w:rsidRPr="00BF2455" w:rsidRDefault="00436111" w:rsidP="00436111">
      <w:r w:rsidRPr="00BF2455">
        <w:t xml:space="preserve">After examining </w:t>
      </w:r>
      <w:r w:rsidR="00BF2455" w:rsidRPr="00BF2455">
        <w:t xml:space="preserve">demands mentioned in the </w:t>
      </w:r>
      <w:r w:rsidR="00BF2455" w:rsidRPr="00BF2455">
        <w:rPr>
          <w:i/>
        </w:rPr>
        <w:t>Memorandum of Understanding</w:t>
      </w:r>
      <w:r w:rsidR="00BF2455" w:rsidRPr="00BF2455">
        <w:t xml:space="preserve"> BC Consulting constructed a production schedule illustrated in </w:t>
      </w:r>
      <w:r w:rsidR="00BF2455" w:rsidRPr="00BF2455">
        <w:rPr>
          <w:i/>
        </w:rPr>
        <w:t>Table 1</w:t>
      </w:r>
      <w:r w:rsidR="00BF2455" w:rsidRPr="00BF2455">
        <w:t>. The following table will enable Steelco to reach profits as high as $2.82 million next fiscal year. There is a considerable chance that demands, production suppliers, and products will change over time. In the case that any of these occur, BC Consulting recommends to consult an Industrial Engineer to re-run results with new data or reach back out to BC Consulting to re-structure the model.</w:t>
      </w:r>
      <w:r w:rsidR="00BF2455" w:rsidRPr="00BF2455">
        <w:rPr>
          <w:noProof/>
        </w:rPr>
        <w:t xml:space="preserve"> </w:t>
      </w:r>
    </w:p>
    <w:p w14:paraId="2A1D795A" w14:textId="5E672C26" w:rsidR="008F1221" w:rsidRDefault="006E35F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912FE" wp14:editId="45D2F34C">
                <wp:simplePos x="0" y="0"/>
                <wp:positionH relativeFrom="column">
                  <wp:posOffset>1195705</wp:posOffset>
                </wp:positionH>
                <wp:positionV relativeFrom="paragraph">
                  <wp:posOffset>216535</wp:posOffset>
                </wp:positionV>
                <wp:extent cx="38862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C611" w14:textId="77777777" w:rsidR="008F1221" w:rsidRPr="00BF2455" w:rsidRDefault="008F1221" w:rsidP="008F1221">
                            <w:pPr>
                              <w:jc w:val="both"/>
                            </w:pPr>
                            <w:r w:rsidRPr="00BF2455">
                              <w:rPr>
                                <w:i/>
                              </w:rPr>
                              <w:t>Table 1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Steelco recommended production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912F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4.15pt;margin-top:17.05pt;width:30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" filled="f" stroked="f">
                <v:textbox>
                  <w:txbxContent>
                    <w:p w14:paraId="0EDCC611" w14:textId="77777777" w:rsidR="008F1221" w:rsidRPr="00BF2455" w:rsidRDefault="008F1221" w:rsidP="008F1221">
                      <w:pPr>
                        <w:jc w:val="both"/>
                      </w:pPr>
                      <w:r w:rsidRPr="00BF2455">
                        <w:rPr>
                          <w:i/>
                        </w:rPr>
                        <w:t>Table 1</w:t>
                      </w:r>
                      <w:r>
                        <w:t>:</w:t>
                      </w:r>
                      <w:r>
                        <w:rPr>
                          <w:i/>
                        </w:rPr>
                        <w:t xml:space="preserve"> Steelco recommended production schedule.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64A3472" wp14:editId="5272C7C9">
            <wp:simplePos x="0" y="0"/>
            <wp:positionH relativeFrom="column">
              <wp:posOffset>-520065</wp:posOffset>
            </wp:positionH>
            <wp:positionV relativeFrom="paragraph">
              <wp:posOffset>675640</wp:posOffset>
            </wp:positionV>
            <wp:extent cx="7095490" cy="2861945"/>
            <wp:effectExtent l="0" t="0" r="0" b="8255"/>
            <wp:wrapSquare wrapText="bothSides"/>
            <wp:docPr id="1" name="Picture 1" descr="../../../Screen%20Shot%202018-02-11%20at%2010.56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2-11%20at%2010.56.33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221">
        <w:rPr>
          <w:sz w:val="28"/>
        </w:rPr>
        <w:br w:type="page"/>
      </w:r>
      <w:bookmarkStart w:id="0" w:name="_GoBack"/>
      <w:bookmarkEnd w:id="0"/>
    </w:p>
    <w:p w14:paraId="4F9D0819" w14:textId="309396EF" w:rsidR="00BF2455" w:rsidRDefault="008F1221" w:rsidP="008F1221">
      <w:pPr>
        <w:pStyle w:val="Heading1"/>
      </w:pPr>
      <w:r>
        <w:t>Technical Report</w:t>
      </w:r>
    </w:p>
    <w:p w14:paraId="291209B8" w14:textId="77777777" w:rsidR="008F1221" w:rsidRDefault="008F1221" w:rsidP="00436111">
      <w:pPr>
        <w:rPr>
          <w:sz w:val="28"/>
        </w:rPr>
      </w:pPr>
    </w:p>
    <w:p w14:paraId="340BA8D8" w14:textId="7D4D732D" w:rsidR="008F1221" w:rsidRDefault="008F1221" w:rsidP="008F1221">
      <w:pPr>
        <w:pStyle w:val="Heading2"/>
      </w:pPr>
      <w:r>
        <w:t>Assumptions</w:t>
      </w:r>
    </w:p>
    <w:p w14:paraId="46625A80" w14:textId="63E94D8A" w:rsidR="0017275A" w:rsidRPr="0017275A" w:rsidRDefault="0017275A" w:rsidP="0017275A">
      <w:r>
        <w:t>Backordered customers are not lost</w:t>
      </w:r>
    </w:p>
    <w:p w14:paraId="57026D4C" w14:textId="7C4C1513" w:rsidR="0017275A" w:rsidRDefault="0017275A" w:rsidP="0017275A">
      <w:r>
        <w:t>Demands stay the same</w:t>
      </w:r>
    </w:p>
    <w:p w14:paraId="1327E36A" w14:textId="2A51E49B" w:rsidR="0017275A" w:rsidRDefault="0017275A" w:rsidP="0017275A">
      <w:r>
        <w:t>Production costs stay the same</w:t>
      </w:r>
    </w:p>
    <w:p w14:paraId="198BFC11" w14:textId="1C2B2A75" w:rsidR="0017275A" w:rsidRDefault="0017275A" w:rsidP="0017275A">
      <w:r>
        <w:t>Production capacities stay the same</w:t>
      </w:r>
    </w:p>
    <w:p w14:paraId="22BBCC47" w14:textId="3F088EFD" w:rsidR="0017275A" w:rsidRPr="0017275A" w:rsidRDefault="0017275A" w:rsidP="0017275A">
      <w:r>
        <w:t>Customer fees and charges stay the same</w:t>
      </w:r>
    </w:p>
    <w:p w14:paraId="3E592782" w14:textId="77777777" w:rsidR="008F1221" w:rsidRDefault="008F1221" w:rsidP="00436111">
      <w:pPr>
        <w:rPr>
          <w:sz w:val="28"/>
        </w:rPr>
      </w:pPr>
    </w:p>
    <w:p w14:paraId="399A822E" w14:textId="4FCB1266" w:rsidR="008F1221" w:rsidRDefault="008F1221" w:rsidP="008F1221">
      <w:pPr>
        <w:pStyle w:val="Heading2"/>
      </w:pPr>
      <w:r>
        <w:t>Time series</w:t>
      </w:r>
    </w:p>
    <w:p w14:paraId="0850A265" w14:textId="1CB102E6" w:rsidR="0017275A" w:rsidRPr="0017275A" w:rsidRDefault="0017275A" w:rsidP="0017275A">
      <w:r>
        <w:t>Time could be spread out even further</w:t>
      </w:r>
    </w:p>
    <w:p w14:paraId="5DDBAEBB" w14:textId="77777777" w:rsidR="008F1221" w:rsidRDefault="008F1221" w:rsidP="00436111">
      <w:pPr>
        <w:rPr>
          <w:sz w:val="28"/>
        </w:rPr>
      </w:pPr>
    </w:p>
    <w:p w14:paraId="3C8DC46C" w14:textId="33EF3F58" w:rsidR="008F1221" w:rsidRDefault="008F1221" w:rsidP="008F1221">
      <w:pPr>
        <w:pStyle w:val="Heading2"/>
      </w:pPr>
      <w:r>
        <w:t>Decision Variables</w:t>
      </w:r>
    </w:p>
    <w:p w14:paraId="25B53642" w14:textId="3300DECD" w:rsidR="008F1221" w:rsidRDefault="0017275A" w:rsidP="00436111">
      <w:pPr>
        <w:rPr>
          <w:sz w:val="28"/>
        </w:rPr>
      </w:pPr>
      <w:r>
        <w:rPr>
          <w:sz w:val="28"/>
        </w:rPr>
        <w:t>Build a table of DV</w:t>
      </w:r>
    </w:p>
    <w:p w14:paraId="4DC8FF8F" w14:textId="77777777" w:rsidR="0017275A" w:rsidRDefault="0017275A" w:rsidP="00436111">
      <w:pPr>
        <w:rPr>
          <w:sz w:val="28"/>
        </w:rPr>
      </w:pPr>
    </w:p>
    <w:p w14:paraId="7C5DE3BD" w14:textId="6D9141B4" w:rsidR="008F1221" w:rsidRDefault="008F1221" w:rsidP="008F1221">
      <w:pPr>
        <w:pStyle w:val="Heading2"/>
      </w:pPr>
      <w:r>
        <w:t>Constraints</w:t>
      </w:r>
    </w:p>
    <w:p w14:paraId="38F6C285" w14:textId="6103D90E" w:rsidR="008F1221" w:rsidRDefault="0017275A" w:rsidP="00436111">
      <w:pPr>
        <w:rPr>
          <w:sz w:val="28"/>
        </w:rPr>
      </w:pPr>
      <w:r>
        <w:rPr>
          <w:sz w:val="28"/>
        </w:rPr>
        <w:t>Math out the constraints</w:t>
      </w:r>
    </w:p>
    <w:p w14:paraId="43702DBF" w14:textId="77777777" w:rsidR="0017275A" w:rsidRDefault="0017275A" w:rsidP="00436111">
      <w:pPr>
        <w:rPr>
          <w:sz w:val="28"/>
        </w:rPr>
      </w:pPr>
    </w:p>
    <w:p w14:paraId="78928AFA" w14:textId="48E0E53D" w:rsidR="008F1221" w:rsidRDefault="008F1221" w:rsidP="008F1221">
      <w:pPr>
        <w:pStyle w:val="Heading2"/>
      </w:pPr>
      <w:r>
        <w:t>Objective Functions</w:t>
      </w:r>
    </w:p>
    <w:p w14:paraId="28EA8AF0" w14:textId="2B666181" w:rsidR="008F1221" w:rsidRDefault="0017275A" w:rsidP="00436111">
      <w:pPr>
        <w:rPr>
          <w:sz w:val="28"/>
        </w:rPr>
      </w:pPr>
      <w:r>
        <w:rPr>
          <w:sz w:val="28"/>
        </w:rPr>
        <w:t>Math out the objective</w:t>
      </w:r>
    </w:p>
    <w:p w14:paraId="666AD47B" w14:textId="77777777" w:rsidR="0017275A" w:rsidRDefault="0017275A" w:rsidP="00436111">
      <w:pPr>
        <w:rPr>
          <w:sz w:val="28"/>
        </w:rPr>
      </w:pPr>
    </w:p>
    <w:p w14:paraId="76C73D02" w14:textId="445ACD81" w:rsidR="008F1221" w:rsidRDefault="008F1221" w:rsidP="008F1221">
      <w:pPr>
        <w:pStyle w:val="Heading2"/>
      </w:pPr>
      <w:r>
        <w:t>Results</w:t>
      </w:r>
    </w:p>
    <w:p w14:paraId="547C6C7D" w14:textId="42A36178" w:rsidR="008F1221" w:rsidRDefault="0017275A" w:rsidP="00436111">
      <w:pPr>
        <w:rPr>
          <w:sz w:val="28"/>
        </w:rPr>
      </w:pPr>
      <w:r>
        <w:rPr>
          <w:sz w:val="28"/>
        </w:rPr>
        <w:t>Clearly express the output from LINGO and Table 1</w:t>
      </w:r>
    </w:p>
    <w:p w14:paraId="11B75E25" w14:textId="77777777" w:rsidR="0017275A" w:rsidRDefault="0017275A" w:rsidP="00436111">
      <w:pPr>
        <w:rPr>
          <w:sz w:val="28"/>
        </w:rPr>
      </w:pPr>
    </w:p>
    <w:p w14:paraId="6A8A9C63" w14:textId="7245A7B6" w:rsidR="008F1221" w:rsidRDefault="008F1221" w:rsidP="008F1221">
      <w:pPr>
        <w:pStyle w:val="Heading2"/>
      </w:pPr>
      <w:r>
        <w:t>Sensitivity Analysis</w:t>
      </w:r>
    </w:p>
    <w:p w14:paraId="04234C18" w14:textId="592AE738" w:rsidR="004D4D16" w:rsidRPr="004D4D16" w:rsidRDefault="004D4D16" w:rsidP="004D4D16">
      <w:r>
        <w:t>Look at slacks on constraints and see if they would have made any impact</w:t>
      </w:r>
    </w:p>
    <w:p w14:paraId="629E6997" w14:textId="77777777" w:rsidR="008F1221" w:rsidRDefault="008F1221" w:rsidP="00436111">
      <w:pPr>
        <w:rPr>
          <w:sz w:val="28"/>
        </w:rPr>
      </w:pPr>
    </w:p>
    <w:p w14:paraId="753FD37F" w14:textId="2CA19C02" w:rsidR="008F1221" w:rsidRDefault="008F1221" w:rsidP="008F1221">
      <w:pPr>
        <w:pStyle w:val="Heading2"/>
      </w:pPr>
      <w:r>
        <w:t>Conclusion and Recommendation</w:t>
      </w:r>
    </w:p>
    <w:p w14:paraId="5DF53984" w14:textId="43643D83" w:rsidR="004D4D16" w:rsidRPr="004D4D16" w:rsidRDefault="004D4D16" w:rsidP="004D4D16">
      <w:r>
        <w:t>Repeat yourself</w:t>
      </w:r>
    </w:p>
    <w:sectPr w:rsidR="004D4D16" w:rsidRPr="004D4D16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44"/>
    <w:rsid w:val="000E5744"/>
    <w:rsid w:val="00151EE7"/>
    <w:rsid w:val="0017275A"/>
    <w:rsid w:val="00436111"/>
    <w:rsid w:val="004D4D16"/>
    <w:rsid w:val="005C3C1F"/>
    <w:rsid w:val="006E35FE"/>
    <w:rsid w:val="00746AC0"/>
    <w:rsid w:val="007F0B06"/>
    <w:rsid w:val="00847C8E"/>
    <w:rsid w:val="00854B0B"/>
    <w:rsid w:val="008F1221"/>
    <w:rsid w:val="00BF2455"/>
    <w:rsid w:val="00D90032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35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2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2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22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293</Words>
  <Characters>1674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Executive Summary</vt:lpstr>
      <vt:lpstr>    Overview</vt:lpstr>
      <vt:lpstr>    Recommendation</vt:lpstr>
      <vt:lpstr>Technical Report</vt:lpstr>
      <vt:lpstr>    Assumptions</vt:lpstr>
      <vt:lpstr>    Time series</vt:lpstr>
      <vt:lpstr>    Decision Variables</vt:lpstr>
      <vt:lpstr>    Constraints</vt:lpstr>
      <vt:lpstr>    Objective Functions</vt:lpstr>
      <vt:lpstr>    Results</vt:lpstr>
      <vt:lpstr>    Sensitivity Analysis</vt:lpstr>
      <vt:lpstr>    Conclusion and Recommendation</vt:lpstr>
    </vt:vector>
  </TitlesOfParts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2018-02-11T16:36:00Z</dcterms:created>
  <dcterms:modified xsi:type="dcterms:W3CDTF">2018-02-11T17:26:00Z</dcterms:modified>
</cp:coreProperties>
</file>