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8" w:space="6"/>
        </w:pBdr>
        <w:spacing w:after="120"/>
      </w:pPr>
      <w:r>
        <w:rPr>
          <w:rFonts w:ascii="Times New Roman" w:cs="Times New Roman" w:eastAsia="Times New Roman" w:hAnsi="Times New Roman"/>
          <w:b/>
          <w:bCs/>
          <w:color w:val="1F4E79"/>
          <w:sz w:val="32"/>
          <w:szCs w:val="32"/>
        </w:rPr>
        <w:t xml:space="preserve">Imperial Thought in Comparative Perspective</w:t>
      </w:r>
    </w:p>
    <w:p>
      <w:pPr>
        <w:spacing w:after="20"/>
      </w:pPr>
      <w:r>
        <w:rPr>
          <w:rFonts w:ascii="Times New Roman" w:cs="Times New Roman" w:eastAsia="Times New Roman" w:hAnsi="Times New Roman"/>
          <w:b/>
          <w:bCs/>
          <w:sz w:val="22"/>
          <w:szCs w:val="22"/>
        </w:rPr>
        <w:t xml:space="preserve">Course Level: </w:t>
      </w:r>
      <w:r>
        <w:rPr>
          <w:rFonts w:ascii="Times New Roman" w:cs="Times New Roman" w:eastAsia="Times New Roman" w:hAnsi="Times New Roman"/>
          <w:sz w:val="22"/>
          <w:szCs w:val="22"/>
        </w:rPr>
        <w:t xml:space="preserve">Advanced Undergraduate / Graduate</w:t>
      </w:r>
    </w:p>
    <w:p>
      <w:pPr>
        <w:spacing w:after="20"/>
      </w:pPr>
      <w:r>
        <w:rPr>
          <w:rFonts w:ascii="Times New Roman" w:cs="Times New Roman" w:eastAsia="Times New Roman" w:hAnsi="Times New Roman"/>
          <w:b/>
          <w:bCs/>
          <w:sz w:val="22"/>
          <w:szCs w:val="22"/>
        </w:rPr>
        <w:t xml:space="preserve">Course Length: </w:t>
      </w:r>
      <w:r>
        <w:rPr>
          <w:rFonts w:ascii="Times New Roman" w:cs="Times New Roman" w:eastAsia="Times New Roman" w:hAnsi="Times New Roman"/>
          <w:sz w:val="22"/>
          <w:szCs w:val="22"/>
        </w:rPr>
        <w:t xml:space="preserve">Semester (14–16 Weeks)</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Course Description</w:t>
      </w:r>
    </w:p>
    <w:p>
      <w:pPr>
        <w:spacing w:after="120" w:line="276"/>
        <w:jc w:val="both"/>
      </w:pPr>
      <w:r>
        <w:rPr>
          <w:rFonts w:ascii="Times New Roman" w:cs="Times New Roman" w:eastAsia="Times New Roman" w:hAnsi="Times New Roman"/>
          <w:sz w:val="22"/>
          <w:szCs w:val="22"/>
        </w:rPr>
        <w:t xml:space="preserve">This course examines the development of imperial thought across multiple civilizational contexts, from early modern South, Southeast, and East Asian empires to European colonial knowledge production. It highlights both the similarities and differences between the forms that knowledge and ideology took in each empire, exploring how they have historically framed their legitimacy, represented conquered peoples, and connected knowledge to governance.</w:t>
      </w:r>
    </w:p>
    <w:p>
      <w:pPr>
        <w:spacing w:after="120" w:line="276"/>
        <w:jc w:val="both"/>
      </w:pPr>
      <w:r>
        <w:rPr>
          <w:rFonts w:ascii="Times New Roman" w:cs="Times New Roman" w:eastAsia="Times New Roman" w:hAnsi="Times New Roman"/>
          <w:sz w:val="22"/>
          <w:szCs w:val="22"/>
        </w:rPr>
        <w:t xml:space="preserve">The course explores the underlying regularities and shared heritage between premodern imperial traditions both in and outside of Europe while also underscoring the sharp discontinuity in European forms of colonial knowledge production emerging out of Scientific Revolution and Enlightenment intellectual developments. Finally, the course analyzes how these distinctly modern forms of imperial knowledge spread around the world and were adapted and repurposed in multiple contexts, shaping contemporary political thought, and how they have been critiqued from postmodern and postcolonial perspectives.</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Course Objectives</w:t>
      </w:r>
    </w:p>
    <w:p>
      <w:pPr>
        <w:spacing w:after="120" w:line="276"/>
        <w:jc w:val="left"/>
      </w:pPr>
      <w:r>
        <w:rPr>
          <w:rFonts w:ascii="Times New Roman" w:cs="Times New Roman" w:eastAsia="Times New Roman" w:hAnsi="Times New Roman"/>
          <w:sz w:val="22"/>
          <w:szCs w:val="22"/>
        </w:rPr>
        <w:t xml:space="preserve">By the end of the course, students will:</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Identify common features of imperial ideology across different empires.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Trace both continuities and discontinuities in European forms of colonial knowledge over time.</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Analyze how imperial knowledge production evolved in response to governance needs and shifting intellectual paradigms.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Illustrate the impact of imperial knowledge systems on conquered peoples in multiple contexts.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Assess the influence of colonial knowledge on modern political thought.</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Evaluate major critiques of imperial epistemology.</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Consider the ways in which knowledge and power are connected in primary source material.</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Course Structure</w:t>
      </w:r>
    </w:p>
    <w:p>
      <w:pPr>
        <w:spacing w:after="120" w:line="276"/>
        <w:jc w:val="left"/>
      </w:pPr>
      <w:r>
        <w:rPr>
          <w:rFonts w:ascii="Times New Roman" w:cs="Times New Roman" w:eastAsia="Times New Roman" w:hAnsi="Times New Roman"/>
          <w:sz w:val="22"/>
          <w:szCs w:val="22"/>
        </w:rPr>
        <w:t xml:space="preserve">The course is divided into five thematic units, tracing the evolution of imperial knowledge production, its transformations, and its modern legacies:</w:t>
      </w:r>
    </w:p>
    <w:p>
      <w:pPr>
        <w:pStyle w:val="ListParagraph"/>
        <w:numPr>
          <w:ilvl w:val="0"/>
          <w:numId w:val="3"/>
        </w:numPr>
        <w:spacing w:after="60" w:line="276"/>
      </w:pPr>
      <w:r>
        <w:rPr>
          <w:rFonts w:ascii="Times New Roman" w:cs="Times New Roman" w:eastAsia="Times New Roman" w:hAnsi="Times New Roman"/>
          <w:b w:val="false"/>
          <w:bCs w:val="false"/>
          <w:i w:val="false"/>
          <w:iCs w:val="false"/>
          <w:sz w:val="22"/>
          <w:szCs w:val="22"/>
        </w:rPr>
        <w:t xml:space="preserve">Common Patterns in Premodern Imperial Ideology (Weeks 1–4)</w:t>
      </w:r>
    </w:p>
    <w:p>
      <w:pPr>
        <w:pStyle w:val="ListParagraph"/>
        <w:numPr>
          <w:ilvl w:val="0"/>
          <w:numId w:val="3"/>
        </w:numPr>
        <w:spacing w:after="60" w:line="276"/>
      </w:pPr>
      <w:r>
        <w:rPr>
          <w:rFonts w:ascii="Times New Roman" w:cs="Times New Roman" w:eastAsia="Times New Roman" w:hAnsi="Times New Roman"/>
          <w:b w:val="false"/>
          <w:bCs w:val="false"/>
          <w:i w:val="false"/>
          <w:iCs w:val="false"/>
          <w:sz w:val="22"/>
          <w:szCs w:val="22"/>
        </w:rPr>
        <w:t xml:space="preserve">Enlightenment and the Science of Empire (Weeks 5–7)</w:t>
      </w:r>
    </w:p>
    <w:p>
      <w:pPr>
        <w:pStyle w:val="ListParagraph"/>
        <w:numPr>
          <w:ilvl w:val="0"/>
          <w:numId w:val="3"/>
        </w:numPr>
        <w:spacing w:after="60" w:line="276"/>
      </w:pPr>
      <w:r>
        <w:rPr>
          <w:rFonts w:ascii="Times New Roman" w:cs="Times New Roman" w:eastAsia="Times New Roman" w:hAnsi="Times New Roman"/>
          <w:b w:val="false"/>
          <w:bCs w:val="false"/>
          <w:i w:val="false"/>
          <w:iCs w:val="false"/>
          <w:sz w:val="22"/>
          <w:szCs w:val="22"/>
        </w:rPr>
        <w:t xml:space="preserve">Victorian Racial Theorizing, Censuses, and the Civilizing Mission (Weeks 8–10)</w:t>
      </w:r>
    </w:p>
    <w:p>
      <w:pPr>
        <w:pStyle w:val="ListParagraph"/>
        <w:numPr>
          <w:ilvl w:val="0"/>
          <w:numId w:val="3"/>
        </w:numPr>
        <w:spacing w:after="60" w:line="276"/>
      </w:pPr>
      <w:r>
        <w:rPr>
          <w:rFonts w:ascii="Times New Roman" w:cs="Times New Roman" w:eastAsia="Times New Roman" w:hAnsi="Times New Roman"/>
          <w:b w:val="false"/>
          <w:bCs w:val="false"/>
          <w:i w:val="false"/>
          <w:iCs w:val="false"/>
          <w:sz w:val="22"/>
          <w:szCs w:val="22"/>
        </w:rPr>
        <w:t xml:space="preserve">The Globalization of Colonial Knowledge – Diffusion, Resistance, and Repurposing (Weeks 11–12)</w:t>
      </w:r>
    </w:p>
    <w:p>
      <w:pPr>
        <w:pStyle w:val="ListParagraph"/>
        <w:numPr>
          <w:ilvl w:val="0"/>
          <w:numId w:val="3"/>
        </w:numPr>
        <w:spacing w:after="60" w:line="276"/>
      </w:pPr>
      <w:r>
        <w:rPr>
          <w:rFonts w:ascii="Times New Roman" w:cs="Times New Roman" w:eastAsia="Times New Roman" w:hAnsi="Times New Roman"/>
          <w:b w:val="false"/>
          <w:bCs w:val="false"/>
          <w:i w:val="false"/>
          <w:iCs w:val="false"/>
          <w:sz w:val="22"/>
          <w:szCs w:val="22"/>
        </w:rPr>
        <w:t xml:space="preserve">The Post-Colonial Intellectual Legacy – Critiques of Nationalism and the Nation-State (Weeks 13–14)</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Assessment</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Participation and Discussion (20%) – Active engagement in class debates and group activities.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Short Response Papers (20%) – Critical reflections on weekly 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Research Paper (30%) – Source analysis looking at a body of primary material produced by one of the empires covered in the course, considering the connection between knowledge and power in terms of sociopolitical context, the language used, and real-world effects.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Presentation (30%) – Group presentation comparing two imperial knowledge traditions.</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Course Schedule and Weekly Readings</w:t>
      </w:r>
    </w:p>
    <w:p>
      <w:pPr>
        <w:keepNext/>
        <w:spacing w:after="80" w:before="200"/>
      </w:pPr>
      <w:r>
        <w:rPr>
          <w:rFonts w:ascii="Times New Roman" w:cs="Times New Roman" w:eastAsia="Times New Roman" w:hAnsi="Times New Roman"/>
          <w:b/>
          <w:bCs/>
          <w:color w:val="1F4E79"/>
          <w:sz w:val="24"/>
          <w:szCs w:val="24"/>
        </w:rPr>
        <w:t xml:space="preserve">Unit 1: Common Patterns in Premodern Imperial Ideology</w:t>
      </w:r>
    </w:p>
    <w:p>
      <w:pPr>
        <w:keepNext/>
        <w:spacing w:after="40" w:before="140"/>
      </w:pPr>
      <w:r>
        <w:rPr>
          <w:rFonts w:ascii="Times New Roman" w:cs="Times New Roman" w:eastAsia="Times New Roman" w:hAnsi="Times New Roman"/>
          <w:b/>
          <w:bCs/>
          <w:sz w:val="22"/>
          <w:szCs w:val="22"/>
        </w:rPr>
        <w:t xml:space="preserve">Week 1: Confucian Imperial Ideology in East Asia</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The Mandate of Heaven and political legitimacy in Chinese imperial thought</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Ritual, diplomacy, and tributary relations in the East Asian interstate order</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Central Asian influences on Qing rule</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Fairbank, John K., ed. </w:t>
      </w:r>
      <w:r>
        <w:rPr>
          <w:rFonts w:ascii="Times New Roman" w:cs="Times New Roman" w:eastAsia="Times New Roman" w:hAnsi="Times New Roman"/>
          <w:b w:val="false"/>
          <w:bCs w:val="false"/>
          <w:i/>
          <w:iCs/>
          <w:sz w:val="22"/>
          <w:szCs w:val="22"/>
        </w:rPr>
        <w:t xml:space="preserve">The Chinese World Order: Traditional China’s Foreign Relations.</w:t>
      </w:r>
      <w:r>
        <w:rPr>
          <w:rFonts w:ascii="Times New Roman" w:cs="Times New Roman" w:eastAsia="Times New Roman" w:hAnsi="Times New Roman"/>
          <w:b w:val="false"/>
          <w:bCs w:val="false"/>
          <w:i w:val="false"/>
          <w:iCs w:val="false"/>
          <w:sz w:val="22"/>
          <w:szCs w:val="22"/>
        </w:rPr>
        <w:t xml:space="preserve"> Cambridge, MA: Harvard University Press, 1968.</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Kang, David C. </w:t>
      </w:r>
      <w:r>
        <w:rPr>
          <w:rFonts w:ascii="Times New Roman" w:cs="Times New Roman" w:eastAsia="Times New Roman" w:hAnsi="Times New Roman"/>
          <w:b w:val="false"/>
          <w:bCs w:val="false"/>
          <w:i/>
          <w:iCs/>
          <w:sz w:val="22"/>
          <w:szCs w:val="22"/>
        </w:rPr>
        <w:t xml:space="preserve">East Asia Before the West: Five Centuries of Trade and Tribute.</w:t>
      </w:r>
      <w:r>
        <w:rPr>
          <w:rFonts w:ascii="Times New Roman" w:cs="Times New Roman" w:eastAsia="Times New Roman" w:hAnsi="Times New Roman"/>
          <w:b w:val="false"/>
          <w:bCs w:val="false"/>
          <w:i w:val="false"/>
          <w:iCs w:val="false"/>
          <w:sz w:val="22"/>
          <w:szCs w:val="22"/>
        </w:rPr>
        <w:t xml:space="preserve"> New York: Columbia University Press, 2010.</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Elliott, Mark C. </w:t>
      </w:r>
      <w:r>
        <w:rPr>
          <w:rFonts w:ascii="Times New Roman" w:cs="Times New Roman" w:eastAsia="Times New Roman" w:hAnsi="Times New Roman"/>
          <w:b w:val="false"/>
          <w:bCs w:val="false"/>
          <w:i/>
          <w:iCs/>
          <w:sz w:val="22"/>
          <w:szCs w:val="22"/>
        </w:rPr>
        <w:t xml:space="preserve">The Manchu Way: The Eight Banners and Ethnic Identity in Late Imperial China.</w:t>
      </w:r>
      <w:r>
        <w:rPr>
          <w:rFonts w:ascii="Times New Roman" w:cs="Times New Roman" w:eastAsia="Times New Roman" w:hAnsi="Times New Roman"/>
          <w:b w:val="false"/>
          <w:bCs w:val="false"/>
          <w:i w:val="false"/>
          <w:iCs w:val="false"/>
          <w:sz w:val="22"/>
          <w:szCs w:val="22"/>
        </w:rPr>
        <w:t xml:space="preserve"> Stanford, CA: Stanford University Press, 2001.</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Crossley, Pamela Kyle. </w:t>
      </w:r>
      <w:r>
        <w:rPr>
          <w:rFonts w:ascii="Times New Roman" w:cs="Times New Roman" w:eastAsia="Times New Roman" w:hAnsi="Times New Roman"/>
          <w:b w:val="false"/>
          <w:bCs w:val="false"/>
          <w:i/>
          <w:iCs/>
          <w:sz w:val="22"/>
          <w:szCs w:val="22"/>
        </w:rPr>
        <w:t xml:space="preserve">Translucent Mirror: History and Identity in Qing Imperial Ideology.</w:t>
      </w:r>
      <w:r>
        <w:rPr>
          <w:rFonts w:ascii="Times New Roman" w:cs="Times New Roman" w:eastAsia="Times New Roman" w:hAnsi="Times New Roman"/>
          <w:b w:val="false"/>
          <w:bCs w:val="false"/>
          <w:i w:val="false"/>
          <w:iCs w:val="false"/>
          <w:sz w:val="22"/>
          <w:szCs w:val="22"/>
        </w:rPr>
        <w:t xml:space="preserve"> Berkeley: University of California Press, 1999.</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Hostetler, Laura. </w:t>
      </w:r>
      <w:r>
        <w:rPr>
          <w:rFonts w:ascii="Times New Roman" w:cs="Times New Roman" w:eastAsia="Times New Roman" w:hAnsi="Times New Roman"/>
          <w:b w:val="false"/>
          <w:bCs w:val="false"/>
          <w:i/>
          <w:iCs/>
          <w:sz w:val="22"/>
          <w:szCs w:val="22"/>
        </w:rPr>
        <w:t xml:space="preserve">Qing Colonial Enterprise: Ethnography and Cartography in Early Modern China.</w:t>
      </w:r>
      <w:r>
        <w:rPr>
          <w:rFonts w:ascii="Times New Roman" w:cs="Times New Roman" w:eastAsia="Times New Roman" w:hAnsi="Times New Roman"/>
          <w:b w:val="false"/>
          <w:bCs w:val="false"/>
          <w:i w:val="false"/>
          <w:iCs w:val="false"/>
          <w:sz w:val="22"/>
          <w:szCs w:val="22"/>
        </w:rPr>
        <w:t xml:space="preserve"> Chicago: University of Chicago Press, 2001.</w:t>
      </w:r>
    </w:p>
    <w:p>
      <w:pPr>
        <w:keepNext/>
        <w:spacing w:after="40" w:before="140"/>
      </w:pPr>
      <w:r>
        <w:rPr>
          <w:rFonts w:ascii="Times New Roman" w:cs="Times New Roman" w:eastAsia="Times New Roman" w:hAnsi="Times New Roman"/>
          <w:b/>
          <w:bCs/>
          <w:sz w:val="22"/>
          <w:szCs w:val="22"/>
        </w:rPr>
        <w:t xml:space="preserve">Week 2: Buddhism and Imperial Legitimacy in Southeast Asia</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Buddhist cosmology and kingship ideology in ancient India, Sri Lanka, and Southeast Asia</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Patronage of Buddhism as a source of political legitimacy</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Genealogy, prophecy, and history as sources of Southeast Asian imperial power</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Tambiah, Stanley J. </w:t>
      </w:r>
      <w:r>
        <w:rPr>
          <w:rFonts w:ascii="Times New Roman" w:cs="Times New Roman" w:eastAsia="Times New Roman" w:hAnsi="Times New Roman"/>
          <w:b w:val="false"/>
          <w:bCs w:val="false"/>
          <w:i/>
          <w:iCs/>
          <w:sz w:val="22"/>
          <w:szCs w:val="22"/>
        </w:rPr>
        <w:t xml:space="preserve">World Conqueror and World Renouncer: A Study of Buddhism and Polity </w:t>
      </w:r>
      <w:r>
        <w:rPr>
          <w:rFonts w:ascii="Times New Roman" w:cs="Times New Roman" w:eastAsia="Times New Roman" w:hAnsi="Times New Roman"/>
          <w:b w:val="false"/>
          <w:bCs w:val="false"/>
          <w:i/>
          <w:iCs/>
          <w:sz w:val="22"/>
          <w:szCs w:val="22"/>
        </w:rPr>
        <w:t xml:space="preserve">in Thailand Against a Historical Background.</w:t>
      </w:r>
      <w:r>
        <w:rPr>
          <w:rFonts w:ascii="Times New Roman" w:cs="Times New Roman" w:eastAsia="Times New Roman" w:hAnsi="Times New Roman"/>
          <w:b w:val="false"/>
          <w:bCs w:val="false"/>
          <w:i w:val="false"/>
          <w:iCs w:val="false"/>
          <w:sz w:val="22"/>
          <w:szCs w:val="22"/>
        </w:rPr>
        <w:t xml:space="preserve"> Cambridge: Cambridge University Press, 1976.</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Scott, James C. </w:t>
      </w:r>
      <w:r>
        <w:rPr>
          <w:rFonts w:ascii="Times New Roman" w:cs="Times New Roman" w:eastAsia="Times New Roman" w:hAnsi="Times New Roman"/>
          <w:b w:val="false"/>
          <w:bCs w:val="false"/>
          <w:i/>
          <w:iCs/>
          <w:sz w:val="22"/>
          <w:szCs w:val="22"/>
        </w:rPr>
        <w:t xml:space="preserve">The Art of Not Being Governed: An Anarchist History of Upland Southeast Asia.</w:t>
      </w:r>
      <w:r>
        <w:rPr>
          <w:rFonts w:ascii="Times New Roman" w:cs="Times New Roman" w:eastAsia="Times New Roman" w:hAnsi="Times New Roman"/>
          <w:b w:val="false"/>
          <w:bCs w:val="false"/>
          <w:i w:val="false"/>
          <w:iCs w:val="false"/>
          <w:sz w:val="22"/>
          <w:szCs w:val="22"/>
        </w:rPr>
        <w:t xml:space="preserve"> New Haven, CT: Yale University Press, 2009.</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Myint-U, Thant. </w:t>
      </w:r>
      <w:r>
        <w:rPr>
          <w:rFonts w:ascii="Times New Roman" w:cs="Times New Roman" w:eastAsia="Times New Roman" w:hAnsi="Times New Roman"/>
          <w:b w:val="false"/>
          <w:bCs w:val="false"/>
          <w:i/>
          <w:iCs/>
          <w:sz w:val="22"/>
          <w:szCs w:val="22"/>
        </w:rPr>
        <w:t xml:space="preserve">The Making of Modern Burma.</w:t>
      </w:r>
      <w:r>
        <w:rPr>
          <w:rFonts w:ascii="Times New Roman" w:cs="Times New Roman" w:eastAsia="Times New Roman" w:hAnsi="Times New Roman"/>
          <w:b w:val="false"/>
          <w:bCs w:val="false"/>
          <w:i w:val="false"/>
          <w:iCs w:val="false"/>
          <w:sz w:val="22"/>
          <w:szCs w:val="22"/>
        </w:rPr>
        <w:t xml:space="preserve"> Cambridge: Cambridge University Press, 2001.</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Heine-Geldern, Robert. "Conceptions of State and Kingship in Southeast Asia." </w:t>
      </w:r>
      <w:r>
        <w:rPr>
          <w:rFonts w:ascii="Times New Roman" w:cs="Times New Roman" w:eastAsia="Times New Roman" w:hAnsi="Times New Roman"/>
          <w:b w:val="false"/>
          <w:bCs w:val="false"/>
          <w:i/>
          <w:iCs/>
          <w:sz w:val="22"/>
          <w:szCs w:val="22"/>
        </w:rPr>
        <w:t xml:space="preserve">Far Eastern Quarterly</w:t>
      </w:r>
      <w:r>
        <w:rPr>
          <w:rFonts w:ascii="Times New Roman" w:cs="Times New Roman" w:eastAsia="Times New Roman" w:hAnsi="Times New Roman"/>
          <w:b w:val="false"/>
          <w:bCs w:val="false"/>
          <w:i w:val="false"/>
          <w:iCs w:val="false"/>
          <w:sz w:val="22"/>
          <w:szCs w:val="22"/>
        </w:rPr>
        <w:t xml:space="preserve"> 2, no. 1 (1942): 15–30.</w:t>
      </w:r>
    </w:p>
    <w:p>
      <w:pPr>
        <w:keepNext/>
        <w:spacing w:after="40" w:before="140"/>
      </w:pPr>
      <w:r>
        <w:rPr>
          <w:rFonts w:ascii="Times New Roman" w:cs="Times New Roman" w:eastAsia="Times New Roman" w:hAnsi="Times New Roman"/>
          <w:b/>
          <w:bCs/>
          <w:sz w:val="22"/>
          <w:szCs w:val="22"/>
        </w:rPr>
        <w:t xml:space="preserve">Week 3: Islamic Imperial Thought</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The concept of the caliphate in Ottoman, Safavid, and Mughal thought</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Sharia law and administration in Islamic empires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Court ritual and symbolism, Persian literature, and chronicle writing in the Mughal context</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Alam, Muzaffar. </w:t>
      </w:r>
      <w:r>
        <w:rPr>
          <w:rFonts w:ascii="Times New Roman" w:cs="Times New Roman" w:eastAsia="Times New Roman" w:hAnsi="Times New Roman"/>
          <w:b w:val="false"/>
          <w:bCs w:val="false"/>
          <w:i/>
          <w:iCs/>
          <w:sz w:val="22"/>
          <w:szCs w:val="22"/>
        </w:rPr>
        <w:t xml:space="preserve">The Languages of Political Islam in India: c.1200–1800.</w:t>
      </w:r>
      <w:r>
        <w:rPr>
          <w:rFonts w:ascii="Times New Roman" w:cs="Times New Roman" w:eastAsia="Times New Roman" w:hAnsi="Times New Roman"/>
          <w:b w:val="false"/>
          <w:bCs w:val="false"/>
          <w:i w:val="false"/>
          <w:iCs w:val="false"/>
          <w:sz w:val="22"/>
          <w:szCs w:val="22"/>
        </w:rPr>
        <w:t xml:space="preserve"> Chicago: University of Chicago Press, 2004.</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Dale, Stephen F. </w:t>
      </w:r>
      <w:r>
        <w:rPr>
          <w:rFonts w:ascii="Times New Roman" w:cs="Times New Roman" w:eastAsia="Times New Roman" w:hAnsi="Times New Roman"/>
          <w:b w:val="false"/>
          <w:bCs w:val="false"/>
          <w:i/>
          <w:iCs/>
          <w:sz w:val="22"/>
          <w:szCs w:val="22"/>
        </w:rPr>
        <w:t xml:space="preserve">The Muslim Empires of the Ottomans, Safavids, and Mughals.</w:t>
      </w:r>
      <w:r>
        <w:rPr>
          <w:rFonts w:ascii="Times New Roman" w:cs="Times New Roman" w:eastAsia="Times New Roman" w:hAnsi="Times New Roman"/>
          <w:b w:val="false"/>
          <w:bCs w:val="false"/>
          <w:i w:val="false"/>
          <w:iCs w:val="false"/>
          <w:sz w:val="22"/>
          <w:szCs w:val="22"/>
        </w:rPr>
        <w:t xml:space="preserve"> Cambridge: Cambridge University Press, 2010.</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Schimmel, Annemarie. </w:t>
      </w:r>
      <w:r>
        <w:rPr>
          <w:rFonts w:ascii="Times New Roman" w:cs="Times New Roman" w:eastAsia="Times New Roman" w:hAnsi="Times New Roman"/>
          <w:b w:val="false"/>
          <w:bCs w:val="false"/>
          <w:i/>
          <w:iCs/>
          <w:sz w:val="22"/>
          <w:szCs w:val="22"/>
        </w:rPr>
        <w:t xml:space="preserve">The Empire of the Great Mughals: History, Art and Culture.</w:t>
      </w:r>
      <w:r>
        <w:rPr>
          <w:rFonts w:ascii="Times New Roman" w:cs="Times New Roman" w:eastAsia="Times New Roman" w:hAnsi="Times New Roman"/>
          <w:b w:val="false"/>
          <w:bCs w:val="false"/>
          <w:i w:val="false"/>
          <w:iCs w:val="false"/>
          <w:sz w:val="22"/>
          <w:szCs w:val="22"/>
        </w:rPr>
        <w:t xml:space="preserve"> London: Reaktion Books, 2004.</w:t>
      </w:r>
    </w:p>
    <w:p>
      <w:pPr>
        <w:keepNext/>
        <w:spacing w:after="40" w:before="140"/>
      </w:pPr>
      <w:r>
        <w:rPr>
          <w:rFonts w:ascii="Times New Roman" w:cs="Times New Roman" w:eastAsia="Times New Roman" w:hAnsi="Times New Roman"/>
          <w:b/>
          <w:bCs/>
          <w:sz w:val="22"/>
          <w:szCs w:val="22"/>
        </w:rPr>
        <w:t xml:space="preserve">Week 4: Christian and Roman Imperial Traditions: Absolutism and Discovery of the New World</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Influence of Roman and Christian thought on European imperial ideology</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Representations of Asia and the New World in European literature, visual culture, and political philosophy</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Pagden, Anthony. </w:t>
      </w:r>
      <w:r>
        <w:rPr>
          <w:rFonts w:ascii="Times New Roman" w:cs="Times New Roman" w:eastAsia="Times New Roman" w:hAnsi="Times New Roman"/>
          <w:b w:val="false"/>
          <w:bCs w:val="false"/>
          <w:i/>
          <w:iCs/>
          <w:sz w:val="22"/>
          <w:szCs w:val="22"/>
        </w:rPr>
        <w:t xml:space="preserve">Lords of All the World: Ideologies of Empire in Spain, Britain and France c.1500–c.1800.</w:t>
      </w:r>
      <w:r>
        <w:rPr>
          <w:rFonts w:ascii="Times New Roman" w:cs="Times New Roman" w:eastAsia="Times New Roman" w:hAnsi="Times New Roman"/>
          <w:b w:val="false"/>
          <w:bCs w:val="false"/>
          <w:i w:val="false"/>
          <w:iCs w:val="false"/>
          <w:sz w:val="22"/>
          <w:szCs w:val="22"/>
        </w:rPr>
        <w:t xml:space="preserve"> New Haven, CT: Yale University Press, 1995.</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Lach, Donald F. </w:t>
      </w:r>
      <w:r>
        <w:rPr>
          <w:rFonts w:ascii="Times New Roman" w:cs="Times New Roman" w:eastAsia="Times New Roman" w:hAnsi="Times New Roman"/>
          <w:b w:val="false"/>
          <w:bCs w:val="false"/>
          <w:i/>
          <w:iCs/>
          <w:sz w:val="22"/>
          <w:szCs w:val="22"/>
        </w:rPr>
        <w:t xml:space="preserve">Asia in the Making of Europe, Volume I: The Century of Discovery.</w:t>
      </w:r>
      <w:r>
        <w:rPr>
          <w:rFonts w:ascii="Times New Roman" w:cs="Times New Roman" w:eastAsia="Times New Roman" w:hAnsi="Times New Roman"/>
          <w:b w:val="false"/>
          <w:bCs w:val="false"/>
          <w:i w:val="false"/>
          <w:iCs w:val="false"/>
          <w:sz w:val="22"/>
          <w:szCs w:val="22"/>
        </w:rPr>
        <w:t xml:space="preserve"> Chicago: University of Chicago Press, 1965.</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Greenblatt, Stephen. </w:t>
      </w:r>
      <w:r>
        <w:rPr>
          <w:rFonts w:ascii="Times New Roman" w:cs="Times New Roman" w:eastAsia="Times New Roman" w:hAnsi="Times New Roman"/>
          <w:b w:val="false"/>
          <w:bCs w:val="false"/>
          <w:i/>
          <w:iCs/>
          <w:sz w:val="22"/>
          <w:szCs w:val="22"/>
        </w:rPr>
        <w:t xml:space="preserve">Marvelous Possessions: The Wonder of the New World.</w:t>
      </w:r>
      <w:r>
        <w:rPr>
          <w:rFonts w:ascii="Times New Roman" w:cs="Times New Roman" w:eastAsia="Times New Roman" w:hAnsi="Times New Roman"/>
          <w:b w:val="false"/>
          <w:bCs w:val="false"/>
          <w:i w:val="false"/>
          <w:iCs w:val="false"/>
          <w:sz w:val="22"/>
          <w:szCs w:val="22"/>
        </w:rPr>
        <w:t xml:space="preserve"> Chicago: University of Chicago Press, 1991.</w:t>
      </w:r>
    </w:p>
    <w:p>
      <w:pPr>
        <w:keepNext/>
        <w:spacing w:after="80" w:before="200"/>
      </w:pPr>
      <w:r>
        <w:rPr>
          <w:rFonts w:ascii="Times New Roman" w:cs="Times New Roman" w:eastAsia="Times New Roman" w:hAnsi="Times New Roman"/>
          <w:b/>
          <w:bCs/>
          <w:color w:val="1F4E79"/>
          <w:sz w:val="24"/>
          <w:szCs w:val="24"/>
        </w:rPr>
        <w:t xml:space="preserve">Unit 2: Enlightenment and the Science of Empire</w:t>
      </w:r>
    </w:p>
    <w:p>
      <w:pPr>
        <w:keepNext/>
        <w:spacing w:after="40" w:before="140"/>
      </w:pPr>
      <w:r>
        <w:rPr>
          <w:rFonts w:ascii="Times New Roman" w:cs="Times New Roman" w:eastAsia="Times New Roman" w:hAnsi="Times New Roman"/>
          <w:b/>
          <w:bCs/>
          <w:sz w:val="22"/>
          <w:szCs w:val="22"/>
        </w:rPr>
        <w:t xml:space="preserve">Week 5: Enlightenment Political Thought and Empire</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Enlightenment philosophy and empire: secularism, liberty, progress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Contradictions between Enlightenment ideals and colonial practice</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Enlightenment anti-imperialists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Oriental despotism</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Muthu, Sankar. </w:t>
      </w:r>
      <w:r>
        <w:rPr>
          <w:rFonts w:ascii="Times New Roman" w:cs="Times New Roman" w:eastAsia="Times New Roman" w:hAnsi="Times New Roman"/>
          <w:b w:val="false"/>
          <w:bCs w:val="false"/>
          <w:i/>
          <w:iCs/>
          <w:sz w:val="22"/>
          <w:szCs w:val="22"/>
        </w:rPr>
        <w:t xml:space="preserve">Enlightenment against Empire.</w:t>
      </w:r>
      <w:r>
        <w:rPr>
          <w:rFonts w:ascii="Times New Roman" w:cs="Times New Roman" w:eastAsia="Times New Roman" w:hAnsi="Times New Roman"/>
          <w:b w:val="false"/>
          <w:bCs w:val="false"/>
          <w:i w:val="false"/>
          <w:iCs w:val="false"/>
          <w:sz w:val="22"/>
          <w:szCs w:val="22"/>
        </w:rPr>
        <w:t xml:space="preserve"> Princeton, NJ: Princeton University Press, 2003.</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Rubiés, Joan-Pau. "Oriental Despotism and European Orientalism: Botero to Montesquieu." </w:t>
      </w:r>
      <w:r>
        <w:rPr>
          <w:rFonts w:ascii="Times New Roman" w:cs="Times New Roman" w:eastAsia="Times New Roman" w:hAnsi="Times New Roman"/>
          <w:b w:val="false"/>
          <w:bCs w:val="false"/>
          <w:i/>
          <w:iCs/>
          <w:sz w:val="22"/>
          <w:szCs w:val="22"/>
        </w:rPr>
        <w:t xml:space="preserve">Journal of Early Modern History</w:t>
      </w:r>
      <w:r>
        <w:rPr>
          <w:rFonts w:ascii="Times New Roman" w:cs="Times New Roman" w:eastAsia="Times New Roman" w:hAnsi="Times New Roman"/>
          <w:b w:val="false"/>
          <w:bCs w:val="false"/>
          <w:i w:val="false"/>
          <w:iCs w:val="false"/>
          <w:sz w:val="22"/>
          <w:szCs w:val="22"/>
        </w:rPr>
        <w:t xml:space="preserve"> 9, no. 1–2 (2005): 109–180.</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Marshall, P. J., and Glyndwr Williams. </w:t>
      </w:r>
      <w:r>
        <w:rPr>
          <w:rFonts w:ascii="Times New Roman" w:cs="Times New Roman" w:eastAsia="Times New Roman" w:hAnsi="Times New Roman"/>
          <w:b w:val="false"/>
          <w:bCs w:val="false"/>
          <w:i/>
          <w:iCs/>
          <w:sz w:val="22"/>
          <w:szCs w:val="22"/>
        </w:rPr>
        <w:t xml:space="preserve">The Great Map of Mankind: British Perceptions of the World in the Age of Enlightenment.</w:t>
      </w:r>
      <w:r>
        <w:rPr>
          <w:rFonts w:ascii="Times New Roman" w:cs="Times New Roman" w:eastAsia="Times New Roman" w:hAnsi="Times New Roman"/>
          <w:b w:val="false"/>
          <w:bCs w:val="false"/>
          <w:i w:val="false"/>
          <w:iCs w:val="false"/>
          <w:sz w:val="22"/>
          <w:szCs w:val="22"/>
        </w:rPr>
        <w:t xml:space="preserve"> Cambridge, MA: Harvard University Press, 1982.</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Hunting, Claudine. "The Philosophes and Black Slavery: 1748–1765." </w:t>
      </w:r>
      <w:r>
        <w:rPr>
          <w:rFonts w:ascii="Times New Roman" w:cs="Times New Roman" w:eastAsia="Times New Roman" w:hAnsi="Times New Roman"/>
          <w:b w:val="false"/>
          <w:bCs w:val="false"/>
          <w:i/>
          <w:iCs/>
          <w:sz w:val="22"/>
          <w:szCs w:val="22"/>
        </w:rPr>
        <w:t xml:space="preserve">Journal of the History of Ideas</w:t>
      </w:r>
      <w:r>
        <w:rPr>
          <w:rFonts w:ascii="Times New Roman" w:cs="Times New Roman" w:eastAsia="Times New Roman" w:hAnsi="Times New Roman"/>
          <w:b w:val="false"/>
          <w:bCs w:val="false"/>
          <w:i w:val="false"/>
          <w:iCs w:val="false"/>
          <w:sz w:val="22"/>
          <w:szCs w:val="22"/>
        </w:rPr>
        <w:t xml:space="preserve"> 39, no. 3 (1978): 405–441.</w:t>
      </w:r>
    </w:p>
    <w:p>
      <w:pPr>
        <w:keepNext/>
        <w:spacing w:after="40" w:before="140"/>
      </w:pPr>
      <w:r>
        <w:rPr>
          <w:rFonts w:ascii="Times New Roman" w:cs="Times New Roman" w:eastAsia="Times New Roman" w:hAnsi="Times New Roman"/>
          <w:b/>
          <w:bCs/>
          <w:sz w:val="22"/>
          <w:szCs w:val="22"/>
        </w:rPr>
        <w:t xml:space="preserve">Week 6: Empire and Intelligence Gathering</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Role of intelligence gathering in British and French imperial expansion in 18th-century India</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Networks of local informants and intermediaries in knowledge production</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Bayly, C. A. </w:t>
      </w:r>
      <w:r>
        <w:rPr>
          <w:rFonts w:ascii="Times New Roman" w:cs="Times New Roman" w:eastAsia="Times New Roman" w:hAnsi="Times New Roman"/>
          <w:b w:val="false"/>
          <w:bCs w:val="false"/>
          <w:i/>
          <w:iCs/>
          <w:sz w:val="22"/>
          <w:szCs w:val="22"/>
        </w:rPr>
        <w:t xml:space="preserve">Empire and Information: Intelligence Gathering and Social Communication in India, 1780–1870.</w:t>
      </w:r>
      <w:r>
        <w:rPr>
          <w:rFonts w:ascii="Times New Roman" w:cs="Times New Roman" w:eastAsia="Times New Roman" w:hAnsi="Times New Roman"/>
          <w:b w:val="false"/>
          <w:bCs w:val="false"/>
          <w:i w:val="false"/>
          <w:iCs w:val="false"/>
          <w:sz w:val="22"/>
          <w:szCs w:val="22"/>
        </w:rPr>
        <w:t xml:space="preserve"> Cambridge: Cambridge University Press, 1996.</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Wagoner, Phillip B. "Precolonial Intellectuals and the Production of Colonial Knowledge." </w:t>
      </w:r>
      <w:r>
        <w:rPr>
          <w:rFonts w:ascii="Times New Roman" w:cs="Times New Roman" w:eastAsia="Times New Roman" w:hAnsi="Times New Roman"/>
          <w:b w:val="false"/>
          <w:bCs w:val="false"/>
          <w:i/>
          <w:iCs/>
          <w:sz w:val="22"/>
          <w:szCs w:val="22"/>
        </w:rPr>
        <w:t xml:space="preserve">Comparative Studies in Society and History</w:t>
      </w:r>
      <w:r>
        <w:rPr>
          <w:rFonts w:ascii="Times New Roman" w:cs="Times New Roman" w:eastAsia="Times New Roman" w:hAnsi="Times New Roman"/>
          <w:b w:val="false"/>
          <w:bCs w:val="false"/>
          <w:i w:val="false"/>
          <w:iCs w:val="false"/>
          <w:sz w:val="22"/>
          <w:szCs w:val="22"/>
        </w:rPr>
        <w:t xml:space="preserve"> 45, no. 4 (2003): 783–814.</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Peabody, Norbert. "Cents, Sense, Census: Human Inventories in Late Precolonial and Early Colonial India." </w:t>
      </w:r>
      <w:r>
        <w:rPr>
          <w:rFonts w:ascii="Times New Roman" w:cs="Times New Roman" w:eastAsia="Times New Roman" w:hAnsi="Times New Roman"/>
          <w:b w:val="false"/>
          <w:bCs w:val="false"/>
          <w:i/>
          <w:iCs/>
          <w:sz w:val="22"/>
          <w:szCs w:val="22"/>
        </w:rPr>
        <w:t xml:space="preserve">Comparative Studies in Society and History</w:t>
      </w:r>
      <w:r>
        <w:rPr>
          <w:rFonts w:ascii="Times New Roman" w:cs="Times New Roman" w:eastAsia="Times New Roman" w:hAnsi="Times New Roman"/>
          <w:b w:val="false"/>
          <w:bCs w:val="false"/>
          <w:i w:val="false"/>
          <w:iCs w:val="false"/>
          <w:sz w:val="22"/>
          <w:szCs w:val="22"/>
        </w:rPr>
        <w:t xml:space="preserve"> 43, no. 4 (2001): 819–850.</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Irschick, Eugene F. </w:t>
      </w:r>
      <w:r>
        <w:rPr>
          <w:rFonts w:ascii="Times New Roman" w:cs="Times New Roman" w:eastAsia="Times New Roman" w:hAnsi="Times New Roman"/>
          <w:b w:val="false"/>
          <w:bCs w:val="false"/>
          <w:i/>
          <w:iCs/>
          <w:sz w:val="22"/>
          <w:szCs w:val="22"/>
        </w:rPr>
        <w:t xml:space="preserve">Dialogue and History: Constructing South India, 1795–1895.</w:t>
      </w:r>
      <w:r>
        <w:rPr>
          <w:rFonts w:ascii="Times New Roman" w:cs="Times New Roman" w:eastAsia="Times New Roman" w:hAnsi="Times New Roman"/>
          <w:b w:val="false"/>
          <w:bCs w:val="false"/>
          <w:i w:val="false"/>
          <w:iCs w:val="false"/>
          <w:sz w:val="22"/>
          <w:szCs w:val="22"/>
        </w:rPr>
        <w:t xml:space="preserve"> Berkeley: University of California Press, 1994.</w:t>
      </w:r>
    </w:p>
    <w:p>
      <w:pPr>
        <w:keepNext/>
        <w:spacing w:after="40" w:before="140"/>
      </w:pPr>
      <w:r>
        <w:rPr>
          <w:rFonts w:ascii="Times New Roman" w:cs="Times New Roman" w:eastAsia="Times New Roman" w:hAnsi="Times New Roman"/>
          <w:b/>
          <w:bCs/>
          <w:sz w:val="22"/>
          <w:szCs w:val="22"/>
        </w:rPr>
        <w:t xml:space="preserve">Week 7: Imperial Science – Ethnography, History, Linguistics, Cartography, and Natural History</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Exploration and its role in colonial expansion</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Classification systems: language, nation, civilization</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Imperial mapping and territorial claims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Botany, biology, and empire</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Drayton, Richard. </w:t>
      </w:r>
      <w:r>
        <w:rPr>
          <w:rFonts w:ascii="Times New Roman" w:cs="Times New Roman" w:eastAsia="Times New Roman" w:hAnsi="Times New Roman"/>
          <w:b w:val="false"/>
          <w:bCs w:val="false"/>
          <w:i/>
          <w:iCs/>
          <w:sz w:val="22"/>
          <w:szCs w:val="22"/>
        </w:rPr>
        <w:t xml:space="preserve">Nature’s Government: Science, Imperial Britain, and the "Improvement" of the World.</w:t>
      </w:r>
      <w:r>
        <w:rPr>
          <w:rFonts w:ascii="Times New Roman" w:cs="Times New Roman" w:eastAsia="Times New Roman" w:hAnsi="Times New Roman"/>
          <w:b w:val="false"/>
          <w:bCs w:val="false"/>
          <w:i w:val="false"/>
          <w:iCs w:val="false"/>
          <w:sz w:val="22"/>
          <w:szCs w:val="22"/>
        </w:rPr>
        <w:t xml:space="preserve"> New Haven, CT: Yale University Press, 2000.</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Cohn, Bernard S. </w:t>
      </w:r>
      <w:r>
        <w:rPr>
          <w:rFonts w:ascii="Times New Roman" w:cs="Times New Roman" w:eastAsia="Times New Roman" w:hAnsi="Times New Roman"/>
          <w:b w:val="false"/>
          <w:bCs w:val="false"/>
          <w:i/>
          <w:iCs/>
          <w:sz w:val="22"/>
          <w:szCs w:val="22"/>
        </w:rPr>
        <w:t xml:space="preserve">Colonialism and Its Forms of Knowledge: The British in India.</w:t>
      </w:r>
      <w:r>
        <w:rPr>
          <w:rFonts w:ascii="Times New Roman" w:cs="Times New Roman" w:eastAsia="Times New Roman" w:hAnsi="Times New Roman"/>
          <w:b w:val="false"/>
          <w:bCs w:val="false"/>
          <w:i w:val="false"/>
          <w:iCs w:val="false"/>
          <w:sz w:val="22"/>
          <w:szCs w:val="22"/>
        </w:rPr>
        <w:t xml:space="preserve"> Princeton, NJ: Princeton University Press, 1996.</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Edney, Matthew H. </w:t>
      </w:r>
      <w:r>
        <w:rPr>
          <w:rFonts w:ascii="Times New Roman" w:cs="Times New Roman" w:eastAsia="Times New Roman" w:hAnsi="Times New Roman"/>
          <w:b w:val="false"/>
          <w:bCs w:val="false"/>
          <w:i/>
          <w:iCs/>
          <w:sz w:val="22"/>
          <w:szCs w:val="22"/>
        </w:rPr>
        <w:t xml:space="preserve">Mapping an Empire: The Geographical Construction of British India, 1765–1843.</w:t>
      </w:r>
      <w:r>
        <w:rPr>
          <w:rFonts w:ascii="Times New Roman" w:cs="Times New Roman" w:eastAsia="Times New Roman" w:hAnsi="Times New Roman"/>
          <w:b w:val="false"/>
          <w:bCs w:val="false"/>
          <w:i w:val="false"/>
          <w:iCs w:val="false"/>
          <w:sz w:val="22"/>
          <w:szCs w:val="22"/>
        </w:rPr>
        <w:t xml:space="preserve"> Chicago: University of Chicago Press, 1997.</w:t>
      </w:r>
    </w:p>
    <w:p>
      <w:pPr>
        <w:keepNext/>
        <w:spacing w:after="80" w:before="200"/>
      </w:pPr>
      <w:r>
        <w:rPr>
          <w:rFonts w:ascii="Times New Roman" w:cs="Times New Roman" w:eastAsia="Times New Roman" w:hAnsi="Times New Roman"/>
          <w:b/>
          <w:bCs/>
          <w:color w:val="1F4E79"/>
          <w:sz w:val="24"/>
          <w:szCs w:val="24"/>
        </w:rPr>
        <w:t xml:space="preserve">Unit 3: Victorian Racial Theorizing, Censuses, and the Civilizing Mission</w:t>
      </w:r>
    </w:p>
    <w:p>
      <w:pPr>
        <w:keepNext/>
        <w:spacing w:after="40" w:before="140"/>
      </w:pPr>
      <w:r>
        <w:rPr>
          <w:rFonts w:ascii="Times New Roman" w:cs="Times New Roman" w:eastAsia="Times New Roman" w:hAnsi="Times New Roman"/>
          <w:b/>
          <w:bCs/>
          <w:sz w:val="22"/>
          <w:szCs w:val="22"/>
        </w:rPr>
        <w:t xml:space="preserve">Week 8: High Colonial Racial Thought</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Emergence of evolutionary biology and Social Darwinism</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Influence of class hierarchies and racial theories on colonial policy-making and administration</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Stocking, George W. Jr. </w:t>
      </w:r>
      <w:r>
        <w:rPr>
          <w:rFonts w:ascii="Times New Roman" w:cs="Times New Roman" w:eastAsia="Times New Roman" w:hAnsi="Times New Roman"/>
          <w:b w:val="false"/>
          <w:bCs w:val="false"/>
          <w:i/>
          <w:iCs/>
          <w:sz w:val="22"/>
          <w:szCs w:val="22"/>
        </w:rPr>
        <w:t xml:space="preserve">Victorian Anthropology.</w:t>
      </w:r>
      <w:r>
        <w:rPr>
          <w:rFonts w:ascii="Times New Roman" w:cs="Times New Roman" w:eastAsia="Times New Roman" w:hAnsi="Times New Roman"/>
          <w:b w:val="false"/>
          <w:bCs w:val="false"/>
          <w:i w:val="false"/>
          <w:iCs w:val="false"/>
          <w:sz w:val="22"/>
          <w:szCs w:val="22"/>
        </w:rPr>
        <w:t xml:space="preserve"> New York: Free Press, 1987.</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Asad, Talal, ed. </w:t>
      </w:r>
      <w:r>
        <w:rPr>
          <w:rFonts w:ascii="Times New Roman" w:cs="Times New Roman" w:eastAsia="Times New Roman" w:hAnsi="Times New Roman"/>
          <w:b w:val="false"/>
          <w:bCs w:val="false"/>
          <w:i/>
          <w:iCs/>
          <w:sz w:val="22"/>
          <w:szCs w:val="22"/>
        </w:rPr>
        <w:t xml:space="preserve">Anthropology and the Colonial Encounter.</w:t>
      </w:r>
      <w:r>
        <w:rPr>
          <w:rFonts w:ascii="Times New Roman" w:cs="Times New Roman" w:eastAsia="Times New Roman" w:hAnsi="Times New Roman"/>
          <w:b w:val="false"/>
          <w:bCs w:val="false"/>
          <w:i w:val="false"/>
          <w:iCs w:val="false"/>
          <w:sz w:val="22"/>
          <w:szCs w:val="22"/>
        </w:rPr>
        <w:t xml:space="preserve"> London: Ithaca Press, 1973.</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Cannadine, David. </w:t>
      </w:r>
      <w:r>
        <w:rPr>
          <w:rFonts w:ascii="Times New Roman" w:cs="Times New Roman" w:eastAsia="Times New Roman" w:hAnsi="Times New Roman"/>
          <w:b w:val="false"/>
          <w:bCs w:val="false"/>
          <w:i/>
          <w:iCs/>
          <w:sz w:val="22"/>
          <w:szCs w:val="22"/>
        </w:rPr>
        <w:t xml:space="preserve">Ornamentalism: How the British Saw Their Empire.</w:t>
      </w:r>
      <w:r>
        <w:rPr>
          <w:rFonts w:ascii="Times New Roman" w:cs="Times New Roman" w:eastAsia="Times New Roman" w:hAnsi="Times New Roman"/>
          <w:b w:val="false"/>
          <w:bCs w:val="false"/>
          <w:i w:val="false"/>
          <w:iCs w:val="false"/>
          <w:sz w:val="22"/>
          <w:szCs w:val="22"/>
        </w:rPr>
        <w:t xml:space="preserve"> Oxford: Oxford University Press, 2001.</w:t>
      </w:r>
    </w:p>
    <w:p>
      <w:pPr>
        <w:keepNext/>
        <w:spacing w:after="40" w:before="140"/>
      </w:pPr>
      <w:r>
        <w:rPr>
          <w:rFonts w:ascii="Times New Roman" w:cs="Times New Roman" w:eastAsia="Times New Roman" w:hAnsi="Times New Roman"/>
          <w:b/>
          <w:bCs/>
          <w:sz w:val="22"/>
          <w:szCs w:val="22"/>
        </w:rPr>
        <w:t xml:space="preserve">Week 9: Statistics, Data, and the Census</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The colonial census as a tool for classification and control</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Manipulation of ethnic, racial, and religious categories through the census and its impact on identity formation</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Dirks, Nicholas B. </w:t>
      </w:r>
      <w:r>
        <w:rPr>
          <w:rFonts w:ascii="Times New Roman" w:cs="Times New Roman" w:eastAsia="Times New Roman" w:hAnsi="Times New Roman"/>
          <w:b w:val="false"/>
          <w:bCs w:val="false"/>
          <w:i/>
          <w:iCs/>
          <w:sz w:val="22"/>
          <w:szCs w:val="22"/>
        </w:rPr>
        <w:t xml:space="preserve">Castes of Mind: Colonialism and the Making of Modern India.</w:t>
      </w:r>
      <w:r>
        <w:rPr>
          <w:rFonts w:ascii="Times New Roman" w:cs="Times New Roman" w:eastAsia="Times New Roman" w:hAnsi="Times New Roman"/>
          <w:b w:val="false"/>
          <w:bCs w:val="false"/>
          <w:i w:val="false"/>
          <w:iCs w:val="false"/>
          <w:sz w:val="22"/>
          <w:szCs w:val="22"/>
        </w:rPr>
        <w:t xml:space="preserve"> Princeton, NJ: Princeton University Press, 2001.</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Appadurai, Arjun. "Number in the Colonial Imagination." In </w:t>
      </w:r>
      <w:r>
        <w:rPr>
          <w:rFonts w:ascii="Times New Roman" w:cs="Times New Roman" w:eastAsia="Times New Roman" w:hAnsi="Times New Roman"/>
          <w:b w:val="false"/>
          <w:bCs w:val="false"/>
          <w:i/>
          <w:iCs/>
          <w:sz w:val="22"/>
          <w:szCs w:val="22"/>
        </w:rPr>
        <w:t xml:space="preserve">Orientalism and the Postcolonial Predicament</w:t>
      </w:r>
      <w:r>
        <w:rPr>
          <w:rFonts w:ascii="Times New Roman" w:cs="Times New Roman" w:eastAsia="Times New Roman" w:hAnsi="Times New Roman"/>
          <w:b w:val="false"/>
          <w:bCs w:val="false"/>
          <w:i w:val="false"/>
          <w:iCs w:val="false"/>
          <w:sz w:val="22"/>
          <w:szCs w:val="22"/>
        </w:rPr>
        <w:t xml:space="preserve">, edited by Carol A. Breckenridge and Peter van der Veer, 314–339. Philadelphia: University of Pennsylvania Press, 1993.</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Cohn, Bernard S. "The Census, Social Structure and Objectification in South Asia." In </w:t>
      </w:r>
      <w:r>
        <w:rPr>
          <w:rFonts w:ascii="Times New Roman" w:cs="Times New Roman" w:eastAsia="Times New Roman" w:hAnsi="Times New Roman"/>
          <w:b w:val="false"/>
          <w:bCs w:val="false"/>
          <w:i/>
          <w:iCs/>
          <w:sz w:val="22"/>
          <w:szCs w:val="22"/>
        </w:rPr>
        <w:t xml:space="preserve">An Anthropologist among the Historians and Other Essays</w:t>
      </w:r>
      <w:r>
        <w:rPr>
          <w:rFonts w:ascii="Times New Roman" w:cs="Times New Roman" w:eastAsia="Times New Roman" w:hAnsi="Times New Roman"/>
          <w:b w:val="false"/>
          <w:bCs w:val="false"/>
          <w:i w:val="false"/>
          <w:iCs w:val="false"/>
          <w:sz w:val="22"/>
          <w:szCs w:val="22"/>
        </w:rPr>
        <w:t xml:space="preserve">, 224–254. Delhi: Oxford University Press, 1987.</w:t>
      </w:r>
    </w:p>
    <w:p>
      <w:pPr>
        <w:keepNext/>
        <w:spacing w:after="40" w:before="140"/>
      </w:pPr>
      <w:r>
        <w:rPr>
          <w:rFonts w:ascii="Times New Roman" w:cs="Times New Roman" w:eastAsia="Times New Roman" w:hAnsi="Times New Roman"/>
          <w:b/>
          <w:bCs/>
          <w:sz w:val="22"/>
          <w:szCs w:val="22"/>
        </w:rPr>
        <w:t xml:space="preserve">Week 10: The Civilizing Mission</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Ideological foundations of the civilizing mission</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Missionary activities, colonial education, and the shaping of a colonized elite</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Metcalf, Thomas R. </w:t>
      </w:r>
      <w:r>
        <w:rPr>
          <w:rFonts w:ascii="Times New Roman" w:cs="Times New Roman" w:eastAsia="Times New Roman" w:hAnsi="Times New Roman"/>
          <w:b w:val="false"/>
          <w:bCs w:val="false"/>
          <w:i/>
          <w:iCs/>
          <w:sz w:val="22"/>
          <w:szCs w:val="22"/>
        </w:rPr>
        <w:t xml:space="preserve">Ideologies of the Raj.</w:t>
      </w:r>
      <w:r>
        <w:rPr>
          <w:rFonts w:ascii="Times New Roman" w:cs="Times New Roman" w:eastAsia="Times New Roman" w:hAnsi="Times New Roman"/>
          <w:b w:val="false"/>
          <w:bCs w:val="false"/>
          <w:i w:val="false"/>
          <w:iCs w:val="false"/>
          <w:sz w:val="22"/>
          <w:szCs w:val="22"/>
        </w:rPr>
        <w:t xml:space="preserve"> Cambridge: Cambridge University Press, 1995.</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Conklin, Alice L. </w:t>
      </w:r>
      <w:r>
        <w:rPr>
          <w:rFonts w:ascii="Times New Roman" w:cs="Times New Roman" w:eastAsia="Times New Roman" w:hAnsi="Times New Roman"/>
          <w:b w:val="false"/>
          <w:bCs w:val="false"/>
          <w:i/>
          <w:iCs/>
          <w:sz w:val="22"/>
          <w:szCs w:val="22"/>
        </w:rPr>
        <w:t xml:space="preserve">A Mission to Civilize: The Republican Idea of Empire in France, 1890–1930.</w:t>
      </w:r>
      <w:r>
        <w:rPr>
          <w:rFonts w:ascii="Times New Roman" w:cs="Times New Roman" w:eastAsia="Times New Roman" w:hAnsi="Times New Roman"/>
          <w:b w:val="false"/>
          <w:bCs w:val="false"/>
          <w:i w:val="false"/>
          <w:iCs w:val="false"/>
          <w:sz w:val="22"/>
          <w:szCs w:val="22"/>
        </w:rPr>
        <w:t xml:space="preserve"> Stanford, CA: Stanford University Press, 1997.</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Viswanathan, Gauri. </w:t>
      </w:r>
      <w:r>
        <w:rPr>
          <w:rFonts w:ascii="Times New Roman" w:cs="Times New Roman" w:eastAsia="Times New Roman" w:hAnsi="Times New Roman"/>
          <w:b w:val="false"/>
          <w:bCs w:val="false"/>
          <w:i/>
          <w:iCs/>
          <w:sz w:val="22"/>
          <w:szCs w:val="22"/>
        </w:rPr>
        <w:t xml:space="preserve">Masks of Conquest: Literary Study and British Rule in India.</w:t>
      </w:r>
      <w:r>
        <w:rPr>
          <w:rFonts w:ascii="Times New Roman" w:cs="Times New Roman" w:eastAsia="Times New Roman" w:hAnsi="Times New Roman"/>
          <w:b w:val="false"/>
          <w:bCs w:val="false"/>
          <w:i w:val="false"/>
          <w:iCs w:val="false"/>
          <w:sz w:val="22"/>
          <w:szCs w:val="22"/>
        </w:rPr>
        <w:t xml:space="preserve"> New York: Columbia University Press, 1989.</w:t>
      </w:r>
    </w:p>
    <w:p>
      <w:pPr>
        <w:keepNext/>
        <w:spacing w:after="80" w:before="200"/>
      </w:pPr>
      <w:r>
        <w:rPr>
          <w:rFonts w:ascii="Times New Roman" w:cs="Times New Roman" w:eastAsia="Times New Roman" w:hAnsi="Times New Roman"/>
          <w:b/>
          <w:bCs/>
          <w:color w:val="1F4E79"/>
          <w:sz w:val="24"/>
          <w:szCs w:val="24"/>
        </w:rPr>
        <w:t xml:space="preserve">Unit 4: The Globalization of Colonial Knowledge – Diffusion, Resistance, and Repurposing</w:t>
      </w:r>
    </w:p>
    <w:p>
      <w:pPr>
        <w:keepNext/>
        <w:spacing w:after="40" w:before="140"/>
      </w:pPr>
      <w:r>
        <w:rPr>
          <w:rFonts w:ascii="Times New Roman" w:cs="Times New Roman" w:eastAsia="Times New Roman" w:hAnsi="Times New Roman"/>
          <w:b/>
          <w:bCs/>
          <w:sz w:val="22"/>
          <w:szCs w:val="22"/>
        </w:rPr>
        <w:t xml:space="preserve">Week 11: Diffusion of Colonial Knowledge into Non-European Imperial Contexts</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Adoption of Western-style imperial institutions and administrative practices in Siam and Meiji Japan</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Qing China's selective integration of European scientific, educational, and military models</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Winichakul, Thongchai. </w:t>
      </w:r>
      <w:r>
        <w:rPr>
          <w:rFonts w:ascii="Times New Roman" w:cs="Times New Roman" w:eastAsia="Times New Roman" w:hAnsi="Times New Roman"/>
          <w:b w:val="false"/>
          <w:bCs w:val="false"/>
          <w:i/>
          <w:iCs/>
          <w:sz w:val="22"/>
          <w:szCs w:val="22"/>
        </w:rPr>
        <w:t xml:space="preserve">Siam Mapped: A History of the Geo-Body of a Nation.</w:t>
      </w:r>
      <w:r>
        <w:rPr>
          <w:rFonts w:ascii="Times New Roman" w:cs="Times New Roman" w:eastAsia="Times New Roman" w:hAnsi="Times New Roman"/>
          <w:b w:val="false"/>
          <w:bCs w:val="false"/>
          <w:i w:val="false"/>
          <w:iCs w:val="false"/>
          <w:sz w:val="22"/>
          <w:szCs w:val="22"/>
        </w:rPr>
        <w:t xml:space="preserve"> Honolulu: University of Hawai‘i Press, 1994.</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Peleggi, Maurizio. </w:t>
      </w:r>
      <w:r>
        <w:rPr>
          <w:rFonts w:ascii="Times New Roman" w:cs="Times New Roman" w:eastAsia="Times New Roman" w:hAnsi="Times New Roman"/>
          <w:b w:val="false"/>
          <w:bCs w:val="false"/>
          <w:i/>
          <w:iCs/>
          <w:sz w:val="22"/>
          <w:szCs w:val="22"/>
        </w:rPr>
        <w:t xml:space="preserve">The Lords of Things: The Fashioning of the Siamese Monarchy’s Modern Image.</w:t>
      </w:r>
      <w:r>
        <w:rPr>
          <w:rFonts w:ascii="Times New Roman" w:cs="Times New Roman" w:eastAsia="Times New Roman" w:hAnsi="Times New Roman"/>
          <w:b w:val="false"/>
          <w:bCs w:val="false"/>
          <w:i w:val="false"/>
          <w:iCs w:val="false"/>
          <w:sz w:val="22"/>
          <w:szCs w:val="22"/>
        </w:rPr>
        <w:t xml:space="preserve"> Honolulu: University of Hawai‘i Press, 2002.</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Halsey, Stephen W. </w:t>
      </w:r>
      <w:r>
        <w:rPr>
          <w:rFonts w:ascii="Times New Roman" w:cs="Times New Roman" w:eastAsia="Times New Roman" w:hAnsi="Times New Roman"/>
          <w:b w:val="false"/>
          <w:bCs w:val="false"/>
          <w:i/>
          <w:iCs/>
          <w:sz w:val="22"/>
          <w:szCs w:val="22"/>
        </w:rPr>
        <w:t xml:space="preserve">Quest for Power: European Imperialism and the Making of Chinese Statecraft.</w:t>
      </w:r>
      <w:r>
        <w:rPr>
          <w:rFonts w:ascii="Times New Roman" w:cs="Times New Roman" w:eastAsia="Times New Roman" w:hAnsi="Times New Roman"/>
          <w:b w:val="false"/>
          <w:bCs w:val="false"/>
          <w:i w:val="false"/>
          <w:iCs w:val="false"/>
          <w:sz w:val="22"/>
          <w:szCs w:val="22"/>
        </w:rPr>
        <w:t xml:space="preserve"> Cambridge, MA: Harvard University Press, 2015.</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Jansen, Marius B. </w:t>
      </w:r>
      <w:r>
        <w:rPr>
          <w:rFonts w:ascii="Times New Roman" w:cs="Times New Roman" w:eastAsia="Times New Roman" w:hAnsi="Times New Roman"/>
          <w:b w:val="false"/>
          <w:bCs w:val="false"/>
          <w:i/>
          <w:iCs/>
          <w:sz w:val="22"/>
          <w:szCs w:val="22"/>
        </w:rPr>
        <w:t xml:space="preserve">The Making of Modern Japan.</w:t>
      </w:r>
      <w:r>
        <w:rPr>
          <w:rFonts w:ascii="Times New Roman" w:cs="Times New Roman" w:eastAsia="Times New Roman" w:hAnsi="Times New Roman"/>
          <w:b w:val="false"/>
          <w:bCs w:val="false"/>
          <w:i w:val="false"/>
          <w:iCs w:val="false"/>
          <w:sz w:val="22"/>
          <w:szCs w:val="22"/>
        </w:rPr>
        <w:t xml:space="preserve"> Cambridge, MA: Harvard University Press, 2000.</w:t>
      </w:r>
    </w:p>
    <w:p>
      <w:pPr>
        <w:keepNext/>
        <w:spacing w:after="40" w:before="140"/>
      </w:pPr>
      <w:r>
        <w:rPr>
          <w:rFonts w:ascii="Times New Roman" w:cs="Times New Roman" w:eastAsia="Times New Roman" w:hAnsi="Times New Roman"/>
          <w:b/>
          <w:bCs/>
          <w:sz w:val="22"/>
          <w:szCs w:val="22"/>
        </w:rPr>
        <w:t xml:space="preserve">Week 12: Resistance and Repurposing in Early Anti-Imperial Nationalist Thought</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Indigenous critiques of European imperialism in China, India, and Southeast Asia</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Repurposing of colonial thought in early anti-colonial nationalist movements</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Chatterjee, Partha. </w:t>
      </w:r>
      <w:r>
        <w:rPr>
          <w:rFonts w:ascii="Times New Roman" w:cs="Times New Roman" w:eastAsia="Times New Roman" w:hAnsi="Times New Roman"/>
          <w:b w:val="false"/>
          <w:bCs w:val="false"/>
          <w:i/>
          <w:iCs/>
          <w:sz w:val="22"/>
          <w:szCs w:val="22"/>
        </w:rPr>
        <w:t xml:space="preserve">Nationalist Thought and the Colonial World: A Derivative Discourse?</w:t>
      </w:r>
      <w:r>
        <w:rPr>
          <w:rFonts w:ascii="Times New Roman" w:cs="Times New Roman" w:eastAsia="Times New Roman" w:hAnsi="Times New Roman"/>
          <w:b w:val="false"/>
          <w:bCs w:val="false"/>
          <w:i w:val="false"/>
          <w:iCs w:val="false"/>
          <w:sz w:val="22"/>
          <w:szCs w:val="22"/>
        </w:rPr>
        <w:t xml:space="preserve"> London: Zed Books, 1986.</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Anderson, Benedict. </w:t>
      </w:r>
      <w:r>
        <w:rPr>
          <w:rFonts w:ascii="Times New Roman" w:cs="Times New Roman" w:eastAsia="Times New Roman" w:hAnsi="Times New Roman"/>
          <w:b w:val="false"/>
          <w:bCs w:val="false"/>
          <w:i/>
          <w:iCs/>
          <w:sz w:val="22"/>
          <w:szCs w:val="22"/>
        </w:rPr>
        <w:t xml:space="preserve">Imagined Communities: Reflections on the Origin and Spread of Nationalism.</w:t>
      </w:r>
      <w:r>
        <w:rPr>
          <w:rFonts w:ascii="Times New Roman" w:cs="Times New Roman" w:eastAsia="Times New Roman" w:hAnsi="Times New Roman"/>
          <w:b w:val="false"/>
          <w:bCs w:val="false"/>
          <w:i w:val="false"/>
          <w:iCs w:val="false"/>
          <w:sz w:val="22"/>
          <w:szCs w:val="22"/>
        </w:rPr>
        <w:t xml:space="preserve"> Rev. ed. London: Verso, 1991.</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Karl, Rebecca E. </w:t>
      </w:r>
      <w:r>
        <w:rPr>
          <w:rFonts w:ascii="Times New Roman" w:cs="Times New Roman" w:eastAsia="Times New Roman" w:hAnsi="Times New Roman"/>
          <w:b w:val="false"/>
          <w:bCs w:val="false"/>
          <w:i/>
          <w:iCs/>
          <w:sz w:val="22"/>
          <w:szCs w:val="22"/>
        </w:rPr>
        <w:t xml:space="preserve">Staging the World: Chinese Nationalism at the Turn of the Twentieth Century.</w:t>
      </w:r>
      <w:r>
        <w:rPr>
          <w:rFonts w:ascii="Times New Roman" w:cs="Times New Roman" w:eastAsia="Times New Roman" w:hAnsi="Times New Roman"/>
          <w:b w:val="false"/>
          <w:bCs w:val="false"/>
          <w:i w:val="false"/>
          <w:iCs w:val="false"/>
          <w:sz w:val="22"/>
          <w:szCs w:val="22"/>
        </w:rPr>
        <w:t xml:space="preserve"> Durham, NC: Duke University Press, 2002.</w:t>
      </w:r>
    </w:p>
    <w:p>
      <w:pPr>
        <w:keepNext/>
        <w:spacing w:after="80" w:before="200"/>
      </w:pPr>
      <w:r>
        <w:rPr>
          <w:rFonts w:ascii="Times New Roman" w:cs="Times New Roman" w:eastAsia="Times New Roman" w:hAnsi="Times New Roman"/>
          <w:b/>
          <w:bCs/>
          <w:color w:val="1F4E79"/>
          <w:sz w:val="24"/>
          <w:szCs w:val="24"/>
        </w:rPr>
        <w:t xml:space="preserve">Unit 5: The Post-Colonial Intellectual Legacy – Critiques of Nationalism and the Nation-State</w:t>
      </w:r>
    </w:p>
    <w:p>
      <w:pPr>
        <w:keepNext/>
        <w:spacing w:after="40" w:before="140"/>
      </w:pPr>
      <w:r>
        <w:rPr>
          <w:rFonts w:ascii="Times New Roman" w:cs="Times New Roman" w:eastAsia="Times New Roman" w:hAnsi="Times New Roman"/>
          <w:b/>
          <w:bCs/>
          <w:sz w:val="22"/>
          <w:szCs w:val="22"/>
        </w:rPr>
        <w:t xml:space="preserve">Week 13: Transforming Empires into Nations (Russia, China, United States)</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Russian to Soviet imperialism: managing diversity and nationality policies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Qing universal empire to modern Chinese nation-state</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Slezkine, Yuri. "The USSR as a Communal Apartment." </w:t>
      </w:r>
      <w:r>
        <w:rPr>
          <w:rFonts w:ascii="Times New Roman" w:cs="Times New Roman" w:eastAsia="Times New Roman" w:hAnsi="Times New Roman"/>
          <w:b w:val="false"/>
          <w:bCs w:val="false"/>
          <w:i/>
          <w:iCs/>
          <w:sz w:val="22"/>
          <w:szCs w:val="22"/>
        </w:rPr>
        <w:t xml:space="preserve">Slavic Review</w:t>
      </w:r>
      <w:r>
        <w:rPr>
          <w:rFonts w:ascii="Times New Roman" w:cs="Times New Roman" w:eastAsia="Times New Roman" w:hAnsi="Times New Roman"/>
          <w:b w:val="false"/>
          <w:bCs w:val="false"/>
          <w:i w:val="false"/>
          <w:iCs w:val="false"/>
          <w:sz w:val="22"/>
          <w:szCs w:val="22"/>
        </w:rPr>
        <w:t xml:space="preserve"> 53, no. 2 (1994): 414–452.</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Esherick, Joseph W., Hasan Kayalı, and Eric Van Young, eds. </w:t>
      </w:r>
      <w:r>
        <w:rPr>
          <w:rFonts w:ascii="Times New Roman" w:cs="Times New Roman" w:eastAsia="Times New Roman" w:hAnsi="Times New Roman"/>
          <w:b w:val="false"/>
          <w:bCs w:val="false"/>
          <w:i/>
          <w:iCs/>
          <w:sz w:val="22"/>
          <w:szCs w:val="22"/>
        </w:rPr>
        <w:t xml:space="preserve">Empire to Nation: Historical Perspectives on the Making of the Modern World.</w:t>
      </w:r>
      <w:r>
        <w:rPr>
          <w:rFonts w:ascii="Times New Roman" w:cs="Times New Roman" w:eastAsia="Times New Roman" w:hAnsi="Times New Roman"/>
          <w:b w:val="false"/>
          <w:bCs w:val="false"/>
          <w:i w:val="false"/>
          <w:iCs w:val="false"/>
          <w:sz w:val="22"/>
          <w:szCs w:val="22"/>
        </w:rPr>
        <w:t xml:space="preserve"> Lanham, MD: Rowman &amp; Littlefield, 2006.</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Dikötter, Frank. </w:t>
      </w:r>
      <w:r>
        <w:rPr>
          <w:rFonts w:ascii="Times New Roman" w:cs="Times New Roman" w:eastAsia="Times New Roman" w:hAnsi="Times New Roman"/>
          <w:b w:val="false"/>
          <w:bCs w:val="false"/>
          <w:i/>
          <w:iCs/>
          <w:sz w:val="22"/>
          <w:szCs w:val="22"/>
        </w:rPr>
        <w:t xml:space="preserve">The Discourse of Race in Modern China.</w:t>
      </w:r>
      <w:r>
        <w:rPr>
          <w:rFonts w:ascii="Times New Roman" w:cs="Times New Roman" w:eastAsia="Times New Roman" w:hAnsi="Times New Roman"/>
          <w:b w:val="false"/>
          <w:bCs w:val="false"/>
          <w:i w:val="false"/>
          <w:iCs w:val="false"/>
          <w:sz w:val="22"/>
          <w:szCs w:val="22"/>
        </w:rPr>
        <w:t xml:space="preserve"> Stanford, CA: Stanford University Press, 1992.</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Mullaney, Thomas S. </w:t>
      </w:r>
      <w:r>
        <w:rPr>
          <w:rFonts w:ascii="Times New Roman" w:cs="Times New Roman" w:eastAsia="Times New Roman" w:hAnsi="Times New Roman"/>
          <w:b w:val="false"/>
          <w:bCs w:val="false"/>
          <w:i/>
          <w:iCs/>
          <w:sz w:val="22"/>
          <w:szCs w:val="22"/>
        </w:rPr>
        <w:t xml:space="preserve">Coming to Terms with the Nation: Ethnic Classification in Modern China.</w:t>
      </w:r>
      <w:r>
        <w:rPr>
          <w:rFonts w:ascii="Times New Roman" w:cs="Times New Roman" w:eastAsia="Times New Roman" w:hAnsi="Times New Roman"/>
          <w:b w:val="false"/>
          <w:bCs w:val="false"/>
          <w:i w:val="false"/>
          <w:iCs w:val="false"/>
          <w:sz w:val="22"/>
          <w:szCs w:val="22"/>
        </w:rPr>
        <w:t xml:space="preserve"> Berkeley: University of California Press, 2011.</w:t>
      </w:r>
    </w:p>
    <w:p>
      <w:pPr>
        <w:keepNext/>
        <w:spacing w:after="40" w:before="140"/>
      </w:pPr>
      <w:r>
        <w:rPr>
          <w:rFonts w:ascii="Times New Roman" w:cs="Times New Roman" w:eastAsia="Times New Roman" w:hAnsi="Times New Roman"/>
          <w:b/>
          <w:bCs/>
          <w:sz w:val="22"/>
          <w:szCs w:val="22"/>
        </w:rPr>
        <w:t xml:space="preserve">Week 14: Origins, Strengths, and Weaknesses of Postmodern and Postcolonial Critiques</w:t>
      </w:r>
    </w:p>
    <w:p>
      <w:pPr>
        <w:keepNext/>
        <w:spacing w:after="20" w:before="20"/>
      </w:pPr>
      <w:r>
        <w:rPr>
          <w:rFonts w:ascii="Times New Roman" w:cs="Times New Roman" w:eastAsia="Times New Roman" w:hAnsi="Times New Roman"/>
          <w:b/>
          <w:bCs/>
          <w:sz w:val="22"/>
          <w:szCs w:val="22"/>
        </w:rPr>
        <w:t xml:space="preserve">Lecture Topics: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Intellectual roots of postcolonial theory: Foucault, Fanon, Said, Bhabha, Spivak</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Postcolonial critiques of nationalism, historiography, and representation</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Strengths and weaknesses: Challenge to Eurocentrism, positivism, and colonial legacies; relativism, narrow application, politicization</w:t>
      </w:r>
    </w:p>
    <w:p>
      <w:pPr>
        <w:keepNext/>
        <w:spacing w:after="20" w:before="20"/>
      </w:pPr>
      <w:r>
        <w:rPr>
          <w:rFonts w:ascii="Times New Roman" w:cs="Times New Roman" w:eastAsia="Times New Roman" w:hAnsi="Times New Roman"/>
          <w:b/>
          <w:bCs/>
          <w:sz w:val="22"/>
          <w:szCs w:val="22"/>
        </w:rPr>
        <w:t xml:space="preserve">Readings: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Said, Edward W. </w:t>
      </w:r>
      <w:r>
        <w:rPr>
          <w:rFonts w:ascii="Times New Roman" w:cs="Times New Roman" w:eastAsia="Times New Roman" w:hAnsi="Times New Roman"/>
          <w:b w:val="false"/>
          <w:bCs w:val="false"/>
          <w:i/>
          <w:iCs/>
          <w:sz w:val="22"/>
          <w:szCs w:val="22"/>
        </w:rPr>
        <w:t xml:space="preserve">Orientalism.</w:t>
      </w:r>
      <w:r>
        <w:rPr>
          <w:rFonts w:ascii="Times New Roman" w:cs="Times New Roman" w:eastAsia="Times New Roman" w:hAnsi="Times New Roman"/>
          <w:b w:val="false"/>
          <w:bCs w:val="false"/>
          <w:i w:val="false"/>
          <w:iCs w:val="false"/>
          <w:sz w:val="22"/>
          <w:szCs w:val="22"/>
        </w:rPr>
        <w:t xml:space="preserve"> New York: Pantheon Books, 1978.</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Ahmad, Aijaz. </w:t>
      </w:r>
      <w:r>
        <w:rPr>
          <w:rFonts w:ascii="Times New Roman" w:cs="Times New Roman" w:eastAsia="Times New Roman" w:hAnsi="Times New Roman"/>
          <w:b w:val="false"/>
          <w:bCs w:val="false"/>
          <w:i/>
          <w:iCs/>
          <w:sz w:val="22"/>
          <w:szCs w:val="22"/>
        </w:rPr>
        <w:t xml:space="preserve">In Theory: Classes, Nations, Literatures.</w:t>
      </w:r>
      <w:r>
        <w:rPr>
          <w:rFonts w:ascii="Times New Roman" w:cs="Times New Roman" w:eastAsia="Times New Roman" w:hAnsi="Times New Roman"/>
          <w:b w:val="false"/>
          <w:bCs w:val="false"/>
          <w:i w:val="false"/>
          <w:iCs w:val="false"/>
          <w:sz w:val="22"/>
          <w:szCs w:val="22"/>
        </w:rPr>
        <w:t xml:space="preserve"> London: Verso, 1992.</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Guha, Ranajit, ed. </w:t>
      </w:r>
      <w:r>
        <w:rPr>
          <w:rFonts w:ascii="Times New Roman" w:cs="Times New Roman" w:eastAsia="Times New Roman" w:hAnsi="Times New Roman"/>
          <w:b w:val="false"/>
          <w:bCs w:val="false"/>
          <w:i/>
          <w:iCs/>
          <w:sz w:val="22"/>
          <w:szCs w:val="22"/>
        </w:rPr>
        <w:t xml:space="preserve">A Subaltern Studies Reader, 1986–1995.</w:t>
      </w:r>
      <w:r>
        <w:rPr>
          <w:rFonts w:ascii="Times New Roman" w:cs="Times New Roman" w:eastAsia="Times New Roman" w:hAnsi="Times New Roman"/>
          <w:b w:val="false"/>
          <w:bCs w:val="false"/>
          <w:i w:val="false"/>
          <w:iCs w:val="false"/>
          <w:sz w:val="22"/>
          <w:szCs w:val="22"/>
        </w:rPr>
        <w:t xml:space="preserve"> Minneapolis: University of Minnesota Press, 1997.</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Chaturvedi, Vinayak, ed. </w:t>
      </w:r>
      <w:r>
        <w:rPr>
          <w:rFonts w:ascii="Times New Roman" w:cs="Times New Roman" w:eastAsia="Times New Roman" w:hAnsi="Times New Roman"/>
          <w:b w:val="false"/>
          <w:bCs w:val="false"/>
          <w:i/>
          <w:iCs/>
          <w:sz w:val="22"/>
          <w:szCs w:val="22"/>
        </w:rPr>
        <w:t xml:space="preserve">Mapping Subaltern Studies and the Postcolonial.</w:t>
      </w:r>
      <w:r>
        <w:rPr>
          <w:rFonts w:ascii="Times New Roman" w:cs="Times New Roman" w:eastAsia="Times New Roman" w:hAnsi="Times New Roman"/>
          <w:b w:val="false"/>
          <w:bCs w:val="false"/>
          <w:i w:val="false"/>
          <w:iCs w:val="false"/>
          <w:sz w:val="22"/>
          <w:szCs w:val="22"/>
        </w:rPr>
        <w:t xml:space="preserve"> London: Verso, 2000.</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Breckenridge, Carol A., and Peter van der Veer, eds. </w:t>
      </w:r>
      <w:r>
        <w:rPr>
          <w:rFonts w:ascii="Times New Roman" w:cs="Times New Roman" w:eastAsia="Times New Roman" w:hAnsi="Times New Roman"/>
          <w:b w:val="false"/>
          <w:bCs w:val="false"/>
          <w:i/>
          <w:iCs/>
          <w:sz w:val="22"/>
          <w:szCs w:val="22"/>
        </w:rPr>
        <w:t xml:space="preserve">Orientalism and the Postcolonial Predicament: Perspectives on South Asia.</w:t>
      </w:r>
      <w:r>
        <w:rPr>
          <w:rFonts w:ascii="Times New Roman" w:cs="Times New Roman" w:eastAsia="Times New Roman" w:hAnsi="Times New Roman"/>
          <w:b w:val="false"/>
          <w:bCs w:val="false"/>
          <w:i w:val="false"/>
          <w:iCs w:val="false"/>
          <w:sz w:val="22"/>
          <w:szCs w:val="22"/>
        </w:rPr>
        <w:t xml:space="preserve"> Philadelphia: University of Pennsylvania Press, 1993.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2026-06-25T21:13:52.845Z</dcterms:created>
  <dcterms:modified xsi:type="dcterms:W3CDTF">2026-06-25T21:13:52.845Z</dcterms:modified>
</cp:coreProperties>
</file>

<file path=docProps/custom.xml><?xml version="1.0" encoding="utf-8"?>
<Properties xmlns="http://schemas.openxmlformats.org/officeDocument/2006/custom-properties" xmlns:vt="http://schemas.openxmlformats.org/officeDocument/2006/docPropsVTypes"/>
</file>