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ntestazione rossa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it-IT"/>
        </w:rPr>
        <w:t>Relazione Es.3 Sistemi e Reti</w:t>
      </w:r>
    </w:p>
    <w:p>
      <w:pPr>
        <w:pStyle w:val="Corpo A"/>
      </w:pPr>
    </w:p>
    <w:p>
      <w:pPr>
        <w:pStyle w:val="Corpo A"/>
      </w:pPr>
      <w:r>
        <w:rPr>
          <w:b w:val="1"/>
          <w:bCs w:val="1"/>
          <w:caps w:val="1"/>
          <w:rtl w:val="0"/>
          <w:lang w:val="it-IT"/>
        </w:rPr>
        <w:t>Obiettivi</w:t>
      </w:r>
      <w:r>
        <w:rPr>
          <w:rtl w:val="0"/>
          <w:lang w:val="it-IT"/>
        </w:rPr>
        <w:t xml:space="preserve">: Creare una  rete composta dalle seguenti postazioni </w:t>
        <w:tab/>
        <w:t>connesse attraverso un hub.</w:t>
      </w:r>
    </w:p>
    <w:p>
      <w:pPr>
        <w:pStyle w:val="Corpo A"/>
      </w:pPr>
      <w:r>
        <w:rPr>
          <w:rtl w:val="0"/>
        </w:rPr>
        <w:tab/>
        <w:tab/>
        <w:t>PC_01 192.168.13.64</w:t>
      </w:r>
      <w:r>
        <w:br w:type="textWrapping"/>
        <w:tab/>
        <w:tab/>
      </w:r>
      <w:r>
        <w:rPr>
          <w:rtl w:val="0"/>
          <w:lang w:val="it-IT"/>
        </w:rPr>
        <w:t>PC_02 192.168.13.67</w:t>
      </w:r>
      <w:r>
        <w:br w:type="textWrapping"/>
        <w:tab/>
        <w:tab/>
      </w:r>
      <w:r>
        <w:rPr>
          <w:rtl w:val="0"/>
          <w:lang w:val="it-IT"/>
        </w:rPr>
        <w:t xml:space="preserve">PC_03 192.168.13.70 </w:t>
      </w:r>
    </w:p>
    <w:p>
      <w:pPr>
        <w:pStyle w:val="Corpo A"/>
        <w:rPr>
          <w:sz w:val="24"/>
          <w:szCs w:val="24"/>
        </w:rPr>
      </w:pPr>
    </w:p>
    <w:p>
      <w:pPr>
        <w:pStyle w:val="Corpo A"/>
      </w:pPr>
      <w:r>
        <w:rPr>
          <w:sz w:val="24"/>
          <w:szCs w:val="24"/>
          <w:rtl w:val="0"/>
          <w:lang w:val="it-IT"/>
        </w:rPr>
        <w:tab/>
        <w:t xml:space="preserve">        </w:t>
      </w:r>
      <w:r>
        <w:rPr>
          <w:sz w:val="20"/>
          <w:szCs w:val="20"/>
          <w:rtl w:val="0"/>
          <w:lang w:val="it-IT"/>
        </w:rPr>
        <w:t xml:space="preserve"> </w:t>
      </w:r>
      <w:r>
        <w:rPr>
          <w:rtl w:val="0"/>
          <w:lang w:val="it-IT"/>
        </w:rPr>
        <w:t xml:space="preserve">Creare una rete composta dalle seguenti postazioni connesse attraverso uno </w:t>
      </w:r>
      <w:r>
        <w:rPr>
          <w:rtl w:val="0"/>
          <w:lang w:val="en-US"/>
        </w:rPr>
        <w:t>switc</w:t>
      </w:r>
      <w:r>
        <w:rPr>
          <w:rtl w:val="0"/>
          <w:lang w:val="it-IT"/>
        </w:rPr>
        <w:t>h.</w:t>
      </w:r>
    </w:p>
    <w:p>
      <w:pPr>
        <w:pStyle w:val="Corpo A"/>
        <w:rPr>
          <w:sz w:val="24"/>
          <w:szCs w:val="24"/>
        </w:rPr>
      </w:pPr>
      <w:r>
        <w:rPr>
          <w:rtl w:val="0"/>
        </w:rPr>
        <w:tab/>
        <w:tab/>
        <w:t>PC_10 192.168.13.75</w:t>
      </w:r>
      <w:r>
        <w:br w:type="textWrapping"/>
        <w:tab/>
        <w:tab/>
      </w:r>
      <w:r>
        <w:rPr>
          <w:rtl w:val="0"/>
          <w:lang w:val="it-IT"/>
        </w:rPr>
        <w:t>PC_20 192.168.23.65</w:t>
      </w:r>
      <w:r>
        <w:br w:type="textWrapping"/>
        <w:tab/>
        <w:tab/>
      </w:r>
      <w:r>
        <w:rPr>
          <w:rtl w:val="0"/>
          <w:lang w:val="it-IT"/>
        </w:rPr>
        <w:t xml:space="preserve">PC_30 192.168.23.66 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 A"/>
      </w:pPr>
      <w:r>
        <w:rPr>
          <w:sz w:val="24"/>
          <w:szCs w:val="24"/>
          <w:rtl w:val="0"/>
        </w:rPr>
        <w:tab/>
        <w:t xml:space="preserve">       </w:t>
      </w:r>
      <w:r>
        <w:rPr>
          <w:rtl w:val="0"/>
          <w:lang w:val="it-IT"/>
        </w:rPr>
        <w:t xml:space="preserve">La SubnetMask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255.255.255.0 e connettere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hub allo switch tramite cavo ethernet. 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numPr>
          <w:ilvl w:val="4"/>
          <w:numId w:val="2"/>
        </w:numPr>
        <w:rPr>
          <w:lang w:val="it-IT"/>
        </w:rPr>
      </w:pPr>
      <w:r>
        <w:rPr>
          <w:rtl w:val="0"/>
          <w:lang w:val="it-IT"/>
        </w:rPr>
        <w:t>Effettuare ping/invio pacchetto tra PC_01 e PC_03.</w:t>
      </w:r>
    </w:p>
    <w:p>
      <w:pPr>
        <w:pStyle w:val="Corpo A"/>
        <w:numPr>
          <w:ilvl w:val="4"/>
          <w:numId w:val="2"/>
        </w:numPr>
        <w:rPr>
          <w:lang w:val="it-IT"/>
        </w:rPr>
      </w:pPr>
      <w:r>
        <w:rPr>
          <w:rtl w:val="0"/>
          <w:lang w:val="it-IT"/>
        </w:rPr>
        <w:t>Effettuare ping/invio pacchetto tra PC_02 e PC_10.</w:t>
      </w:r>
    </w:p>
    <w:p>
      <w:pPr>
        <w:pStyle w:val="Corpo A"/>
        <w:numPr>
          <w:ilvl w:val="4"/>
          <w:numId w:val="2"/>
        </w:numPr>
        <w:rPr>
          <w:lang w:val="it-IT"/>
        </w:rPr>
      </w:pPr>
      <w:r>
        <w:rPr>
          <w:rtl w:val="0"/>
          <w:lang w:val="it-IT"/>
        </w:rPr>
        <w:t>Effettuare ping/invio pacchetto tra PC_03 e PC_30.</w:t>
      </w:r>
    </w:p>
    <w:p>
      <w:pPr>
        <w:pStyle w:val="Corpo A"/>
        <w:numPr>
          <w:ilvl w:val="4"/>
          <w:numId w:val="2"/>
        </w:numPr>
        <w:rPr>
          <w:lang w:val="it-IT"/>
        </w:rPr>
      </w:pPr>
      <w:r>
        <w:rPr>
          <w:rtl w:val="0"/>
          <w:lang w:val="it-IT"/>
        </w:rPr>
        <w:t>Effettuare ping/invio pacchetto tra PC_10 e PC_20.</w:t>
      </w:r>
    </w:p>
    <w:p>
      <w:pPr>
        <w:pStyle w:val="Corpo A"/>
        <w:numPr>
          <w:ilvl w:val="4"/>
          <w:numId w:val="2"/>
        </w:numPr>
        <w:rPr>
          <w:lang w:val="it-IT"/>
        </w:rPr>
      </w:pPr>
      <w:r>
        <w:rPr>
          <w:rtl w:val="0"/>
          <w:lang w:val="it-IT"/>
        </w:rPr>
        <w:t xml:space="preserve">Scrivere sul progetto quante sono le sottoreti e di host che si possono rappresentare con questa configurazione. </w:t>
      </w:r>
      <w:r>
        <w:br w:type="textWrapping"/>
      </w:r>
    </w:p>
    <w:p>
      <w:pPr>
        <w:pStyle w:val="Corpo A"/>
      </w:pPr>
      <w:r>
        <w:rPr>
          <w:b w:val="1"/>
          <w:bCs w:val="1"/>
          <w:caps w:val="1"/>
          <w:rtl w:val="0"/>
          <w:lang w:val="it-IT"/>
        </w:rPr>
        <w:t>Materiale</w:t>
      </w:r>
      <w:r>
        <w:rPr>
          <w:rtl w:val="0"/>
          <w:lang w:val="it-IT"/>
        </w:rPr>
        <w:t xml:space="preserve">: </w:t>
      </w:r>
    </w:p>
    <w:p>
      <w:pPr>
        <w:pStyle w:val="Corpo A"/>
      </w:pPr>
      <w:r>
        <w:rPr>
          <w:rtl w:val="0"/>
        </w:rPr>
        <w:tab/>
        <w:tab/>
        <w:t>6x Computer</w:t>
      </w:r>
    </w:p>
    <w:p>
      <w:pPr>
        <w:pStyle w:val="Corpo A"/>
      </w:pPr>
      <w:r>
        <w:rPr>
          <w:rtl w:val="0"/>
        </w:rPr>
        <w:tab/>
        <w:tab/>
        <w:t>1x Hub</w:t>
      </w:r>
    </w:p>
    <w:p>
      <w:pPr>
        <w:pStyle w:val="Corpo A"/>
      </w:pPr>
      <w:r>
        <w:rPr>
          <w:rtl w:val="0"/>
        </w:rPr>
        <w:tab/>
        <w:tab/>
        <w:t>1x Switch</w:t>
      </w: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it-IT"/>
        </w:rPr>
        <w:t>Schema:</w:t>
      </w:r>
      <w:r>
        <w:rPr>
          <w:b w:val="1"/>
          <w:bCs w:val="1"/>
          <w:caps w:val="1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-636798</wp:posOffset>
            </wp:positionH>
            <wp:positionV relativeFrom="line">
              <wp:posOffset>237707</wp:posOffset>
            </wp:positionV>
            <wp:extent cx="7377217" cy="22140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9-10-10 alle 22.38.5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217" cy="2214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  <w:rPr>
          <w:b w:val="1"/>
          <w:bCs w:val="1"/>
          <w:caps w:val="1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Didascalia"/>
      </w:pPr>
    </w:p>
    <w:p>
      <w:pPr>
        <w:pStyle w:val="Didascalia"/>
      </w:pPr>
    </w:p>
    <w:p>
      <w:pPr>
        <w:pStyle w:val="Didascalia"/>
        <w:rPr>
          <w:sz w:val="22"/>
          <w:szCs w:val="2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246465</wp:posOffset>
            </wp:positionV>
            <wp:extent cx="2204453" cy="1209750"/>
            <wp:effectExtent l="0" t="0" r="0" b="0"/>
            <wp:wrapSquare wrapText="bothSides" distL="152400" distR="152400" distT="152400" distB="152400"/>
            <wp:docPr id="1073741826" name="officeArt object" descr="Schermata 2019-10-10 alle 21.39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9-10-10 alle 21.39.32.png" descr="Schermata 2019-10-10 alle 21.39.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3941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453" cy="120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sz w:val="22"/>
          <w:szCs w:val="22"/>
          <w:rtl w:val="0"/>
          <w:lang w:val="it-IT"/>
        </w:rPr>
        <w:t>Procedimento:</w:t>
      </w:r>
    </w:p>
    <w:p>
      <w:pPr>
        <w:pStyle w:val="Didascalia"/>
        <w:rPr>
          <w:sz w:val="22"/>
          <w:szCs w:val="22"/>
        </w:rPr>
      </w:pPr>
    </w:p>
    <w:p>
      <w:pPr>
        <w:pStyle w:val="Didascalia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rtl w:val="0"/>
          <w:lang w:val="it-IT"/>
        </w:rPr>
        <w:t xml:space="preserve">1) </w:t>
      </w:r>
    </w:p>
    <w:p>
      <w:pPr>
        <w:pStyle w:val="Corpo A"/>
      </w:pPr>
      <w:r>
        <w:rPr>
          <w:rtl w:val="0"/>
        </w:rPr>
        <w:tab/>
        <w:t>Effettuando il primo ping si nota che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hub invia oltre a tutti i pc della sottorete anche allo switch i pacchetti che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rifiuta.</w:t>
      </w:r>
    </w:p>
    <w:p>
      <w:pPr>
        <w:pStyle w:val="Corpo A"/>
      </w:pPr>
    </w:p>
    <w:p>
      <w:pPr>
        <w:pStyle w:val="Corpo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191203</wp:posOffset>
            </wp:positionV>
            <wp:extent cx="2175878" cy="1047665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2" y="21602"/>
                <wp:lineTo x="21602" y="0"/>
                <wp:lineTo x="0" y="0"/>
              </wp:wrapPolygon>
            </wp:wrapThrough>
            <wp:docPr id="1073741827" name="officeArt object" descr="Schermata 2019-10-10 alle 21.40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19-10-10 alle 21.40.03.png" descr="Schermata 2019-10-10 alle 21.40.0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3956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878" cy="1047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283409</wp:posOffset>
            </wp:positionV>
            <wp:extent cx="2176066" cy="2737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hermata 2019-10-10 alle 21.42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hermata 2019-10-10 alle 21.42.51.png" descr="Schermata 2019-10-10 alle 21.42.5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66" cy="273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295433</wp:posOffset>
            </wp:positionV>
            <wp:extent cx="2176115" cy="1225848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9" name="officeArt object" descr="Schermata 2019-10-10 alle 21.50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hermata 2019-10-10 alle 21.50.40.png" descr="Schermata 2019-10-10 alle 21.50.4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667" t="0" r="667" b="1335"/>
                    <a:stretch>
                      <a:fillRect/>
                    </a:stretch>
                  </pic:blipFill>
                  <pic:spPr>
                    <a:xfrm>
                      <a:off x="0" y="0"/>
                      <a:ext cx="2176115" cy="1225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</w:p>
    <w:p>
      <w:pPr>
        <w:pStyle w:val="Corpo A"/>
      </w:pPr>
    </w:p>
    <w:p>
      <w:pPr>
        <w:pStyle w:val="Didascalia"/>
      </w:pPr>
      <w:r>
        <w:rPr>
          <w:rFonts w:cs="Arial Unicode MS" w:eastAsia="Arial Unicode MS"/>
          <w:rtl w:val="0"/>
          <w:lang w:val="it-IT"/>
        </w:rPr>
        <w:t xml:space="preserve">2) </w:t>
        <w:tab/>
      </w:r>
    </w:p>
    <w:p>
      <w:pPr>
        <w:pStyle w:val="Corpo A"/>
      </w:pPr>
      <w:r>
        <w:rPr>
          <w:rtl w:val="0"/>
        </w:rPr>
        <w:tab/>
        <w:t>Invece in questo caso lo switch accetta il</w:t>
      </w:r>
      <w:r>
        <w:rPr>
          <w:rtl w:val="0"/>
          <w:lang w:val="it-IT"/>
        </w:rPr>
        <w:t xml:space="preserve"> </w:t>
      </w:r>
    </w:p>
    <w:p>
      <w:pPr>
        <w:pStyle w:val="Corpo A"/>
      </w:pPr>
      <w:r>
        <w:tab/>
      </w:r>
      <w:r>
        <w:rPr>
          <w:rtl w:val="0"/>
          <w:lang w:val="it-IT"/>
        </w:rPr>
        <w:t xml:space="preserve">pacchetto, controllando il MAC </w:t>
      </w:r>
      <w:r>
        <w:rPr>
          <w:rtl w:val="0"/>
          <w:lang w:val="it-IT"/>
        </w:rPr>
        <w:t>ad</w:t>
      </w:r>
      <w:r>
        <w:rPr>
          <w:rtl w:val="0"/>
          <w:lang w:val="it-IT"/>
        </w:rPr>
        <w:t xml:space="preserve">dres che a </w:t>
      </w:r>
    </w:p>
    <w:p>
      <w:pPr>
        <w:pStyle w:val="Corpo A"/>
      </w:pPr>
      <w:r>
        <w:tab/>
      </w:r>
      <w:r>
        <w:rPr>
          <w:rtl w:val="0"/>
          <w:lang w:val="it-IT"/>
        </w:rPr>
        <w:t>differenza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hub lo manda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 xml:space="preserve">solo al pc a cui </w:t>
      </w:r>
      <w:r>
        <w:rPr>
          <w:rtl w:val="0"/>
          <w:lang w:val="it-IT"/>
        </w:rPr>
        <w:t xml:space="preserve">è </w:t>
      </w:r>
      <w:r>
        <w:tab/>
        <w:tab/>
        <w:tab/>
      </w:r>
      <w:r>
        <w:rPr>
          <w:rtl w:val="0"/>
          <w:lang w:val="it-IT"/>
        </w:rPr>
        <w:t>destinato.</w:t>
      </w:r>
    </w:p>
    <w:p>
      <w:pPr>
        <w:pStyle w:val="Corpo A"/>
      </w:pPr>
    </w:p>
    <w:p>
      <w:pPr>
        <w:pStyle w:val="Corpo A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149780</wp:posOffset>
            </wp:positionV>
            <wp:extent cx="2176113" cy="1012366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0" name="officeArt object" descr="Schermata 2019-10-10 alle 21.51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hermata 2019-10-10 alle 21.51.02.png" descr="Schermata 2019-10-10 alle 21.51.0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634" t="3269" r="163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113" cy="1012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247808</wp:posOffset>
            </wp:positionV>
            <wp:extent cx="2176100" cy="3673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Schermata 2019-10-10 alle 21.51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hermata 2019-10-10 alle 21.51.17.png" descr="Schermata 2019-10-10 alle 21.51.1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00" cy="367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</w:p>
    <w:p>
      <w:pPr>
        <w:pStyle w:val="Corpo A"/>
      </w:pPr>
    </w:p>
    <w:p>
      <w:pPr>
        <w:pStyle w:val="Didascalia"/>
      </w:pPr>
    </w:p>
    <w:p>
      <w:pPr>
        <w:pStyle w:val="Didascalia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208802</wp:posOffset>
            </wp:positionV>
            <wp:extent cx="5470222" cy="3436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26"/>
                <wp:lineTo x="0" y="21826"/>
                <wp:lineTo x="0" y="0"/>
              </wp:wrapPolygon>
            </wp:wrapThrough>
            <wp:docPr id="1073741832" name="officeArt object" descr="Schermata 2019-10-10 alle 22.00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hermata 2019-10-10 alle 22.00.40.png" descr="Schermata 2019-10-10 alle 22.00.4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22" cy="343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dascalia"/>
      </w:pPr>
      <w:r>
        <w:rPr>
          <w:rFonts w:cs="Arial Unicode MS" w:eastAsia="Arial Unicode MS"/>
          <w:rtl w:val="0"/>
          <w:lang w:val="it-IT"/>
        </w:rPr>
        <w:t>3)</w:t>
      </w:r>
    </w:p>
    <w:p>
      <w:pPr>
        <w:pStyle w:val="Didascalia"/>
      </w:pPr>
    </w:p>
    <w:p>
      <w:pPr>
        <w:pStyle w:val="Didascalia"/>
      </w:pPr>
    </w:p>
    <w:p>
      <w:pPr>
        <w:pStyle w:val="Corpo A"/>
      </w:pPr>
    </w:p>
    <w:p>
      <w:pPr>
        <w:pStyle w:val="Corpo A"/>
      </w:pPr>
      <w:r>
        <w:tab/>
      </w:r>
      <w:r>
        <w:rPr>
          <w:rtl w:val="0"/>
          <w:lang w:val="it-IT"/>
        </w:rPr>
        <w:t>E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impossibile inviare pacchetti tra due pc non appartenenti allo stesso dominio.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400195</wp:posOffset>
            </wp:positionH>
            <wp:positionV relativeFrom="line">
              <wp:posOffset>253209</wp:posOffset>
            </wp:positionV>
            <wp:extent cx="5470222" cy="3481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72"/>
                <wp:lineTo x="0" y="21872"/>
                <wp:lineTo x="0" y="0"/>
              </wp:wrapPolygon>
            </wp:wrapThrough>
            <wp:docPr id="1073741833" name="officeArt object" descr="Schermata 2019-10-10 alle 22.01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hermata 2019-10-10 alle 22.01.13.png" descr="Schermata 2019-10-10 alle 22.01.13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22" cy="3481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dascalia"/>
      </w:pPr>
    </w:p>
    <w:p>
      <w:pPr>
        <w:pStyle w:val="Didascalia"/>
      </w:pPr>
      <w:r>
        <w:rPr>
          <w:rFonts w:cs="Arial Unicode MS" w:eastAsia="Arial Unicode MS"/>
          <w:rtl w:val="0"/>
          <w:lang w:val="it-IT"/>
        </w:rPr>
        <w:t>4)</w:t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rtl w:val="0"/>
        </w:rPr>
        <w:tab/>
        <w:t xml:space="preserve">Anche se i pc appartengono alla stessa sottorete se hanno dominio diverso rimane </w:t>
        <w:tab/>
        <w:tab/>
        <w:tab/>
        <w:t xml:space="preserve">impossibile inviarli. </w:t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tabs>
        <w:tab w:val="center" w:pos="4819"/>
        <w:tab w:val="right" w:pos="9612"/>
        <w:tab w:val="clear" w:pos="9020"/>
      </w:tabs>
    </w:pPr>
    <w:r>
      <w:rPr>
        <w:rtl w:val="0"/>
        <w:lang w:val="it-IT"/>
      </w:rPr>
      <w:t>Giavelli Luca</w:t>
      <w:tab/>
      <w:tab/>
      <w:t xml:space="preserve">8 ottobre 2019 </w:t>
    </w:r>
  </w:p>
  <w:p>
    <w:pPr>
      <w:pStyle w:val="Intestazione e piè pagina"/>
      <w:tabs>
        <w:tab w:val="center" w:pos="4819"/>
        <w:tab w:val="right" w:pos="9612"/>
        <w:tab w:val="clear" w:pos="9020"/>
      </w:tabs>
    </w:pPr>
    <w:r>
      <w:rPr>
        <w:rtl w:val="0"/>
        <w:lang w:val="it-IT"/>
      </w:rPr>
      <w:t>4</w:t>
    </w:r>
    <w:r>
      <w:rPr>
        <w:rtl w:val="0"/>
        <w:lang w:val="it-IT"/>
      </w:rPr>
      <w:t>°</w:t>
    </w:r>
    <w:r>
      <w:rPr>
        <w:rtl w:val="0"/>
        <w:lang w:val="it-IT"/>
      </w:rPr>
      <w:t>AROB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13" w:hanging="413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33" w:hanging="413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53" w:hanging="413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73" w:hanging="413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93" w:hanging="413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Intestazione rossa">
    <w:name w:val="Intestazione ross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e220c"/>
      <w:spacing w:val="0"/>
      <w:kern w:val="0"/>
      <w:position w:val="0"/>
      <w:sz w:val="32"/>
      <w:szCs w:val="32"/>
      <w:u w:val="none" w:color="ee220c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EE220C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  <w:style w:type="paragraph" w:styleId="Didascalia">
    <w:name w:val="Didascalia"/>
    <w:next w:val="Didascali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