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51B5C" w14:textId="77777777" w:rsidR="00BF3A80" w:rsidRDefault="00BF3A80" w:rsidP="00BF3A80">
      <w:pPr>
        <w:contextualSpacing/>
        <w:jc w:val="center"/>
        <w:rPr>
          <w:rFonts w:cs="Arial"/>
          <w:b/>
          <w:sz w:val="36"/>
          <w:szCs w:val="36"/>
        </w:rPr>
      </w:pPr>
      <w:r w:rsidRPr="00F975D7">
        <w:rPr>
          <w:rFonts w:cs="Arial"/>
          <w:b/>
          <w:sz w:val="36"/>
          <w:szCs w:val="36"/>
        </w:rPr>
        <w:t>Chemistry 214, Quantitative Analysis Laboratory</w:t>
      </w:r>
    </w:p>
    <w:p w14:paraId="63A79267" w14:textId="77777777" w:rsidR="00BF3A80" w:rsidRPr="00F975D7" w:rsidRDefault="00D57B97" w:rsidP="00BF3A80">
      <w:pPr>
        <w:contextualSpacing/>
        <w:jc w:val="center"/>
        <w:rPr>
          <w:rFonts w:cs="Arial"/>
          <w:b/>
          <w:sz w:val="28"/>
          <w:szCs w:val="28"/>
        </w:rPr>
      </w:pPr>
      <w:r>
        <w:rPr>
          <w:rFonts w:cs="Arial"/>
          <w:b/>
          <w:sz w:val="28"/>
          <w:szCs w:val="28"/>
        </w:rPr>
        <w:t>Spring 2015</w:t>
      </w:r>
      <w:r w:rsidR="00BF3A80">
        <w:rPr>
          <w:rFonts w:cs="Arial"/>
          <w:b/>
          <w:sz w:val="28"/>
          <w:szCs w:val="28"/>
        </w:rPr>
        <w:t xml:space="preserve"> Syllabus</w:t>
      </w:r>
    </w:p>
    <w:p w14:paraId="2EA86E88" w14:textId="77777777" w:rsidR="00BF3A80" w:rsidRPr="000B0FEF" w:rsidRDefault="00BF3A80" w:rsidP="00BF3A80">
      <w:pPr>
        <w:spacing w:line="240" w:lineRule="auto"/>
        <w:contextualSpacing/>
        <w:jc w:val="center"/>
        <w:rPr>
          <w:rFonts w:cs="Arial"/>
          <w:b/>
          <w:sz w:val="16"/>
          <w:szCs w:val="16"/>
        </w:rPr>
      </w:pPr>
    </w:p>
    <w:p w14:paraId="0EA52D94" w14:textId="77777777" w:rsidR="00BF3A80" w:rsidRPr="009B59CB" w:rsidRDefault="00BF3A80" w:rsidP="00BF3A80">
      <w:pPr>
        <w:spacing w:after="0" w:line="240" w:lineRule="auto"/>
        <w:contextualSpacing/>
        <w:rPr>
          <w:rFonts w:cs="Arial"/>
          <w:b/>
        </w:rPr>
      </w:pPr>
      <w:proofErr w:type="spellStart"/>
      <w:r w:rsidRPr="009B59CB">
        <w:rPr>
          <w:rFonts w:cs="Arial"/>
          <w:b/>
        </w:rPr>
        <w:t>Chem</w:t>
      </w:r>
      <w:proofErr w:type="spellEnd"/>
      <w:r w:rsidRPr="009B59CB">
        <w:rPr>
          <w:rFonts w:cs="Arial"/>
          <w:b/>
        </w:rPr>
        <w:t xml:space="preserve"> 214-002, Quantitative Analysis Laboratory (1 credit hour), </w:t>
      </w:r>
      <w:r>
        <w:rPr>
          <w:rFonts w:cs="Arial"/>
          <w:b/>
        </w:rPr>
        <w:t>Mondays/Wednesdays</w:t>
      </w:r>
      <w:r w:rsidRPr="009B59CB">
        <w:rPr>
          <w:rFonts w:cs="Arial"/>
          <w:b/>
        </w:rPr>
        <w:t xml:space="preserve"> 2:</w:t>
      </w:r>
      <w:r>
        <w:rPr>
          <w:rFonts w:cs="Arial"/>
          <w:b/>
        </w:rPr>
        <w:t>45-5:3</w:t>
      </w:r>
      <w:r w:rsidRPr="009B59CB">
        <w:rPr>
          <w:rFonts w:cs="Arial"/>
          <w:b/>
        </w:rPr>
        <w:t>0</w:t>
      </w:r>
      <w:r>
        <w:rPr>
          <w:rFonts w:cs="Arial"/>
          <w:b/>
        </w:rPr>
        <w:t xml:space="preserve"> </w:t>
      </w:r>
      <w:r w:rsidRPr="009B59CB">
        <w:rPr>
          <w:rFonts w:cs="Arial"/>
          <w:b/>
        </w:rPr>
        <w:t>pm, FH-313</w:t>
      </w:r>
    </w:p>
    <w:p w14:paraId="71D235E5" w14:textId="77777777" w:rsidR="00BF3A80" w:rsidRDefault="00BF3A80" w:rsidP="00BF3A80">
      <w:pPr>
        <w:spacing w:after="0" w:line="240" w:lineRule="auto"/>
        <w:contextualSpacing/>
        <w:rPr>
          <w:rFonts w:cs="Arial"/>
        </w:rPr>
      </w:pPr>
      <w:r w:rsidRPr="006667C0">
        <w:rPr>
          <w:rFonts w:cs="Arial"/>
        </w:rPr>
        <w:t xml:space="preserve">Prerequisite: </w:t>
      </w:r>
      <w:proofErr w:type="spellStart"/>
      <w:r w:rsidRPr="006667C0">
        <w:rPr>
          <w:rFonts w:cs="Arial"/>
        </w:rPr>
        <w:t>Chem</w:t>
      </w:r>
      <w:proofErr w:type="spellEnd"/>
      <w:r w:rsidRPr="006667C0">
        <w:rPr>
          <w:rFonts w:cs="Arial"/>
        </w:rPr>
        <w:t xml:space="preserve"> 106/102 and 112; </w:t>
      </w:r>
      <w:proofErr w:type="spellStart"/>
      <w:r w:rsidRPr="006667C0">
        <w:rPr>
          <w:rFonts w:cs="Arial"/>
        </w:rPr>
        <w:t>Chem</w:t>
      </w:r>
      <w:proofErr w:type="spellEnd"/>
      <w:r w:rsidRPr="006667C0">
        <w:rPr>
          <w:rFonts w:cs="Arial"/>
        </w:rPr>
        <w:t xml:space="preserve"> 222/224 and 226 as well as </w:t>
      </w:r>
      <w:r>
        <w:rPr>
          <w:rFonts w:cs="Arial"/>
        </w:rPr>
        <w:t xml:space="preserve">active </w:t>
      </w:r>
      <w:proofErr w:type="gramStart"/>
      <w:r>
        <w:rPr>
          <w:rFonts w:cs="Arial"/>
        </w:rPr>
        <w:t>attendance</w:t>
      </w:r>
      <w:proofErr w:type="gramEnd"/>
      <w:r>
        <w:rPr>
          <w:rFonts w:cs="Arial"/>
        </w:rPr>
        <w:t xml:space="preserve"> or </w:t>
      </w:r>
      <w:r w:rsidRPr="006667C0">
        <w:rPr>
          <w:rFonts w:cs="Arial"/>
        </w:rPr>
        <w:t xml:space="preserve">completion of lecture </w:t>
      </w:r>
      <w:proofErr w:type="spellStart"/>
      <w:r w:rsidRPr="006667C0">
        <w:rPr>
          <w:rFonts w:cs="Arial"/>
        </w:rPr>
        <w:t>Chem</w:t>
      </w:r>
      <w:proofErr w:type="spellEnd"/>
      <w:r w:rsidRPr="006667C0">
        <w:rPr>
          <w:rFonts w:cs="Arial"/>
        </w:rPr>
        <w:t xml:space="preserve"> 212.</w:t>
      </w:r>
    </w:p>
    <w:p w14:paraId="286A75B3" w14:textId="77777777" w:rsidR="00BF3A80" w:rsidRPr="000B0FEF" w:rsidRDefault="00BF3A80" w:rsidP="00BF3A80">
      <w:pPr>
        <w:spacing w:after="0" w:line="240" w:lineRule="auto"/>
        <w:contextualSpacing/>
        <w:rPr>
          <w:rFonts w:cs="Arial"/>
          <w:sz w:val="16"/>
          <w:szCs w:val="16"/>
        </w:rPr>
      </w:pPr>
    </w:p>
    <w:p w14:paraId="17320FE6" w14:textId="77777777" w:rsidR="00BF3A80" w:rsidRDefault="00BF3A80" w:rsidP="00BF3A80">
      <w:pPr>
        <w:tabs>
          <w:tab w:val="left" w:pos="-720"/>
        </w:tabs>
        <w:suppressAutoHyphens/>
        <w:spacing w:after="0" w:line="240" w:lineRule="auto"/>
        <w:contextualSpacing/>
        <w:rPr>
          <w:rFonts w:cs="Arial"/>
          <w:b/>
        </w:rPr>
        <w:sectPr w:rsidR="00BF3A80" w:rsidSect="009A34BE">
          <w:footerReference w:type="default" r:id="rId8"/>
          <w:pgSz w:w="12240" w:h="15840"/>
          <w:pgMar w:top="1440" w:right="1080" w:bottom="1440" w:left="1080" w:header="720" w:footer="720" w:gutter="0"/>
          <w:cols w:space="720"/>
          <w:docGrid w:linePitch="360"/>
        </w:sectPr>
      </w:pPr>
    </w:p>
    <w:p w14:paraId="7698A30C" w14:textId="77777777" w:rsidR="00BF3A80" w:rsidRDefault="00BF3A80" w:rsidP="00BF3A80">
      <w:pPr>
        <w:tabs>
          <w:tab w:val="left" w:pos="-720"/>
        </w:tabs>
        <w:suppressAutoHyphens/>
        <w:spacing w:after="0" w:line="240" w:lineRule="auto"/>
        <w:contextualSpacing/>
        <w:rPr>
          <w:rFonts w:cs="Arial"/>
        </w:rPr>
      </w:pPr>
      <w:r w:rsidRPr="00630259">
        <w:rPr>
          <w:rFonts w:cs="Arial"/>
          <w:b/>
        </w:rPr>
        <w:lastRenderedPageBreak/>
        <w:t>Instructor:</w:t>
      </w:r>
      <w:r>
        <w:rPr>
          <w:rFonts w:cs="Arial"/>
        </w:rPr>
        <w:t xml:space="preserve"> Dr. </w:t>
      </w:r>
      <w:r w:rsidRPr="0071302F">
        <w:rPr>
          <w:rFonts w:cs="Arial"/>
        </w:rPr>
        <w:t>Conrad Naleway</w:t>
      </w:r>
    </w:p>
    <w:p w14:paraId="58B401E9" w14:textId="77777777" w:rsidR="00BF3A80" w:rsidRDefault="00BF3A80" w:rsidP="00BF3A80">
      <w:pPr>
        <w:tabs>
          <w:tab w:val="left" w:pos="-720"/>
        </w:tabs>
        <w:suppressAutoHyphens/>
        <w:spacing w:after="0" w:line="240" w:lineRule="auto"/>
        <w:contextualSpacing/>
        <w:rPr>
          <w:rFonts w:cs="Arial"/>
        </w:rPr>
      </w:pPr>
      <w:r>
        <w:rPr>
          <w:rFonts w:cs="Arial"/>
        </w:rPr>
        <w:t xml:space="preserve">Office: </w:t>
      </w:r>
      <w:r w:rsidRPr="006667C0">
        <w:rPr>
          <w:rFonts w:cs="Arial"/>
        </w:rPr>
        <w:t xml:space="preserve">Flanner </w:t>
      </w:r>
      <w:r>
        <w:rPr>
          <w:rFonts w:cs="Arial"/>
        </w:rPr>
        <w:t>Hall 200C</w:t>
      </w:r>
    </w:p>
    <w:p w14:paraId="0CBA3FE8" w14:textId="77777777" w:rsidR="00BF3A80" w:rsidRPr="006667C0" w:rsidRDefault="00BF3A80" w:rsidP="00BF3A80">
      <w:pPr>
        <w:tabs>
          <w:tab w:val="left" w:pos="-720"/>
        </w:tabs>
        <w:suppressAutoHyphens/>
        <w:spacing w:after="0" w:line="240" w:lineRule="auto"/>
        <w:contextualSpacing/>
        <w:rPr>
          <w:rFonts w:cs="Arial"/>
        </w:rPr>
      </w:pPr>
      <w:r>
        <w:rPr>
          <w:rFonts w:cs="Arial"/>
        </w:rPr>
        <w:t>Phone: (773) 508-7115</w:t>
      </w:r>
    </w:p>
    <w:p w14:paraId="60326F36" w14:textId="77777777" w:rsidR="00BF3A80" w:rsidRPr="006667C0" w:rsidRDefault="00BF3A80" w:rsidP="00BF3A80">
      <w:pPr>
        <w:tabs>
          <w:tab w:val="left" w:pos="-720"/>
        </w:tabs>
        <w:suppressAutoHyphens/>
        <w:spacing w:after="0" w:line="240" w:lineRule="auto"/>
        <w:contextualSpacing/>
        <w:rPr>
          <w:rFonts w:cs="Arial"/>
        </w:rPr>
      </w:pPr>
      <w:r w:rsidRPr="006667C0">
        <w:rPr>
          <w:rFonts w:cs="Arial"/>
        </w:rPr>
        <w:t xml:space="preserve">Email: </w:t>
      </w:r>
      <w:r>
        <w:rPr>
          <w:rFonts w:cs="Arial"/>
        </w:rPr>
        <w:t>cnalewa</w:t>
      </w:r>
      <w:r w:rsidRPr="006667C0">
        <w:rPr>
          <w:rFonts w:cs="Arial"/>
        </w:rPr>
        <w:t>@luc.edu</w:t>
      </w:r>
    </w:p>
    <w:p w14:paraId="09E152D9" w14:textId="77777777" w:rsidR="00BF3A80" w:rsidRDefault="00BF3A80" w:rsidP="000C0CC4">
      <w:pPr>
        <w:tabs>
          <w:tab w:val="left" w:pos="-720"/>
        </w:tabs>
        <w:suppressAutoHyphens/>
        <w:spacing w:after="0" w:line="240" w:lineRule="auto"/>
        <w:contextualSpacing/>
        <w:rPr>
          <w:rFonts w:cs="Arial"/>
        </w:rPr>
      </w:pPr>
      <w:r>
        <w:rPr>
          <w:rFonts w:cs="Arial"/>
        </w:rPr>
        <w:t xml:space="preserve">Office Hours: </w:t>
      </w:r>
      <w:r w:rsidR="000C0CC4">
        <w:rPr>
          <w:rFonts w:cs="Arial"/>
        </w:rPr>
        <w:t>TBA</w:t>
      </w:r>
    </w:p>
    <w:p w14:paraId="2433F559" w14:textId="77777777" w:rsidR="00BF3A80" w:rsidRPr="00D66F6A" w:rsidRDefault="00BF3A80" w:rsidP="00BF3A80">
      <w:pPr>
        <w:spacing w:after="0" w:line="240" w:lineRule="auto"/>
        <w:contextualSpacing/>
        <w:rPr>
          <w:rFonts w:cs="Arial"/>
        </w:rPr>
      </w:pPr>
      <w:r>
        <w:rPr>
          <w:rFonts w:cs="Arial"/>
          <w:b/>
        </w:rPr>
        <w:lastRenderedPageBreak/>
        <w:t xml:space="preserve">Graduate Teaching Assistant (TA): </w:t>
      </w:r>
      <w:r>
        <w:rPr>
          <w:rFonts w:cs="Arial"/>
        </w:rPr>
        <w:t xml:space="preserve">Kathryn </w:t>
      </w:r>
      <w:proofErr w:type="spellStart"/>
      <w:r>
        <w:rPr>
          <w:rFonts w:cs="Arial"/>
        </w:rPr>
        <w:t>Renyer</w:t>
      </w:r>
      <w:proofErr w:type="spellEnd"/>
    </w:p>
    <w:p w14:paraId="785818BE" w14:textId="77777777" w:rsidR="00BF3A80" w:rsidRPr="00D66F6A" w:rsidRDefault="00BF3A80" w:rsidP="00BF3A80">
      <w:pPr>
        <w:spacing w:after="0" w:line="240" w:lineRule="auto"/>
        <w:contextualSpacing/>
        <w:rPr>
          <w:rFonts w:cs="Arial"/>
        </w:rPr>
      </w:pPr>
      <w:r>
        <w:rPr>
          <w:rFonts w:cs="Arial"/>
        </w:rPr>
        <w:t>Office: Flanner Hall</w:t>
      </w:r>
      <w:r w:rsidR="000C0CC4">
        <w:rPr>
          <w:rFonts w:cs="Arial"/>
        </w:rPr>
        <w:t xml:space="preserve"> 101</w:t>
      </w:r>
    </w:p>
    <w:p w14:paraId="66BA20D0" w14:textId="77777777" w:rsidR="00BF3A80" w:rsidRPr="00137380" w:rsidRDefault="00BF3A80" w:rsidP="00BF3A80">
      <w:pPr>
        <w:autoSpaceDE w:val="0"/>
        <w:autoSpaceDN w:val="0"/>
        <w:adjustRightInd w:val="0"/>
        <w:spacing w:after="0" w:line="240" w:lineRule="auto"/>
        <w:rPr>
          <w:rFonts w:ascii="Tahoma" w:hAnsi="Tahoma" w:cs="Tahoma"/>
          <w:sz w:val="20"/>
          <w:szCs w:val="20"/>
        </w:rPr>
      </w:pPr>
      <w:r>
        <w:rPr>
          <w:rFonts w:cs="Arial"/>
        </w:rPr>
        <w:t>Phone: (773) 508-</w:t>
      </w:r>
      <w:r w:rsidR="000C0CC4">
        <w:rPr>
          <w:rFonts w:cs="Arial"/>
        </w:rPr>
        <w:t>7667</w:t>
      </w:r>
    </w:p>
    <w:p w14:paraId="0D89CC11" w14:textId="77777777" w:rsidR="00BF3A80" w:rsidRDefault="00BF3A80" w:rsidP="00BF3A80">
      <w:pPr>
        <w:tabs>
          <w:tab w:val="left" w:pos="-720"/>
        </w:tabs>
        <w:suppressAutoHyphens/>
        <w:spacing w:after="0" w:line="240" w:lineRule="auto"/>
        <w:contextualSpacing/>
        <w:rPr>
          <w:rFonts w:cs="Arial"/>
        </w:rPr>
      </w:pPr>
      <w:r>
        <w:rPr>
          <w:rFonts w:cs="Arial"/>
        </w:rPr>
        <w:t>Email: krenyer@luc.edu</w:t>
      </w:r>
    </w:p>
    <w:p w14:paraId="7A666F5B" w14:textId="77777777" w:rsidR="00BF3A80" w:rsidRDefault="00BF3A80" w:rsidP="00BF3A80">
      <w:pPr>
        <w:tabs>
          <w:tab w:val="left" w:pos="-720"/>
        </w:tabs>
        <w:suppressAutoHyphens/>
        <w:spacing w:after="0" w:line="240" w:lineRule="auto"/>
        <w:contextualSpacing/>
        <w:rPr>
          <w:rFonts w:cs="Arial"/>
        </w:rPr>
        <w:sectPr w:rsidR="00BF3A80" w:rsidSect="009A34BE">
          <w:type w:val="continuous"/>
          <w:pgSz w:w="12240" w:h="15840"/>
          <w:pgMar w:top="1440" w:right="1080" w:bottom="1440" w:left="1080" w:header="720" w:footer="720" w:gutter="0"/>
          <w:cols w:num="2" w:space="720"/>
          <w:docGrid w:linePitch="360"/>
        </w:sectPr>
      </w:pPr>
      <w:r>
        <w:rPr>
          <w:rFonts w:cs="Arial"/>
        </w:rPr>
        <w:t xml:space="preserve">Office Hours: </w:t>
      </w:r>
      <w:r w:rsidR="000C0CC4">
        <w:rPr>
          <w:rFonts w:cs="Arial"/>
        </w:rPr>
        <w:t>TBA</w:t>
      </w:r>
    </w:p>
    <w:p w14:paraId="46CAE554" w14:textId="77777777" w:rsidR="00BF3A80" w:rsidRDefault="00BF3A80" w:rsidP="00BF3A80">
      <w:pPr>
        <w:tabs>
          <w:tab w:val="left" w:pos="-720"/>
        </w:tabs>
        <w:suppressAutoHyphens/>
        <w:spacing w:after="0" w:line="240" w:lineRule="auto"/>
        <w:contextualSpacing/>
        <w:rPr>
          <w:rFonts w:cs="Arial"/>
          <w:b/>
        </w:rPr>
      </w:pPr>
    </w:p>
    <w:p w14:paraId="70CC9750" w14:textId="77777777" w:rsidR="00BF3A80" w:rsidRDefault="00BF3A80" w:rsidP="00BF3A80">
      <w:pPr>
        <w:spacing w:line="240" w:lineRule="auto"/>
        <w:contextualSpacing/>
        <w:rPr>
          <w:b/>
        </w:rPr>
      </w:pPr>
    </w:p>
    <w:p w14:paraId="73D5C30F" w14:textId="77777777" w:rsidR="00BF3A80" w:rsidRPr="00FB1437" w:rsidRDefault="00BF3A80" w:rsidP="00BF3A80">
      <w:pPr>
        <w:spacing w:line="240" w:lineRule="auto"/>
        <w:contextualSpacing/>
        <w:rPr>
          <w:b/>
        </w:rPr>
      </w:pPr>
      <w:r>
        <w:rPr>
          <w:b/>
        </w:rPr>
        <w:t xml:space="preserve">Course </w:t>
      </w:r>
      <w:r w:rsidRPr="00FB1437">
        <w:rPr>
          <w:b/>
        </w:rPr>
        <w:t>Objectives:</w:t>
      </w:r>
    </w:p>
    <w:p w14:paraId="6AA8FEF9" w14:textId="77777777" w:rsidR="00BF3A80" w:rsidRPr="00FB1437" w:rsidRDefault="00BF3A80" w:rsidP="00BF3A80">
      <w:pPr>
        <w:numPr>
          <w:ilvl w:val="0"/>
          <w:numId w:val="1"/>
        </w:numPr>
        <w:spacing w:line="240" w:lineRule="auto"/>
        <w:contextualSpacing/>
      </w:pPr>
      <w:r w:rsidRPr="00FB1437">
        <w:t>To acquaint students with some of the classical and modern techniques in analytical chemistry</w:t>
      </w:r>
    </w:p>
    <w:p w14:paraId="704A7F47" w14:textId="77777777" w:rsidR="00BF3A80" w:rsidRPr="00FB1437" w:rsidRDefault="00BF3A80" w:rsidP="00BF3A80">
      <w:pPr>
        <w:numPr>
          <w:ilvl w:val="0"/>
          <w:numId w:val="1"/>
        </w:numPr>
        <w:spacing w:line="240" w:lineRule="auto"/>
        <w:contextualSpacing/>
      </w:pPr>
      <w:r w:rsidRPr="00FB1437">
        <w:t>To teach wet chemical lab skills, efficiency and planning of experiments</w:t>
      </w:r>
    </w:p>
    <w:p w14:paraId="7501CB6A" w14:textId="77777777" w:rsidR="00BF3A80" w:rsidRPr="00FB1437" w:rsidRDefault="00BF3A80" w:rsidP="00BF3A80">
      <w:pPr>
        <w:numPr>
          <w:ilvl w:val="0"/>
          <w:numId w:val="1"/>
        </w:numPr>
        <w:spacing w:line="240" w:lineRule="auto"/>
        <w:contextualSpacing/>
      </w:pPr>
      <w:r w:rsidRPr="00FB1437">
        <w:t>To teach critical evaluation of experimental results</w:t>
      </w:r>
    </w:p>
    <w:p w14:paraId="60E58ED4" w14:textId="77777777" w:rsidR="00BF3A80" w:rsidRPr="001D3EE9" w:rsidRDefault="00BF3A80" w:rsidP="00BF3A80">
      <w:pPr>
        <w:numPr>
          <w:ilvl w:val="0"/>
          <w:numId w:val="1"/>
        </w:numPr>
        <w:spacing w:line="240" w:lineRule="auto"/>
        <w:contextualSpacing/>
      </w:pPr>
      <w:r w:rsidRPr="00FB1437">
        <w:t>To become familiar with conventional data collection in commercial and academic laboratories.</w:t>
      </w:r>
    </w:p>
    <w:p w14:paraId="61A53574" w14:textId="77777777" w:rsidR="00BF3A80" w:rsidRDefault="00BF3A80" w:rsidP="00BF3A80">
      <w:pPr>
        <w:spacing w:after="0" w:line="240" w:lineRule="auto"/>
        <w:contextualSpacing/>
        <w:rPr>
          <w:rFonts w:cs="Arial"/>
          <w:b/>
        </w:rPr>
      </w:pPr>
    </w:p>
    <w:p w14:paraId="1A008633" w14:textId="77777777" w:rsidR="001F35A0" w:rsidRDefault="001F35A0" w:rsidP="00BF3A80">
      <w:pPr>
        <w:spacing w:after="0" w:line="240" w:lineRule="auto"/>
        <w:contextualSpacing/>
        <w:rPr>
          <w:rFonts w:cs="Arial"/>
          <w:b/>
        </w:rPr>
      </w:pPr>
      <w:r>
        <w:rPr>
          <w:rFonts w:cs="Arial"/>
          <w:b/>
        </w:rPr>
        <w:t>Attendance Policy</w:t>
      </w:r>
    </w:p>
    <w:p w14:paraId="21290AF3" w14:textId="77777777" w:rsidR="00BF3A80" w:rsidRPr="00516AE6" w:rsidRDefault="00BF3A80" w:rsidP="00BF3A80">
      <w:pPr>
        <w:spacing w:after="0" w:line="240" w:lineRule="auto"/>
        <w:contextualSpacing/>
        <w:rPr>
          <w:rFonts w:cs="Arial"/>
        </w:rPr>
      </w:pPr>
      <w:r>
        <w:rPr>
          <w:rFonts w:cs="Arial"/>
        </w:rPr>
        <w:t xml:space="preserve">It is a </w:t>
      </w:r>
      <w:r w:rsidRPr="00C03400">
        <w:rPr>
          <w:rFonts w:cs="Arial"/>
          <w:i/>
        </w:rPr>
        <w:t xml:space="preserve">requirement </w:t>
      </w:r>
      <w:r>
        <w:rPr>
          <w:rFonts w:cs="Arial"/>
        </w:rPr>
        <w:t xml:space="preserve">for students </w:t>
      </w:r>
      <w:proofErr w:type="gramStart"/>
      <w:r>
        <w:rPr>
          <w:rFonts w:cs="Arial"/>
        </w:rPr>
        <w:t>be</w:t>
      </w:r>
      <w:proofErr w:type="gramEnd"/>
      <w:r>
        <w:rPr>
          <w:rFonts w:cs="Arial"/>
        </w:rPr>
        <w:t xml:space="preserve"> present for every scheduled lab session. </w:t>
      </w:r>
      <w:r>
        <w:rPr>
          <w:rFonts w:cs="Calibri"/>
        </w:rPr>
        <w:t xml:space="preserve">Additional time will not be provided to students who are absent from lab. </w:t>
      </w:r>
      <w:r w:rsidRPr="00516AE6">
        <w:rPr>
          <w:rFonts w:cs="Arial"/>
        </w:rPr>
        <w:t>Students are allowed to attend only the section in which they are enrolled</w:t>
      </w:r>
      <w:r w:rsidR="000C0CC4">
        <w:rPr>
          <w:rFonts w:cs="Arial"/>
        </w:rPr>
        <w:t xml:space="preserve"> due to university policy</w:t>
      </w:r>
      <w:r>
        <w:rPr>
          <w:rFonts w:cs="Arial"/>
        </w:rPr>
        <w:t xml:space="preserve">. </w:t>
      </w:r>
      <w:r w:rsidRPr="00516AE6">
        <w:rPr>
          <w:rFonts w:cs="Arial"/>
        </w:rPr>
        <w:t>Students must have required materials and be properly dressed to perform experiments in the lab</w:t>
      </w:r>
      <w:r>
        <w:rPr>
          <w:rFonts w:cs="Arial"/>
        </w:rPr>
        <w:t>oratory</w:t>
      </w:r>
      <w:r w:rsidRPr="00516AE6">
        <w:rPr>
          <w:rFonts w:cs="Arial"/>
        </w:rPr>
        <w:t xml:space="preserve">. </w:t>
      </w:r>
      <w:r w:rsidRPr="00516AE6">
        <w:rPr>
          <w:rFonts w:cs="Calibri"/>
        </w:rPr>
        <w:t>Make-up exams and quizzes will not be given unless app</w:t>
      </w:r>
      <w:r>
        <w:rPr>
          <w:rFonts w:cs="Calibri"/>
        </w:rPr>
        <w:t xml:space="preserve">roved by the </w:t>
      </w:r>
      <w:r w:rsidRPr="00516AE6">
        <w:rPr>
          <w:rFonts w:cs="Calibri"/>
        </w:rPr>
        <w:t>Instructor.</w:t>
      </w:r>
    </w:p>
    <w:p w14:paraId="3E95DD80" w14:textId="77777777" w:rsidR="00BF3A80" w:rsidRPr="00516AE6" w:rsidRDefault="00BF3A80" w:rsidP="00BF3A80">
      <w:pPr>
        <w:spacing w:after="0" w:line="240" w:lineRule="auto"/>
        <w:contextualSpacing/>
        <w:rPr>
          <w:rFonts w:cs="Arial"/>
        </w:rPr>
      </w:pPr>
    </w:p>
    <w:p w14:paraId="165F4D72" w14:textId="77777777" w:rsidR="001F35A0" w:rsidRDefault="001F35A0" w:rsidP="00BF3A80">
      <w:pPr>
        <w:spacing w:after="0" w:line="240" w:lineRule="auto"/>
        <w:contextualSpacing/>
        <w:rPr>
          <w:rFonts w:cs="Arial"/>
          <w:b/>
        </w:rPr>
      </w:pPr>
      <w:r>
        <w:rPr>
          <w:rFonts w:cs="Arial"/>
          <w:b/>
        </w:rPr>
        <w:t>Footwear/Clothing</w:t>
      </w:r>
    </w:p>
    <w:p w14:paraId="612ACF00" w14:textId="77777777" w:rsidR="00BF3A80" w:rsidRPr="00516AE6" w:rsidRDefault="00673295" w:rsidP="00BF3A80">
      <w:pPr>
        <w:spacing w:after="0" w:line="240" w:lineRule="auto"/>
        <w:contextualSpacing/>
        <w:rPr>
          <w:rFonts w:cs="Arial"/>
        </w:rPr>
      </w:pPr>
      <w:r>
        <w:rPr>
          <w:rFonts w:cs="Arial"/>
        </w:rPr>
        <w:t xml:space="preserve">Proper clothing and footwear for working in a lab </w:t>
      </w:r>
      <w:proofErr w:type="gramStart"/>
      <w:r>
        <w:rPr>
          <w:rFonts w:cs="Arial"/>
        </w:rPr>
        <w:t>is expected to be worn</w:t>
      </w:r>
      <w:proofErr w:type="gramEnd"/>
      <w:r>
        <w:rPr>
          <w:rFonts w:cs="Arial"/>
        </w:rPr>
        <w:t xml:space="preserve"> at all time for each lab.  If you are not appropriately clothed (i.e. long pants, lab coat and safety goggles, closed toed shoes, etc.) you will be expected to return to your residence to obtain the appropriate clothing before beginning the day’s activities.  No extra time will be given to complete the assignment.  </w:t>
      </w:r>
      <w:r w:rsidR="00BF3A80">
        <w:rPr>
          <w:rFonts w:cs="Arial"/>
        </w:rPr>
        <w:t>A safety lecture is given the 1</w:t>
      </w:r>
      <w:r w:rsidR="00BF3A80" w:rsidRPr="00B57996">
        <w:rPr>
          <w:rFonts w:cs="Arial"/>
          <w:vertAlign w:val="superscript"/>
        </w:rPr>
        <w:t>st</w:t>
      </w:r>
      <w:r w:rsidR="00BF3A80">
        <w:rPr>
          <w:rFonts w:cs="Arial"/>
        </w:rPr>
        <w:t xml:space="preserve"> day of class; attendance is </w:t>
      </w:r>
      <w:proofErr w:type="gramStart"/>
      <w:r w:rsidR="00BF3A80">
        <w:rPr>
          <w:rFonts w:cs="Arial"/>
        </w:rPr>
        <w:t>required</w:t>
      </w:r>
      <w:proofErr w:type="gramEnd"/>
      <w:r w:rsidR="00BF3A80">
        <w:rPr>
          <w:rFonts w:cs="Arial"/>
        </w:rPr>
        <w:t xml:space="preserve"> in order to perform lab experiments. Students must sign a safety sheet acknowledging understanding, commitment to follow policies.</w:t>
      </w:r>
    </w:p>
    <w:p w14:paraId="425422DE" w14:textId="77777777" w:rsidR="00BF3A80" w:rsidRPr="00516AE6" w:rsidRDefault="00BF3A80" w:rsidP="00BF3A80">
      <w:pPr>
        <w:spacing w:after="0" w:line="240" w:lineRule="auto"/>
        <w:contextualSpacing/>
        <w:rPr>
          <w:rFonts w:cs="Arial"/>
        </w:rPr>
      </w:pPr>
    </w:p>
    <w:p w14:paraId="30CA7FC2" w14:textId="77777777" w:rsidR="00BF3A80" w:rsidRPr="00516AE6" w:rsidRDefault="00BF3A80" w:rsidP="00BF3A80">
      <w:pPr>
        <w:spacing w:after="0"/>
        <w:contextualSpacing/>
        <w:rPr>
          <w:b/>
        </w:rPr>
      </w:pPr>
      <w:r w:rsidRPr="00516AE6">
        <w:rPr>
          <w:b/>
        </w:rPr>
        <w:t xml:space="preserve">Required Materials: </w:t>
      </w:r>
    </w:p>
    <w:p w14:paraId="6393F889" w14:textId="77777777" w:rsidR="00BF3A80" w:rsidRPr="00516AE6" w:rsidRDefault="00BF3A80" w:rsidP="00BF3A80">
      <w:pPr>
        <w:pStyle w:val="ListParagraph"/>
        <w:numPr>
          <w:ilvl w:val="0"/>
          <w:numId w:val="9"/>
        </w:numPr>
      </w:pPr>
      <w:r w:rsidRPr="00516AE6">
        <w:t xml:space="preserve">One bound (NO SPIRAL) </w:t>
      </w:r>
      <w:r w:rsidRPr="00516AE6">
        <w:rPr>
          <w:i/>
        </w:rPr>
        <w:t>laboratory notebook</w:t>
      </w:r>
      <w:r w:rsidRPr="00516AE6">
        <w:t xml:space="preserve"> such as a national-brand Composition book. </w:t>
      </w:r>
    </w:p>
    <w:p w14:paraId="3EB28F6A" w14:textId="77777777" w:rsidR="00BF3A80" w:rsidRPr="00516AE6" w:rsidRDefault="00BF3A80" w:rsidP="00BF3A80">
      <w:pPr>
        <w:pStyle w:val="ListParagraph"/>
        <w:numPr>
          <w:ilvl w:val="0"/>
          <w:numId w:val="9"/>
        </w:numPr>
      </w:pPr>
      <w:r w:rsidRPr="00516AE6">
        <w:t xml:space="preserve">An inexpensive </w:t>
      </w:r>
      <w:r w:rsidRPr="00516AE6">
        <w:rPr>
          <w:i/>
        </w:rPr>
        <w:t>calculator</w:t>
      </w:r>
      <w:r w:rsidRPr="00516AE6">
        <w:t xml:space="preserve"> having logarithm (base 10 and e), exponential, and trig functions.  </w:t>
      </w:r>
    </w:p>
    <w:p w14:paraId="6334A1B5" w14:textId="77777777" w:rsidR="00BF3A80" w:rsidRPr="00516AE6" w:rsidRDefault="00BF3A80" w:rsidP="00BF3A80">
      <w:pPr>
        <w:pStyle w:val="ListParagraph"/>
        <w:numPr>
          <w:ilvl w:val="0"/>
          <w:numId w:val="9"/>
        </w:numPr>
      </w:pPr>
      <w:r w:rsidRPr="00516AE6">
        <w:t xml:space="preserve">A pair of </w:t>
      </w:r>
      <w:r w:rsidRPr="00516AE6">
        <w:rPr>
          <w:i/>
        </w:rPr>
        <w:t>lab goggles</w:t>
      </w:r>
      <w:r w:rsidRPr="00516AE6">
        <w:t xml:space="preserve"> [safety glasses NOT allowed</w:t>
      </w:r>
      <w:proofErr w:type="gramStart"/>
      <w:r w:rsidRPr="00516AE6">
        <w:t>]</w:t>
      </w:r>
      <w:r>
        <w:t xml:space="preserve"> which</w:t>
      </w:r>
      <w:proofErr w:type="gramEnd"/>
      <w:r w:rsidRPr="00516AE6">
        <w:t xml:space="preserve"> must be worn at all times in the laboratory.  </w:t>
      </w:r>
    </w:p>
    <w:p w14:paraId="752C928A" w14:textId="77777777" w:rsidR="00BF3A80" w:rsidRPr="00516AE6" w:rsidRDefault="00BF3A80" w:rsidP="00BF3A80">
      <w:pPr>
        <w:pStyle w:val="ListParagraph"/>
        <w:numPr>
          <w:ilvl w:val="0"/>
          <w:numId w:val="9"/>
        </w:numPr>
      </w:pPr>
      <w:r w:rsidRPr="00516AE6">
        <w:rPr>
          <w:i/>
        </w:rPr>
        <w:t>Lab coat</w:t>
      </w:r>
      <w:r w:rsidRPr="00516AE6">
        <w:t xml:space="preserve">. Offers a layer of protection against hazards. It must be worn at all times during lab experiments. </w:t>
      </w:r>
      <w:r w:rsidR="00673295">
        <w:t>Must</w:t>
      </w:r>
      <w:r w:rsidRPr="00516AE6">
        <w:t xml:space="preserve"> be long sleeve. Can be found on Amazon or </w:t>
      </w:r>
      <w:r>
        <w:t xml:space="preserve">at </w:t>
      </w:r>
      <w:r w:rsidRPr="00516AE6">
        <w:t>the bookstore.</w:t>
      </w:r>
    </w:p>
    <w:p w14:paraId="49FEA6A7" w14:textId="77777777" w:rsidR="00BF3A80" w:rsidRDefault="00BF3A80" w:rsidP="00BF3A80">
      <w:pPr>
        <w:pStyle w:val="ListParagraph"/>
        <w:numPr>
          <w:ilvl w:val="0"/>
          <w:numId w:val="9"/>
        </w:numPr>
      </w:pPr>
      <w:r>
        <w:t>Laboratory procedures and handouts (posted in Sakai)</w:t>
      </w:r>
    </w:p>
    <w:p w14:paraId="494C2B82" w14:textId="77777777" w:rsidR="00BF3A80" w:rsidRDefault="00BF3A80" w:rsidP="00BF3A80">
      <w:pPr>
        <w:pStyle w:val="ListParagraph"/>
        <w:numPr>
          <w:ilvl w:val="0"/>
          <w:numId w:val="9"/>
        </w:numPr>
      </w:pPr>
      <w:r>
        <w:t>Non-erasable pen</w:t>
      </w:r>
    </w:p>
    <w:p w14:paraId="0A2E0813" w14:textId="77777777" w:rsidR="00BF3A80" w:rsidRDefault="00BF3A80" w:rsidP="001F35A0">
      <w:r>
        <w:lastRenderedPageBreak/>
        <w:t>Bring all materials</w:t>
      </w:r>
      <w:r w:rsidRPr="00FB1437">
        <w:t xml:space="preserve"> to every l</w:t>
      </w:r>
      <w:r>
        <w:t>ab session. For some experiments, it may be advantageous to bring</w:t>
      </w:r>
      <w:r w:rsidRPr="00FB1437">
        <w:t xml:space="preserve"> a laptop</w:t>
      </w:r>
      <w:r>
        <w:t xml:space="preserve"> computer</w:t>
      </w:r>
      <w:r w:rsidRPr="00FB1437">
        <w:t xml:space="preserve"> for data entry, analysis</w:t>
      </w:r>
      <w:r>
        <w:t>, and calculations.</w:t>
      </w:r>
      <w:r w:rsidRPr="00FB1437">
        <w:t xml:space="preserve"> If it i</w:t>
      </w:r>
      <w:r>
        <w:t>s deemed to be a distraction/</w:t>
      </w:r>
      <w:r w:rsidRPr="00FB1437">
        <w:t>hazar</w:t>
      </w:r>
      <w:r>
        <w:t xml:space="preserve">d, TA or </w:t>
      </w:r>
      <w:r w:rsidRPr="00FB1437">
        <w:t>In</w:t>
      </w:r>
      <w:r>
        <w:t>structor may request that it</w:t>
      </w:r>
      <w:r w:rsidRPr="00FB1437">
        <w:t xml:space="preserve"> be put away.</w:t>
      </w:r>
    </w:p>
    <w:p w14:paraId="22F87F52" w14:textId="137CAEF0" w:rsidR="00BF3A80" w:rsidRPr="00287D8C" w:rsidRDefault="00BF3A80" w:rsidP="00BF3A80">
      <w:pPr>
        <w:contextualSpacing/>
        <w:rPr>
          <w:color w:val="000000" w:themeColor="text1"/>
        </w:rPr>
      </w:pPr>
      <w:r w:rsidRPr="00287D8C">
        <w:rPr>
          <w:color w:val="000000" w:themeColor="text1"/>
        </w:rPr>
        <w:t>Note: Cell phones are NOT allowed for use during quiz</w:t>
      </w:r>
      <w:r w:rsidR="00054373" w:rsidRPr="00287D8C">
        <w:rPr>
          <w:color w:val="000000" w:themeColor="text1"/>
        </w:rPr>
        <w:t xml:space="preserve">zes, the midterm, or final exam and strongly discouraged during lab.  If </w:t>
      </w:r>
      <w:r w:rsidR="00287D8C" w:rsidRPr="00287D8C">
        <w:rPr>
          <w:color w:val="000000" w:themeColor="text1"/>
        </w:rPr>
        <w:t>necessary,</w:t>
      </w:r>
      <w:r w:rsidR="00054373" w:rsidRPr="00287D8C">
        <w:rPr>
          <w:color w:val="000000" w:themeColor="text1"/>
        </w:rPr>
        <w:t xml:space="preserve"> please </w:t>
      </w:r>
      <w:proofErr w:type="gramStart"/>
      <w:r w:rsidR="00054373" w:rsidRPr="00287D8C">
        <w:rPr>
          <w:color w:val="000000" w:themeColor="text1"/>
        </w:rPr>
        <w:t>takes</w:t>
      </w:r>
      <w:proofErr w:type="gramEnd"/>
      <w:r w:rsidR="00054373" w:rsidRPr="00287D8C">
        <w:rPr>
          <w:color w:val="000000" w:themeColor="text1"/>
        </w:rPr>
        <w:t xml:space="preserve"> calls in outside hallway</w:t>
      </w:r>
      <w:r w:rsidR="00287D8C" w:rsidRPr="00287D8C">
        <w:rPr>
          <w:color w:val="000000" w:themeColor="text1"/>
        </w:rPr>
        <w:t xml:space="preserve"> after informing the instructor and/or the TA that you will be stepping out.</w:t>
      </w:r>
    </w:p>
    <w:p w14:paraId="32392C08" w14:textId="77777777" w:rsidR="00BF3A80" w:rsidRPr="00054373" w:rsidRDefault="00BF3A80" w:rsidP="00BF3A80">
      <w:pPr>
        <w:contextualSpacing/>
        <w:rPr>
          <w:color w:val="FF0000"/>
        </w:rPr>
      </w:pPr>
    </w:p>
    <w:p w14:paraId="565AEE12" w14:textId="77777777" w:rsidR="00673295" w:rsidRDefault="00BF3A80" w:rsidP="00BF3A80">
      <w:pPr>
        <w:contextualSpacing/>
        <w:rPr>
          <w:b/>
        </w:rPr>
      </w:pPr>
      <w:r w:rsidRPr="00FB1437">
        <w:rPr>
          <w:b/>
        </w:rPr>
        <w:t xml:space="preserve">Laboratory </w:t>
      </w:r>
      <w:r w:rsidR="001F35A0">
        <w:rPr>
          <w:b/>
        </w:rPr>
        <w:t>Procedures</w:t>
      </w:r>
    </w:p>
    <w:p w14:paraId="796C0718" w14:textId="77777777" w:rsidR="00BF3A80" w:rsidRDefault="00673295" w:rsidP="00D57B97">
      <w:pPr>
        <w:contextualSpacing/>
        <w:rPr>
          <w:rFonts w:cs="Calibri"/>
          <w:b/>
        </w:rPr>
      </w:pPr>
      <w:r w:rsidRPr="008B2C18">
        <w:rPr>
          <w:rFonts w:cs="Calibri"/>
        </w:rPr>
        <w:t xml:space="preserve">At the start of each lab period, </w:t>
      </w:r>
      <w:r>
        <w:rPr>
          <w:rFonts w:cs="Calibri"/>
        </w:rPr>
        <w:t>students will take the pre-lab quiz (if scheduled).  T</w:t>
      </w:r>
      <w:r w:rsidRPr="008B2C18">
        <w:rPr>
          <w:rFonts w:cs="Calibri"/>
        </w:rPr>
        <w:t>he procedures and goals for the day will be discussed</w:t>
      </w:r>
      <w:r>
        <w:rPr>
          <w:rFonts w:cs="Calibri"/>
        </w:rPr>
        <w:t>, and s</w:t>
      </w:r>
      <w:r w:rsidRPr="008B2C18">
        <w:rPr>
          <w:rFonts w:cs="Calibri"/>
        </w:rPr>
        <w:t>tudents will be informed of any specific hazards, waste disposal</w:t>
      </w:r>
      <w:r>
        <w:rPr>
          <w:rFonts w:cs="Calibri"/>
        </w:rPr>
        <w:t xml:space="preserve"> procedures</w:t>
      </w:r>
      <w:r w:rsidRPr="008B2C18">
        <w:rPr>
          <w:rFonts w:cs="Calibri"/>
        </w:rPr>
        <w:t>, and other safety and equipment related concerns</w:t>
      </w:r>
      <w:r w:rsidR="00D57B97">
        <w:rPr>
          <w:rFonts w:cs="Calibri"/>
        </w:rPr>
        <w:t xml:space="preserve">.  Students may also be given additional handouts pertinent to that day’s assignment.  </w:t>
      </w:r>
      <w:r w:rsidR="00D57B97" w:rsidRPr="008B2C18">
        <w:rPr>
          <w:rFonts w:cs="Calibri"/>
        </w:rPr>
        <w:t xml:space="preserve">Periodically during </w:t>
      </w:r>
      <w:r w:rsidR="00D57B97">
        <w:rPr>
          <w:rFonts w:cs="Calibri"/>
        </w:rPr>
        <w:t>the lab session</w:t>
      </w:r>
      <w:r w:rsidR="00D57B97" w:rsidRPr="008B2C18">
        <w:rPr>
          <w:rFonts w:cs="Calibri"/>
        </w:rPr>
        <w:t xml:space="preserve">, </w:t>
      </w:r>
      <w:r w:rsidR="00D57B97">
        <w:rPr>
          <w:rFonts w:cs="Calibri"/>
        </w:rPr>
        <w:t xml:space="preserve">the </w:t>
      </w:r>
      <w:r w:rsidR="00D57B97" w:rsidRPr="008B2C18">
        <w:rPr>
          <w:rFonts w:cs="Calibri"/>
        </w:rPr>
        <w:t xml:space="preserve">teaching fellow and instructor </w:t>
      </w:r>
      <w:r w:rsidR="00D57B97">
        <w:rPr>
          <w:rFonts w:cs="Calibri"/>
        </w:rPr>
        <w:t>may</w:t>
      </w:r>
      <w:r w:rsidR="00D57B97" w:rsidRPr="008B2C18">
        <w:rPr>
          <w:rFonts w:cs="Calibri"/>
        </w:rPr>
        <w:t xml:space="preserve"> help acquaint students with specific details and methodology to be utilize</w:t>
      </w:r>
      <w:r w:rsidR="00D57B97">
        <w:rPr>
          <w:rFonts w:cs="Calibri"/>
        </w:rPr>
        <w:t>d throughout the lab experiment</w:t>
      </w:r>
      <w:r w:rsidR="00D57B97" w:rsidRPr="008B2C18">
        <w:rPr>
          <w:rFonts w:cs="Calibri"/>
        </w:rPr>
        <w:t xml:space="preserve"> in order to efficiently and accurately </w:t>
      </w:r>
      <w:r w:rsidR="00D57B97">
        <w:rPr>
          <w:rFonts w:cs="Calibri"/>
        </w:rPr>
        <w:t>perform</w:t>
      </w:r>
      <w:r w:rsidR="00D57B97" w:rsidRPr="008B2C18">
        <w:rPr>
          <w:rFonts w:cs="Calibri"/>
        </w:rPr>
        <w:t xml:space="preserve"> the experiment.  </w:t>
      </w:r>
      <w:r w:rsidR="00D57B97" w:rsidRPr="00956EC3">
        <w:rPr>
          <w:rFonts w:cs="Calibri"/>
          <w:b/>
        </w:rPr>
        <w:t xml:space="preserve">It is critical that students give </w:t>
      </w:r>
      <w:r w:rsidR="00D57B97">
        <w:rPr>
          <w:rFonts w:cs="Calibri"/>
          <w:b/>
        </w:rPr>
        <w:t xml:space="preserve">their </w:t>
      </w:r>
      <w:r w:rsidR="00D57B97" w:rsidRPr="00956EC3">
        <w:rPr>
          <w:rFonts w:cs="Calibri"/>
          <w:b/>
        </w:rPr>
        <w:t>full attention to these recommendations!</w:t>
      </w:r>
    </w:p>
    <w:p w14:paraId="40592CC3" w14:textId="77777777" w:rsidR="003F2BD2" w:rsidRDefault="003F2BD2" w:rsidP="00D57B97">
      <w:pPr>
        <w:contextualSpacing/>
        <w:rPr>
          <w:b/>
        </w:rPr>
      </w:pPr>
    </w:p>
    <w:p w14:paraId="38171739" w14:textId="77777777" w:rsidR="00D57B97" w:rsidRPr="006D603C" w:rsidRDefault="003F2BD2" w:rsidP="00D57B97">
      <w:pPr>
        <w:contextualSpacing/>
        <w:rPr>
          <w:b/>
        </w:rPr>
      </w:pPr>
      <w:r>
        <w:rPr>
          <w:b/>
        </w:rPr>
        <w:t>Pre-lab Quizzes</w:t>
      </w:r>
    </w:p>
    <w:p w14:paraId="68E2AC23" w14:textId="77777777" w:rsidR="00D57B97" w:rsidRDefault="00D57B97" w:rsidP="00D57B97">
      <w:pPr>
        <w:contextualSpacing/>
      </w:pPr>
      <w:r w:rsidRPr="008B2C18">
        <w:rPr>
          <w:rFonts w:cs="Calibri"/>
        </w:rPr>
        <w:t xml:space="preserve">It is essential that the student come to lab prepared, having studied the procedure prior to entering the lab and be cognizant of the purpose and procedures </w:t>
      </w:r>
      <w:r w:rsidR="003F2BD2">
        <w:rPr>
          <w:rFonts w:cs="Calibri"/>
        </w:rPr>
        <w:t xml:space="preserve">specific to that day’s lab.  </w:t>
      </w:r>
      <w:r w:rsidRPr="008B2C18">
        <w:rPr>
          <w:rFonts w:cs="Calibri"/>
        </w:rPr>
        <w:t xml:space="preserve">If it is believed that </w:t>
      </w:r>
      <w:r>
        <w:rPr>
          <w:rFonts w:cs="Calibri"/>
        </w:rPr>
        <w:t>a</w:t>
      </w:r>
      <w:r w:rsidRPr="008B2C18">
        <w:rPr>
          <w:rFonts w:cs="Calibri"/>
        </w:rPr>
        <w:t xml:space="preserve"> student is not adequately prepared to </w:t>
      </w:r>
      <w:r>
        <w:rPr>
          <w:rFonts w:cs="Calibri"/>
        </w:rPr>
        <w:t xml:space="preserve">undertake </w:t>
      </w:r>
      <w:r w:rsidRPr="008B2C18">
        <w:rPr>
          <w:rFonts w:cs="Calibri"/>
        </w:rPr>
        <w:t>the lab, they will be removed from the lab for additional instruction.</w:t>
      </w:r>
      <w:r>
        <w:rPr>
          <w:rFonts w:cs="Calibri"/>
        </w:rPr>
        <w:t xml:space="preserve">  </w:t>
      </w:r>
      <w:r w:rsidRPr="00FB1437">
        <w:rPr>
          <w:b/>
        </w:rPr>
        <w:t>Quizzes will be given duri</w:t>
      </w:r>
      <w:r>
        <w:rPr>
          <w:b/>
        </w:rPr>
        <w:t>ng the first 15 minutes of lab.</w:t>
      </w:r>
      <w:r w:rsidRPr="00FB1437">
        <w:rPr>
          <w:b/>
        </w:rPr>
        <w:t xml:space="preserve"> Thus</w:t>
      </w:r>
      <w:r>
        <w:rPr>
          <w:b/>
        </w:rPr>
        <w:t>, one</w:t>
      </w:r>
      <w:r w:rsidRPr="00FB1437">
        <w:rPr>
          <w:b/>
        </w:rPr>
        <w:t xml:space="preserve"> MUST b</w:t>
      </w:r>
      <w:r>
        <w:rPr>
          <w:b/>
        </w:rPr>
        <w:t xml:space="preserve">e punctual in getting to lab on </w:t>
      </w:r>
      <w:r w:rsidRPr="00FB1437">
        <w:rPr>
          <w:b/>
        </w:rPr>
        <w:t xml:space="preserve">time! </w:t>
      </w:r>
      <w:r>
        <w:rPr>
          <w:b/>
        </w:rPr>
        <w:t>If one</w:t>
      </w:r>
      <w:r w:rsidRPr="00FB1437">
        <w:rPr>
          <w:b/>
        </w:rPr>
        <w:t xml:space="preserve"> arrive</w:t>
      </w:r>
      <w:r>
        <w:rPr>
          <w:b/>
        </w:rPr>
        <w:t>s</w:t>
      </w:r>
      <w:r w:rsidRPr="00FB1437">
        <w:rPr>
          <w:b/>
        </w:rPr>
        <w:t xml:space="preserve"> late to lab, </w:t>
      </w:r>
      <w:r>
        <w:rPr>
          <w:b/>
        </w:rPr>
        <w:t xml:space="preserve">no extra time will be given to </w:t>
      </w:r>
      <w:r w:rsidRPr="00FB1437">
        <w:rPr>
          <w:b/>
        </w:rPr>
        <w:t>complete the quiz.</w:t>
      </w:r>
      <w:r>
        <w:rPr>
          <w:b/>
        </w:rPr>
        <w:t xml:space="preserve"> </w:t>
      </w:r>
      <w:r w:rsidRPr="00531D4D">
        <w:t>Quiz answers must be written in pen or credit will not be given.</w:t>
      </w:r>
      <w:r>
        <w:t xml:space="preserve"> </w:t>
      </w:r>
    </w:p>
    <w:p w14:paraId="5AF2B106" w14:textId="77777777" w:rsidR="001F35A0" w:rsidRDefault="001F35A0" w:rsidP="00D57B97">
      <w:pPr>
        <w:contextualSpacing/>
      </w:pPr>
    </w:p>
    <w:p w14:paraId="2B7E2C1E" w14:textId="77777777" w:rsidR="00D57B97" w:rsidRDefault="00D57B97" w:rsidP="00D57B97">
      <w:pPr>
        <w:contextualSpacing/>
        <w:rPr>
          <w:rFonts w:cs="Calibri"/>
          <w:b/>
        </w:rPr>
      </w:pPr>
      <w:r>
        <w:t>Questions will generally be generated from the procedure or calculations necessary to complete the lab.  In some instances, questions may be asked which do not come directly from the procedure but will come from required supplemental materials posted on Sakai or presented during lab overviews.</w:t>
      </w:r>
      <w:r w:rsidR="00A75396">
        <w:t xml:space="preserve">  The quizzes will be part of the overall grade for the course.</w:t>
      </w:r>
    </w:p>
    <w:p w14:paraId="226F34D2" w14:textId="77777777" w:rsidR="00D57B97" w:rsidRDefault="00D57B97" w:rsidP="00D57B97">
      <w:pPr>
        <w:contextualSpacing/>
      </w:pPr>
    </w:p>
    <w:p w14:paraId="1F4A1F6D" w14:textId="77777777" w:rsidR="00BF3A80" w:rsidRPr="000F4A7A" w:rsidRDefault="003F2BD2" w:rsidP="00BF3A80">
      <w:pPr>
        <w:contextualSpacing/>
        <w:rPr>
          <w:b/>
        </w:rPr>
      </w:pPr>
      <w:r>
        <w:rPr>
          <w:b/>
        </w:rPr>
        <w:t xml:space="preserve">Lab </w:t>
      </w:r>
      <w:r w:rsidR="001F35A0">
        <w:rPr>
          <w:b/>
        </w:rPr>
        <w:t>Experiment Unknowns</w:t>
      </w:r>
    </w:p>
    <w:p w14:paraId="79A468D8" w14:textId="1F15CA9D" w:rsidR="005B667C" w:rsidRDefault="00A75396" w:rsidP="00BF3A80">
      <w:pPr>
        <w:contextualSpacing/>
      </w:pPr>
      <w:r>
        <w:t xml:space="preserve">For every lab, students will be assigned a standard unknown sample whose composition is known to at least </w:t>
      </w:r>
      <w:r>
        <w:rPr>
          <w:b/>
          <w:u w:val="single"/>
        </w:rPr>
        <w:t>FOUR</w:t>
      </w:r>
      <w:r>
        <w:t xml:space="preserve"> significant figures.  The student will determine the concentration or percent </w:t>
      </w:r>
      <w:r w:rsidR="00BC77E5">
        <w:t>composition</w:t>
      </w:r>
      <w:r>
        <w:t xml:space="preserve"> of the unknown sample.  Grades assigned for accuracy will reflect how accurate the students’ results are in comparison to the known unknown composition.  It is </w:t>
      </w:r>
      <w:r>
        <w:rPr>
          <w:b/>
          <w:u w:val="single"/>
        </w:rPr>
        <w:t>ABSOLUTELY</w:t>
      </w:r>
      <w:r>
        <w:t xml:space="preserve"> necessary that the unknown identifier (usually a letter and number combination) be recorded in the student’s lab notebook as well as be signed for on the unknown list posted by the TA.  The experimental results for each lab must be submitted via Sakai.  </w:t>
      </w:r>
      <w:proofErr w:type="gramStart"/>
      <w:r>
        <w:rPr>
          <w:b/>
        </w:rPr>
        <w:t xml:space="preserve">NO </w:t>
      </w:r>
      <w:r>
        <w:t>e-mail submissions nor</w:t>
      </w:r>
      <w:proofErr w:type="gramEnd"/>
      <w:r>
        <w:t xml:space="preserve"> paper submissions will be accepted. </w:t>
      </w:r>
      <w:r w:rsidR="00B7417D">
        <w:rPr>
          <w:b/>
        </w:rPr>
        <w:t xml:space="preserve">It is imperative that students turn their results in Sakai in a timely and efficient manner.  </w:t>
      </w:r>
      <w:r w:rsidR="00FA6196" w:rsidRPr="001D6D82">
        <w:rPr>
          <w:b/>
        </w:rPr>
        <w:t xml:space="preserve">Labs will only be OPEN for submission of results for a few weeks past initiation of experiment, </w:t>
      </w:r>
      <w:r w:rsidR="001D6D82" w:rsidRPr="001D6D82">
        <w:rPr>
          <w:b/>
        </w:rPr>
        <w:t xml:space="preserve">so </w:t>
      </w:r>
      <w:r w:rsidR="00FA6196" w:rsidRPr="001D6D82">
        <w:rPr>
          <w:b/>
        </w:rPr>
        <w:t>it is students</w:t>
      </w:r>
      <w:r w:rsidR="001D6D82" w:rsidRPr="001D6D82">
        <w:rPr>
          <w:b/>
        </w:rPr>
        <w:t>’</w:t>
      </w:r>
      <w:r w:rsidR="001475EA">
        <w:rPr>
          <w:b/>
        </w:rPr>
        <w:t xml:space="preserve"> responsibility to submit </w:t>
      </w:r>
      <w:r w:rsidR="001D6D82" w:rsidRPr="001D6D82">
        <w:rPr>
          <w:b/>
        </w:rPr>
        <w:t>data</w:t>
      </w:r>
      <w:r w:rsidR="00FA6196" w:rsidRPr="001D6D82">
        <w:rPr>
          <w:b/>
        </w:rPr>
        <w:t xml:space="preserve"> a timely manner</w:t>
      </w:r>
      <w:r w:rsidR="001D6D82" w:rsidRPr="001D6D82">
        <w:rPr>
          <w:b/>
        </w:rPr>
        <w:t xml:space="preserve">.  </w:t>
      </w:r>
      <w:r w:rsidR="005B667C">
        <w:t>Accuracy is the main component of the overall grade.</w:t>
      </w:r>
      <w:r w:rsidR="00FA6196">
        <w:t xml:space="preserve">    </w:t>
      </w:r>
    </w:p>
    <w:p w14:paraId="335714EA" w14:textId="77777777" w:rsidR="001F35A0" w:rsidRPr="001F35A0" w:rsidRDefault="001F35A0" w:rsidP="00BF3A80">
      <w:pPr>
        <w:contextualSpacing/>
      </w:pPr>
    </w:p>
    <w:p w14:paraId="2ECA24F5" w14:textId="77777777" w:rsidR="00BF3A80" w:rsidRPr="001F35A0" w:rsidRDefault="005B667C" w:rsidP="00BF3A80">
      <w:pPr>
        <w:contextualSpacing/>
        <w:rPr>
          <w:rFonts w:cs="Calibri"/>
        </w:rPr>
      </w:pPr>
      <w:r>
        <w:rPr>
          <w:rFonts w:cs="Calibri"/>
        </w:rPr>
        <w:lastRenderedPageBreak/>
        <w:t>Any submission that does not have an unknown identifier listed or does not report the correct number of significant figures will be given automatic failing score for accuracy of that particular lab.  Corrections of these submissions will not count against re-doing a lab.</w:t>
      </w:r>
    </w:p>
    <w:p w14:paraId="1BF89D94" w14:textId="77777777" w:rsidR="001F35A0" w:rsidRDefault="00BF3A80" w:rsidP="00BF3A80">
      <w:pPr>
        <w:contextualSpacing/>
        <w:rPr>
          <w:rFonts w:cs="Calibri"/>
        </w:rPr>
      </w:pPr>
      <w:r w:rsidRPr="00FB1437">
        <w:t xml:space="preserve">For each </w:t>
      </w:r>
      <w:r>
        <w:t xml:space="preserve">experiment’s unknown </w:t>
      </w:r>
      <w:r w:rsidRPr="00FB1437">
        <w:t xml:space="preserve">assignment, </w:t>
      </w:r>
      <w:r w:rsidR="005B667C">
        <w:t>students</w:t>
      </w:r>
      <w:r w:rsidRPr="00FB1437">
        <w:t xml:space="preserve"> will report the values of your individual</w:t>
      </w:r>
      <w:r>
        <w:t xml:space="preserve"> unknown</w:t>
      </w:r>
      <w:r w:rsidRPr="00FB1437">
        <w:t xml:space="preserve"> determinations, the mean concentration (or percent composition) and the standard deviation associated</w:t>
      </w:r>
      <w:r w:rsidR="005B667C">
        <w:t xml:space="preserve"> with the overall determination and the parts </w:t>
      </w:r>
      <w:proofErr w:type="gramStart"/>
      <w:r w:rsidR="005B667C">
        <w:t>per thousand precision</w:t>
      </w:r>
      <w:proofErr w:type="gramEnd"/>
      <w:r w:rsidR="005B667C">
        <w:t xml:space="preserve"> (</w:t>
      </w:r>
      <w:proofErr w:type="spellStart"/>
      <w:r w:rsidR="005B667C">
        <w:t>ppt</w:t>
      </w:r>
      <w:proofErr w:type="spellEnd"/>
      <w:r w:rsidR="005B667C">
        <w:t>).</w:t>
      </w:r>
      <w:r w:rsidRPr="00FB1437">
        <w:t xml:space="preserve">  </w:t>
      </w:r>
      <w:r w:rsidR="005B667C">
        <w:t>Students</w:t>
      </w:r>
      <w:r w:rsidRPr="00FB1437">
        <w:t xml:space="preserve"> will be permitted to repeat each lab only </w:t>
      </w:r>
      <w:r w:rsidR="005B667C">
        <w:t>once</w:t>
      </w:r>
      <w:r w:rsidRPr="00FB1437">
        <w:t xml:space="preserve"> as </w:t>
      </w:r>
      <w:r>
        <w:t>time permits in order to earn</w:t>
      </w:r>
      <w:r w:rsidRPr="00FB1437">
        <w:t xml:space="preserve"> a better </w:t>
      </w:r>
      <w:r>
        <w:t xml:space="preserve">accuracy </w:t>
      </w:r>
      <w:r w:rsidRPr="00FB1437">
        <w:t xml:space="preserve">grade.  However, </w:t>
      </w:r>
      <w:r w:rsidR="005B667C">
        <w:t>they</w:t>
      </w:r>
      <w:r w:rsidRPr="00FB1437">
        <w:t xml:space="preserve"> will need to analyze a </w:t>
      </w:r>
      <w:r w:rsidRPr="00053A80">
        <w:rPr>
          <w:b/>
        </w:rPr>
        <w:t>new unknown sample</w:t>
      </w:r>
      <w:r w:rsidRPr="00FB1437">
        <w:t xml:space="preserve"> and it must be undertaken in the period established on the </w:t>
      </w:r>
      <w:r>
        <w:t>laboratory schedule</w:t>
      </w:r>
      <w:r w:rsidR="005B667C">
        <w:t>.</w:t>
      </w:r>
      <w:r w:rsidR="00053A80">
        <w:t xml:space="preserve">  </w:t>
      </w:r>
      <w:r w:rsidR="00053A80" w:rsidRPr="007F3574">
        <w:rPr>
          <w:rFonts w:cs="Calibri"/>
        </w:rPr>
        <w:t xml:space="preserve">If a lab is repeated, the accuracy grade will be the better of the two results.  </w:t>
      </w:r>
    </w:p>
    <w:p w14:paraId="2BC1F0B0" w14:textId="77777777" w:rsidR="001F35A0" w:rsidRDefault="001F35A0" w:rsidP="00BF3A80">
      <w:pPr>
        <w:contextualSpacing/>
      </w:pPr>
    </w:p>
    <w:p w14:paraId="4A3B5313" w14:textId="77777777" w:rsidR="00BF3A80" w:rsidRPr="001F35A0" w:rsidRDefault="001F35A0" w:rsidP="00BF3A80">
      <w:pPr>
        <w:contextualSpacing/>
      </w:pPr>
      <w:r>
        <w:rPr>
          <w:b/>
        </w:rPr>
        <w:t>Laboratory Notebook</w:t>
      </w:r>
    </w:p>
    <w:p w14:paraId="60EED026" w14:textId="77777777" w:rsidR="00E50F28" w:rsidRDefault="00E50F28" w:rsidP="00E50F28">
      <w:pPr>
        <w:contextualSpacing/>
        <w:rPr>
          <w:rFonts w:cs="Calibri"/>
        </w:rPr>
      </w:pPr>
      <w:r w:rsidRPr="008B2C18">
        <w:rPr>
          <w:rFonts w:cs="Calibri"/>
        </w:rPr>
        <w:t>It is required that students have</w:t>
      </w:r>
      <w:r>
        <w:rPr>
          <w:rFonts w:cs="Calibri"/>
        </w:rPr>
        <w:t xml:space="preserve"> bound</w:t>
      </w:r>
      <w:r w:rsidRPr="008B2C18">
        <w:rPr>
          <w:rFonts w:cs="Calibri"/>
        </w:rPr>
        <w:t xml:space="preserve"> </w:t>
      </w:r>
      <w:r>
        <w:rPr>
          <w:rFonts w:cs="Calibri"/>
        </w:rPr>
        <w:t xml:space="preserve">(not spiral) </w:t>
      </w:r>
      <w:r w:rsidRPr="008B2C18">
        <w:rPr>
          <w:rFonts w:cs="Calibri"/>
        </w:rPr>
        <w:t xml:space="preserve">lab notebooks. </w:t>
      </w:r>
      <w:r>
        <w:rPr>
          <w:rFonts w:cs="Calibri"/>
        </w:rPr>
        <w:t xml:space="preserve"> At the start of each new experiment, students should come to lab having written an experiment title, brief introductory paragraph (including the purpose of the lab), and procedures for the experiment.  Guidelines and a rubric for the lab notebook are found later in the syllabus.</w:t>
      </w:r>
    </w:p>
    <w:p w14:paraId="44B43040" w14:textId="77777777" w:rsidR="001F35A0" w:rsidRDefault="001F35A0" w:rsidP="00E50F28">
      <w:pPr>
        <w:contextualSpacing/>
        <w:rPr>
          <w:rFonts w:cs="Calibri"/>
        </w:rPr>
      </w:pPr>
    </w:p>
    <w:p w14:paraId="4FABD70C" w14:textId="77777777" w:rsidR="00E50F28" w:rsidRPr="001D5526" w:rsidRDefault="00E50F28" w:rsidP="00E50F28">
      <w:pPr>
        <w:contextualSpacing/>
        <w:rPr>
          <w:rFonts w:cs="Calibri"/>
        </w:rPr>
      </w:pPr>
      <w:r>
        <w:rPr>
          <w:rFonts w:cs="Calibri"/>
        </w:rPr>
        <w:t>During the lab, students should actively be taking notes on observations, recording masses and volumes of materials used and completing calculations in the lab notebook.  A brief conclusion statement should be included when the lab</w:t>
      </w:r>
      <w:r w:rsidR="001F35A0">
        <w:rPr>
          <w:rFonts w:cs="Calibri"/>
        </w:rPr>
        <w:t xml:space="preserve"> is completed.  </w:t>
      </w:r>
      <w:r>
        <w:rPr>
          <w:rFonts w:cs="Calibri"/>
        </w:rPr>
        <w:t xml:space="preserve">Lab notebook does not need to be perfectly organized and neat, but it must be legible.  Do not erase any errors that are made, but place a single bold line through the error, or </w:t>
      </w:r>
      <w:proofErr w:type="gramStart"/>
      <w:r>
        <w:rPr>
          <w:rFonts w:cs="Calibri"/>
        </w:rPr>
        <w:t>strike-out</w:t>
      </w:r>
      <w:proofErr w:type="gramEnd"/>
      <w:r>
        <w:rPr>
          <w:rFonts w:cs="Calibri"/>
        </w:rPr>
        <w:t xml:space="preserve"> the error.</w:t>
      </w:r>
      <w:r w:rsidR="001F35A0">
        <w:rPr>
          <w:rFonts w:cs="Calibri"/>
        </w:rPr>
        <w:t xml:space="preserve">  </w:t>
      </w:r>
      <w:r w:rsidRPr="008B2C18">
        <w:rPr>
          <w:rFonts w:cs="Calibri"/>
          <w:b/>
        </w:rPr>
        <w:t>Lab notebooks will be collected periodically throughout the semester</w:t>
      </w:r>
      <w:r>
        <w:rPr>
          <w:rFonts w:cs="Calibri"/>
          <w:b/>
        </w:rPr>
        <w:t xml:space="preserve"> to be graded.</w:t>
      </w:r>
      <w:r>
        <w:rPr>
          <w:rFonts w:cs="Calibri"/>
        </w:rPr>
        <w:t xml:space="preserve">  These submissions will be unannounced.  Thus it is very important that the student stay up to date in the writing of the lab notebook.</w:t>
      </w:r>
    </w:p>
    <w:p w14:paraId="0E65D25C" w14:textId="77777777" w:rsidR="00BF3A80" w:rsidRDefault="00BF3A80" w:rsidP="00BF3A80">
      <w:pPr>
        <w:contextualSpacing/>
      </w:pPr>
    </w:p>
    <w:p w14:paraId="7343D595" w14:textId="77777777" w:rsidR="00BF3A80" w:rsidRPr="000F4A7A" w:rsidRDefault="001F35A0" w:rsidP="00BF3A80">
      <w:pPr>
        <w:contextualSpacing/>
        <w:rPr>
          <w:b/>
        </w:rPr>
      </w:pPr>
      <w:r>
        <w:rPr>
          <w:b/>
        </w:rPr>
        <w:t>Laboratory Reports</w:t>
      </w:r>
    </w:p>
    <w:p w14:paraId="0C659DE2" w14:textId="77777777" w:rsidR="009A34BE" w:rsidRDefault="009A34BE" w:rsidP="009A34BE">
      <w:pPr>
        <w:contextualSpacing/>
        <w:rPr>
          <w:rFonts w:cs="Calibri"/>
        </w:rPr>
      </w:pPr>
      <w:r w:rsidRPr="008B2C18">
        <w:rPr>
          <w:rFonts w:cs="Calibri"/>
        </w:rPr>
        <w:t xml:space="preserve">The purpose of the report is to familiarize students with aspects of technical writing in the context of critically analyzing what was done in lab.  The laboratory report should present what was done, results, </w:t>
      </w:r>
      <w:r>
        <w:rPr>
          <w:rFonts w:cs="Calibri"/>
        </w:rPr>
        <w:t xml:space="preserve">a thorough analysis of the results, and </w:t>
      </w:r>
      <w:r w:rsidRPr="008B2C18">
        <w:rPr>
          <w:rFonts w:cs="Calibri"/>
        </w:rPr>
        <w:t>conclusions in a logical and cohesive manner allowing anyone the ab</w:t>
      </w:r>
      <w:r>
        <w:rPr>
          <w:rFonts w:cs="Calibri"/>
        </w:rPr>
        <w:t xml:space="preserve">ility to pick up the lab report, </w:t>
      </w:r>
      <w:r w:rsidRPr="008B2C18">
        <w:rPr>
          <w:rFonts w:cs="Calibri"/>
        </w:rPr>
        <w:t>understand what was done</w:t>
      </w:r>
      <w:r>
        <w:rPr>
          <w:rFonts w:cs="Calibri"/>
        </w:rPr>
        <w:t>, and replicate the experiment.  The student is expected to identify at least three (3) possible sources of error from the experiment and fully analyze how the stated error impacts each specific step of the lab as well as the final result.</w:t>
      </w:r>
    </w:p>
    <w:p w14:paraId="3166982E" w14:textId="77777777" w:rsidR="001F35A0" w:rsidRPr="008B2C18" w:rsidRDefault="001F35A0" w:rsidP="009A34BE">
      <w:pPr>
        <w:contextualSpacing/>
        <w:rPr>
          <w:rFonts w:cs="Calibri"/>
        </w:rPr>
      </w:pPr>
    </w:p>
    <w:p w14:paraId="47E8F593" w14:textId="77777777" w:rsidR="00F85BEA" w:rsidRDefault="00BF3A80" w:rsidP="00F85BEA">
      <w:pPr>
        <w:contextualSpacing/>
        <w:rPr>
          <w:rFonts w:cs="Calibri"/>
          <w:b/>
        </w:rPr>
      </w:pPr>
      <w:r>
        <w:t>Lab report due dates are located on the semester schedule</w:t>
      </w:r>
      <w:r w:rsidR="00F85BEA" w:rsidRPr="00F85BEA">
        <w:rPr>
          <w:rFonts w:cs="Calibri"/>
        </w:rPr>
        <w:t xml:space="preserve"> </w:t>
      </w:r>
      <w:r w:rsidR="00F85BEA">
        <w:rPr>
          <w:rFonts w:cs="Calibri"/>
        </w:rPr>
        <w:t>Lab</w:t>
      </w:r>
      <w:r w:rsidR="00F85BEA" w:rsidRPr="007F3574">
        <w:rPr>
          <w:rFonts w:cs="Calibri"/>
        </w:rPr>
        <w:t xml:space="preserve"> reports are to be computer generated and should follow the format defined later in the syllabus or a similar format.  Reports must contain all data sets, including that from a redo if performed.  Graded lab reports will determine about </w:t>
      </w:r>
      <w:r w:rsidR="00F85BEA">
        <w:rPr>
          <w:rFonts w:cs="Calibri"/>
        </w:rPr>
        <w:t>17</w:t>
      </w:r>
      <w:r w:rsidR="00F85BEA" w:rsidRPr="007F3574">
        <w:rPr>
          <w:rFonts w:cs="Calibri"/>
        </w:rPr>
        <w:t xml:space="preserve"> % of the overall grade (see breakdown below).  Hard copies of the lab reports are to be turned in </w:t>
      </w:r>
      <w:r w:rsidR="00F85BEA">
        <w:rPr>
          <w:rFonts w:cs="Calibri"/>
        </w:rPr>
        <w:t xml:space="preserve">at </w:t>
      </w:r>
      <w:r w:rsidR="00F85BEA" w:rsidRPr="007F3574">
        <w:rPr>
          <w:rFonts w:cs="Calibri"/>
        </w:rPr>
        <w:t xml:space="preserve">the </w:t>
      </w:r>
      <w:r w:rsidR="00F85BEA">
        <w:rPr>
          <w:rFonts w:cs="Calibri"/>
        </w:rPr>
        <w:t>beginning</w:t>
      </w:r>
      <w:r w:rsidR="00F85BEA" w:rsidRPr="007F3574">
        <w:rPr>
          <w:rFonts w:cs="Calibri"/>
        </w:rPr>
        <w:t xml:space="preserve"> of lab on the respective due date.  Electronic submission of lab reports will NOT be permitted</w:t>
      </w:r>
      <w:r w:rsidR="00F85BEA">
        <w:rPr>
          <w:rFonts w:cs="Calibri"/>
        </w:rPr>
        <w:t>.</w:t>
      </w:r>
      <w:r w:rsidR="00F85BEA" w:rsidRPr="007F3574">
        <w:rPr>
          <w:rFonts w:cs="Calibri"/>
        </w:rPr>
        <w:t xml:space="preserve">  </w:t>
      </w:r>
      <w:r w:rsidR="00F85BEA" w:rsidRPr="007F3574">
        <w:rPr>
          <w:rFonts w:cs="Calibri"/>
          <w:b/>
        </w:rPr>
        <w:t xml:space="preserve">Lab reports turned in late will receive a penalty of 10% each </w:t>
      </w:r>
      <w:r w:rsidR="005011FA">
        <w:rPr>
          <w:rFonts w:cs="Calibri"/>
          <w:b/>
        </w:rPr>
        <w:t>day</w:t>
      </w:r>
      <w:r w:rsidR="00F85BEA" w:rsidRPr="007F3574">
        <w:rPr>
          <w:rFonts w:cs="Calibri"/>
          <w:b/>
        </w:rPr>
        <w:t xml:space="preserve"> the report is late and result in a grade</w:t>
      </w:r>
      <w:r w:rsidR="00F85BEA">
        <w:rPr>
          <w:rFonts w:cs="Calibri"/>
          <w:b/>
        </w:rPr>
        <w:t xml:space="preserve"> of 0 if not received within 5 days of the due date.</w:t>
      </w:r>
    </w:p>
    <w:p w14:paraId="4F21F293" w14:textId="77777777" w:rsidR="001F35A0" w:rsidRPr="008B2C18" w:rsidRDefault="001F35A0" w:rsidP="00F85BEA">
      <w:pPr>
        <w:contextualSpacing/>
        <w:rPr>
          <w:rFonts w:cs="Calibri"/>
        </w:rPr>
      </w:pPr>
    </w:p>
    <w:p w14:paraId="6463DA00" w14:textId="77777777" w:rsidR="00F85BEA" w:rsidRDefault="00F85BEA" w:rsidP="00BF3A80">
      <w:pPr>
        <w:contextualSpacing/>
        <w:rPr>
          <w:rFonts w:cs="Calibri"/>
        </w:rPr>
      </w:pPr>
      <w:r w:rsidRPr="008B2C18">
        <w:rPr>
          <w:rFonts w:cs="Calibri"/>
        </w:rPr>
        <w:t xml:space="preserve">The </w:t>
      </w:r>
      <w:r>
        <w:rPr>
          <w:rFonts w:cs="Calibri"/>
        </w:rPr>
        <w:t>first written</w:t>
      </w:r>
      <w:r w:rsidRPr="008B2C18">
        <w:rPr>
          <w:rFonts w:cs="Calibri"/>
        </w:rPr>
        <w:t xml:space="preserve"> lab report may be corrected and resubmitted </w:t>
      </w:r>
      <w:r w:rsidRPr="008B2C18">
        <w:rPr>
          <w:rFonts w:cs="Calibri"/>
          <w:b/>
        </w:rPr>
        <w:t>only once</w:t>
      </w:r>
      <w:r w:rsidRPr="008B2C18">
        <w:rPr>
          <w:rFonts w:cs="Calibri"/>
        </w:rPr>
        <w:t xml:space="preserve"> to earn back </w:t>
      </w:r>
      <w:r w:rsidRPr="008B2C18">
        <w:rPr>
          <w:rFonts w:cs="Calibri"/>
          <w:b/>
        </w:rPr>
        <w:t>up to half</w:t>
      </w:r>
      <w:r w:rsidRPr="008B2C18">
        <w:rPr>
          <w:rFonts w:cs="Calibri"/>
        </w:rPr>
        <w:t xml:space="preserve"> of the points lost in the first writing.  The corrected lab report must be handed in, accompanied with the original graded lab </w:t>
      </w:r>
      <w:r w:rsidRPr="008B2C18">
        <w:rPr>
          <w:rFonts w:cs="Calibri"/>
        </w:rPr>
        <w:lastRenderedPageBreak/>
        <w:t>report and grade sheet</w:t>
      </w:r>
      <w:r>
        <w:rPr>
          <w:rFonts w:cs="Calibri"/>
        </w:rPr>
        <w:t xml:space="preserve">, by the due date established on the class schedule.  </w:t>
      </w:r>
      <w:r w:rsidRPr="008B2C18">
        <w:rPr>
          <w:rFonts w:cs="Calibri"/>
        </w:rPr>
        <w:t xml:space="preserve">The remaining three lab reports CANNOT be corrected to earn back points. </w:t>
      </w:r>
    </w:p>
    <w:p w14:paraId="65AF21B7" w14:textId="77777777" w:rsidR="001F35A0" w:rsidRPr="00F85BEA" w:rsidRDefault="001F35A0" w:rsidP="00BF3A80">
      <w:pPr>
        <w:contextualSpacing/>
        <w:rPr>
          <w:rFonts w:cs="Calibri"/>
        </w:rPr>
      </w:pPr>
    </w:p>
    <w:p w14:paraId="0AAD6305" w14:textId="2CC6DCAC" w:rsidR="00BF3A80" w:rsidRPr="00287D8C" w:rsidRDefault="00BF3A80" w:rsidP="00BF3A80">
      <w:pPr>
        <w:contextualSpacing/>
        <w:rPr>
          <w:b/>
          <w:color w:val="000000" w:themeColor="text1"/>
        </w:rPr>
      </w:pPr>
      <w:r w:rsidRPr="00531D4D">
        <w:rPr>
          <w:b/>
        </w:rPr>
        <w:t>The following list* includes the experiments for which a completed lab report is required</w:t>
      </w:r>
      <w:r w:rsidR="00287D8C">
        <w:rPr>
          <w:b/>
          <w:color w:val="000000" w:themeColor="text1"/>
        </w:rPr>
        <w:t>:</w:t>
      </w:r>
    </w:p>
    <w:p w14:paraId="38BC5BC2" w14:textId="269DD075" w:rsidR="00BF3A80" w:rsidRDefault="00BF3A80" w:rsidP="00BF3A80">
      <w:pPr>
        <w:numPr>
          <w:ilvl w:val="0"/>
          <w:numId w:val="7"/>
        </w:numPr>
        <w:contextualSpacing/>
      </w:pPr>
      <w:r>
        <w:t xml:space="preserve">Acid-Base Titration: Determination of </w:t>
      </w:r>
      <w:r w:rsidR="00287D8C">
        <w:t>% Carbonate in Unknown (Lab 2</w:t>
      </w:r>
      <w:r>
        <w:t>)</w:t>
      </w:r>
    </w:p>
    <w:p w14:paraId="2D18EA02" w14:textId="77777777" w:rsidR="00BF3A80" w:rsidRDefault="00BF3A80" w:rsidP="00BF3A80">
      <w:pPr>
        <w:numPr>
          <w:ilvl w:val="0"/>
          <w:numId w:val="7"/>
        </w:numPr>
        <w:contextualSpacing/>
      </w:pPr>
      <w:r>
        <w:t>Spectrophotometric Determination of Iron (Lab 3)</w:t>
      </w:r>
    </w:p>
    <w:p w14:paraId="2364D28B" w14:textId="77777777" w:rsidR="00287D8C" w:rsidRPr="00637DF6" w:rsidRDefault="00287D8C" w:rsidP="00287D8C">
      <w:pPr>
        <w:numPr>
          <w:ilvl w:val="0"/>
          <w:numId w:val="7"/>
        </w:numPr>
        <w:contextualSpacing/>
      </w:pPr>
      <w:r>
        <w:t>Assay of SO</w:t>
      </w:r>
      <w:r>
        <w:rPr>
          <w:vertAlign w:val="subscript"/>
        </w:rPr>
        <w:t>3</w:t>
      </w:r>
      <w:r>
        <w:t xml:space="preserve"> by Gravimetric Analysis of Sulfate (Lab 4)</w:t>
      </w:r>
    </w:p>
    <w:p w14:paraId="2FD621F9" w14:textId="3D3E1E23" w:rsidR="00BF3A80" w:rsidRDefault="00BF3A80" w:rsidP="00BF3A80">
      <w:pPr>
        <w:numPr>
          <w:ilvl w:val="0"/>
          <w:numId w:val="7"/>
        </w:numPr>
        <w:contextualSpacing/>
      </w:pPr>
      <w:r>
        <w:t xml:space="preserve">EDTA Determination of </w:t>
      </w:r>
      <w:proofErr w:type="spellStart"/>
      <w:r>
        <w:t>Ca</w:t>
      </w:r>
      <w:proofErr w:type="spellEnd"/>
      <w:r>
        <w:t xml:space="preserve"> and Mg via Titration and Ion </w:t>
      </w:r>
      <w:r w:rsidRPr="007D30FB">
        <w:t xml:space="preserve">Chromatography (Lab </w:t>
      </w:r>
      <w:r w:rsidR="00FA6196" w:rsidRPr="007D30FB">
        <w:t>7)</w:t>
      </w:r>
    </w:p>
    <w:p w14:paraId="31E80D58" w14:textId="77777777" w:rsidR="00BF3A80" w:rsidRPr="003A39A0" w:rsidRDefault="00BF3A80" w:rsidP="00BF3A80">
      <w:pPr>
        <w:contextualSpacing/>
        <w:rPr>
          <w:sz w:val="18"/>
          <w:szCs w:val="18"/>
        </w:rPr>
      </w:pPr>
      <w:r w:rsidRPr="003A39A0">
        <w:rPr>
          <w:sz w:val="18"/>
          <w:szCs w:val="18"/>
        </w:rPr>
        <w:t>*At the discretion of the Instructor or TA, this list can be modified at any time over the course of the semester.</w:t>
      </w:r>
    </w:p>
    <w:p w14:paraId="2E54BC97" w14:textId="77777777" w:rsidR="0076025D" w:rsidRPr="00AE4982" w:rsidRDefault="0076025D" w:rsidP="00BF3A80">
      <w:pPr>
        <w:contextualSpacing/>
        <w:rPr>
          <w:b/>
          <w:highlight w:val="yellow"/>
        </w:rPr>
      </w:pPr>
    </w:p>
    <w:p w14:paraId="03D3BB9C" w14:textId="77777777" w:rsidR="00BF3A80" w:rsidRPr="00AE4982" w:rsidRDefault="001F35A0" w:rsidP="00BF3A80">
      <w:pPr>
        <w:contextualSpacing/>
        <w:rPr>
          <w:b/>
        </w:rPr>
      </w:pPr>
      <w:r>
        <w:rPr>
          <w:b/>
        </w:rPr>
        <w:t>Laboratory Exams</w:t>
      </w:r>
    </w:p>
    <w:p w14:paraId="6CD0FF79" w14:textId="77777777" w:rsidR="00BF3A80" w:rsidRDefault="00BF3A80" w:rsidP="00BF3A80">
      <w:pPr>
        <w:contextualSpacing/>
      </w:pPr>
      <w:r>
        <w:t>T</w:t>
      </w:r>
      <w:r w:rsidRPr="00FB1437">
        <w:t xml:space="preserve">wo </w:t>
      </w:r>
      <w:r>
        <w:t xml:space="preserve">written </w:t>
      </w:r>
      <w:r w:rsidRPr="00FB1437">
        <w:t xml:space="preserve">exams </w:t>
      </w:r>
      <w:r>
        <w:t xml:space="preserve">will be given </w:t>
      </w:r>
      <w:r w:rsidRPr="00FB1437">
        <w:t xml:space="preserve">which cover </w:t>
      </w:r>
      <w:r>
        <w:t>concepts pertaining to all of the laboratory experiments.  The M</w:t>
      </w:r>
      <w:r w:rsidRPr="00FB1437">
        <w:t xml:space="preserve">idterm exam will include </w:t>
      </w:r>
      <w:r w:rsidRPr="00FB1437">
        <w:rPr>
          <w:b/>
        </w:rPr>
        <w:t>Experiments 1-</w:t>
      </w:r>
      <w:r>
        <w:rPr>
          <w:b/>
        </w:rPr>
        <w:t>4</w:t>
      </w:r>
      <w:r>
        <w:t xml:space="preserve"> and the Final e</w:t>
      </w:r>
      <w:r w:rsidRPr="00FB1437">
        <w:t xml:space="preserve">xam will include </w:t>
      </w:r>
      <w:r w:rsidRPr="00FB1437">
        <w:rPr>
          <w:b/>
        </w:rPr>
        <w:t xml:space="preserve">Experiments </w:t>
      </w:r>
      <w:r>
        <w:rPr>
          <w:b/>
        </w:rPr>
        <w:t>5-8</w:t>
      </w:r>
      <w:r w:rsidRPr="00FB1437">
        <w:t xml:space="preserve">.  </w:t>
      </w:r>
      <w:r>
        <w:t>Exams</w:t>
      </w:r>
      <w:r w:rsidRPr="00FB1437">
        <w:t xml:space="preserve"> will cover the theory a</w:t>
      </w:r>
      <w:r w:rsidR="005011FA">
        <w:t>s well as related calculations.</w:t>
      </w:r>
    </w:p>
    <w:p w14:paraId="28E5C0D1" w14:textId="77777777" w:rsidR="001F35A0" w:rsidRDefault="001F35A0" w:rsidP="00BF3A80">
      <w:pPr>
        <w:contextualSpacing/>
      </w:pPr>
    </w:p>
    <w:p w14:paraId="1122CF25" w14:textId="77777777" w:rsidR="00D57B97" w:rsidRDefault="00D57B97" w:rsidP="00D57B97">
      <w:pPr>
        <w:contextualSpacing/>
        <w:rPr>
          <w:b/>
        </w:rPr>
      </w:pPr>
      <w:r>
        <w:rPr>
          <w:b/>
        </w:rPr>
        <w:t>Academic Honesty</w:t>
      </w:r>
    </w:p>
    <w:p w14:paraId="7F718146" w14:textId="72367604" w:rsidR="00D57B97" w:rsidRPr="00420F93" w:rsidRDefault="00FA6196" w:rsidP="00D57B97">
      <w:pPr>
        <w:contextualSpacing/>
        <w:rPr>
          <w:rFonts w:cs="Calibri"/>
        </w:rPr>
      </w:pPr>
      <w:r>
        <w:t>Instructor and TA encourage</w:t>
      </w:r>
      <w:r w:rsidR="00D57B97">
        <w:t xml:space="preserve"> students to consult one another during lab exp</w:t>
      </w:r>
      <w:bookmarkStart w:id="0" w:name="_GoBack"/>
      <w:bookmarkEnd w:id="0"/>
      <w:r w:rsidR="00D57B97">
        <w:t xml:space="preserve">eriments and outside of class. </w:t>
      </w:r>
      <w:r w:rsidR="00D57B97" w:rsidRPr="00F76541">
        <w:rPr>
          <w:rFonts w:cs="Calibri"/>
        </w:rPr>
        <w:t>Students</w:t>
      </w:r>
      <w:r w:rsidR="00D57B97">
        <w:rPr>
          <w:rFonts w:cs="Calibri"/>
        </w:rPr>
        <w:t xml:space="preserve"> can</w:t>
      </w:r>
      <w:r w:rsidR="00D57B97" w:rsidRPr="00F76541">
        <w:rPr>
          <w:rFonts w:cs="Calibri"/>
        </w:rPr>
        <w:t xml:space="preserve"> converse, brainstorm, and work through questions</w:t>
      </w:r>
      <w:r w:rsidR="00D57B97">
        <w:rPr>
          <w:rFonts w:cs="Calibri"/>
        </w:rPr>
        <w:t xml:space="preserve"> together</w:t>
      </w:r>
      <w:r w:rsidR="00D57B97" w:rsidRPr="00F76541">
        <w:rPr>
          <w:rFonts w:cs="Calibri"/>
        </w:rPr>
        <w:t xml:space="preserve"> but copying other</w:t>
      </w:r>
      <w:r w:rsidR="00D57B97">
        <w:rPr>
          <w:rFonts w:cs="Calibri"/>
        </w:rPr>
        <w:t xml:space="preserve"> student</w:t>
      </w:r>
      <w:r w:rsidR="00D57B97" w:rsidRPr="00F76541">
        <w:rPr>
          <w:rFonts w:cs="Calibri"/>
        </w:rPr>
        <w:t>s</w:t>
      </w:r>
      <w:r w:rsidR="00D57B97">
        <w:rPr>
          <w:rFonts w:cs="Calibri"/>
        </w:rPr>
        <w:t>’</w:t>
      </w:r>
      <w:r w:rsidR="00D57B97" w:rsidRPr="00F76541">
        <w:rPr>
          <w:rFonts w:cs="Calibri"/>
        </w:rPr>
        <w:t xml:space="preserve"> work and presenting </w:t>
      </w:r>
      <w:proofErr w:type="gramStart"/>
      <w:r w:rsidR="00D57B97" w:rsidRPr="00F76541">
        <w:rPr>
          <w:rFonts w:cs="Calibri"/>
        </w:rPr>
        <w:t>it</w:t>
      </w:r>
      <w:proofErr w:type="gramEnd"/>
      <w:r w:rsidR="00D57B97" w:rsidRPr="00F76541">
        <w:rPr>
          <w:rFonts w:cs="Calibri"/>
        </w:rPr>
        <w:t xml:space="preserve"> as </w:t>
      </w:r>
      <w:r w:rsidR="00D57B97">
        <w:rPr>
          <w:rFonts w:cs="Calibri"/>
        </w:rPr>
        <w:t>one’s</w:t>
      </w:r>
      <w:r w:rsidR="00D57B97" w:rsidRPr="00F76541">
        <w:rPr>
          <w:rFonts w:cs="Calibri"/>
        </w:rPr>
        <w:t xml:space="preserve"> own is unacceptable.</w:t>
      </w:r>
      <w:r w:rsidR="00D57B97">
        <w:rPr>
          <w:rFonts w:cs="Calibri"/>
        </w:rPr>
        <w:t xml:space="preserve"> </w:t>
      </w:r>
      <w:r w:rsidR="00D57B97">
        <w:t xml:space="preserve">There is a difference between sharing knowledge and cheating. </w:t>
      </w:r>
      <w:r w:rsidR="001F35A0">
        <w:t xml:space="preserve">  </w:t>
      </w:r>
      <w:r w:rsidR="00D57B97" w:rsidRPr="00F76541">
        <w:rPr>
          <w:rFonts w:cs="Calibri"/>
        </w:rPr>
        <w:t>If it is determined that lab reports or other materials in this course are plagiarized or have been shared between students (current or past), no credit will be given for the assignment</w:t>
      </w:r>
      <w:r w:rsidR="00D57B97">
        <w:rPr>
          <w:rFonts w:cs="Calibri"/>
        </w:rPr>
        <w:t xml:space="preserve">. Cases of suspect academic dishonesty will be handled according to University policy and guidelines. </w:t>
      </w:r>
      <w:r w:rsidR="00D57B97" w:rsidRPr="00FB1437">
        <w:t>Please review Loyola University Chicago</w:t>
      </w:r>
      <w:r w:rsidR="00D57B97">
        <w:t>’s</w:t>
      </w:r>
      <w:r w:rsidR="00D57B97" w:rsidRPr="00FB1437">
        <w:t xml:space="preserve"> policy on Academic Integrity </w:t>
      </w:r>
      <w:r w:rsidR="00D57B97">
        <w:t>via this</w:t>
      </w:r>
      <w:r w:rsidR="00D57B97" w:rsidRPr="00FB1437">
        <w:t xml:space="preserve"> link: </w:t>
      </w:r>
      <w:hyperlink r:id="rId9" w:history="1">
        <w:r w:rsidR="00D57B97" w:rsidRPr="00FB1437">
          <w:rPr>
            <w:rStyle w:val="Hyperlink"/>
          </w:rPr>
          <w:t>http://www.luc.edu/academics/catalog/undergrad/reg_academicintegrity.shtml</w:t>
        </w:r>
      </w:hyperlink>
    </w:p>
    <w:p w14:paraId="40795B88" w14:textId="77777777" w:rsidR="00BF3A80" w:rsidRPr="006752C8" w:rsidRDefault="00BF3A80" w:rsidP="00BF3A80">
      <w:pPr>
        <w:contextualSpacing/>
        <w:rPr>
          <w:b/>
        </w:rPr>
      </w:pPr>
    </w:p>
    <w:p w14:paraId="0AB9490D" w14:textId="77777777" w:rsidR="00BF3A80" w:rsidRPr="006752C8" w:rsidRDefault="00BF3A80" w:rsidP="00BF3A80">
      <w:pPr>
        <w:contextualSpacing/>
        <w:rPr>
          <w:b/>
        </w:rPr>
      </w:pPr>
      <w:r w:rsidRPr="006752C8">
        <w:rPr>
          <w:b/>
        </w:rPr>
        <w:t xml:space="preserve">Grading Policy    </w:t>
      </w:r>
    </w:p>
    <w:p w14:paraId="013426A2" w14:textId="77777777" w:rsidR="00BF3A80" w:rsidRPr="00FB1437" w:rsidRDefault="00BF3A80" w:rsidP="00BF3A80">
      <w:pPr>
        <w:spacing w:after="0"/>
        <w:contextualSpacing/>
      </w:pPr>
      <w:r>
        <w:t>The established grading policy</w:t>
      </w:r>
      <w:r w:rsidRPr="00FB1437">
        <w:t xml:space="preserve"> is subject to change at </w:t>
      </w:r>
      <w:r>
        <w:t>Instructor</w:t>
      </w:r>
      <w:r w:rsidRPr="00FB1437">
        <w:t xml:space="preserve"> and/or </w:t>
      </w:r>
      <w:r>
        <w:t>TA discretion</w:t>
      </w:r>
      <w:r w:rsidRPr="00FB1437">
        <w:t>.</w:t>
      </w:r>
      <w:r>
        <w:t xml:space="preserve"> Please note the University uses a +/- grading scale system and it will be implemented in this course.</w:t>
      </w:r>
    </w:p>
    <w:p w14:paraId="48BABD16" w14:textId="77777777" w:rsidR="00BF3A80" w:rsidRDefault="00BF3A80" w:rsidP="00BF3A80">
      <w:pPr>
        <w:spacing w:after="0"/>
        <w:contextualSpacing/>
        <w:rPr>
          <w:b/>
          <w:sz w:val="24"/>
          <w:szCs w:val="24"/>
        </w:rPr>
      </w:pPr>
    </w:p>
    <w:p w14:paraId="3EF4E397" w14:textId="77777777" w:rsidR="00BF3A80" w:rsidRPr="00FB1437" w:rsidRDefault="00BF3A80" w:rsidP="00BF3A80">
      <w:pPr>
        <w:contextualSpacing/>
        <w:rPr>
          <w:b/>
          <w:sz w:val="24"/>
          <w:szCs w:val="24"/>
        </w:rPr>
        <w:sectPr w:rsidR="00BF3A80" w:rsidRPr="00FB1437" w:rsidSect="009A34BE">
          <w:type w:val="continuous"/>
          <w:pgSz w:w="12240" w:h="15840"/>
          <w:pgMar w:top="1440" w:right="1080" w:bottom="1440" w:left="1080" w:header="720" w:footer="576" w:gutter="0"/>
          <w:cols w:space="720"/>
          <w:docGrid w:linePitch="360"/>
        </w:sectPr>
      </w:pPr>
    </w:p>
    <w:tbl>
      <w:tblPr>
        <w:tblW w:w="4926" w:type="dxa"/>
        <w:tblInd w:w="89" w:type="dxa"/>
        <w:tblLook w:val="04A0" w:firstRow="1" w:lastRow="0" w:firstColumn="1" w:lastColumn="0" w:noHBand="0" w:noVBand="1"/>
      </w:tblPr>
      <w:tblGrid>
        <w:gridCol w:w="3116"/>
        <w:gridCol w:w="884"/>
        <w:gridCol w:w="926"/>
      </w:tblGrid>
      <w:tr w:rsidR="00BF3A80" w:rsidRPr="00881B56" w14:paraId="672DD5D3" w14:textId="77777777" w:rsidTr="005011FA">
        <w:trPr>
          <w:trHeight w:val="289"/>
        </w:trPr>
        <w:tc>
          <w:tcPr>
            <w:tcW w:w="31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CBDAB1" w14:textId="77777777" w:rsidR="00BF3A80" w:rsidRPr="00881B56" w:rsidRDefault="00BF3A80" w:rsidP="009A34BE">
            <w:pPr>
              <w:spacing w:after="0" w:line="240" w:lineRule="auto"/>
              <w:contextualSpacing/>
              <w:rPr>
                <w:rFonts w:eastAsia="Times New Roman"/>
                <w:b/>
                <w:bCs/>
              </w:rPr>
            </w:pPr>
            <w:r w:rsidRPr="00881B56">
              <w:rPr>
                <w:rFonts w:eastAsia="Times New Roman"/>
                <w:b/>
                <w:bCs/>
              </w:rPr>
              <w:lastRenderedPageBreak/>
              <w:t>Grading Category</w:t>
            </w:r>
          </w:p>
        </w:tc>
        <w:tc>
          <w:tcPr>
            <w:tcW w:w="884" w:type="dxa"/>
            <w:tcBorders>
              <w:top w:val="single" w:sz="8" w:space="0" w:color="auto"/>
              <w:left w:val="nil"/>
              <w:bottom w:val="single" w:sz="4" w:space="0" w:color="auto"/>
              <w:right w:val="single" w:sz="4" w:space="0" w:color="auto"/>
            </w:tcBorders>
            <w:shd w:val="clear" w:color="auto" w:fill="auto"/>
            <w:noWrap/>
            <w:vAlign w:val="bottom"/>
            <w:hideMark/>
          </w:tcPr>
          <w:p w14:paraId="4E91930A" w14:textId="77777777" w:rsidR="00BF3A80" w:rsidRPr="00881B56" w:rsidRDefault="00BF3A80" w:rsidP="009A34BE">
            <w:pPr>
              <w:spacing w:after="0" w:line="240" w:lineRule="auto"/>
              <w:contextualSpacing/>
              <w:jc w:val="center"/>
              <w:rPr>
                <w:rFonts w:eastAsia="Times New Roman"/>
                <w:b/>
                <w:bCs/>
              </w:rPr>
            </w:pPr>
            <w:proofErr w:type="spellStart"/>
            <w:r w:rsidRPr="00881B56">
              <w:rPr>
                <w:rFonts w:eastAsia="Times New Roman"/>
                <w:b/>
                <w:bCs/>
              </w:rPr>
              <w:t>Pts</w:t>
            </w:r>
            <w:proofErr w:type="spellEnd"/>
          </w:p>
        </w:tc>
        <w:tc>
          <w:tcPr>
            <w:tcW w:w="926" w:type="dxa"/>
            <w:tcBorders>
              <w:top w:val="single" w:sz="8" w:space="0" w:color="auto"/>
              <w:left w:val="nil"/>
              <w:bottom w:val="single" w:sz="4" w:space="0" w:color="auto"/>
              <w:right w:val="single" w:sz="8" w:space="0" w:color="auto"/>
            </w:tcBorders>
            <w:shd w:val="clear" w:color="auto" w:fill="auto"/>
            <w:noWrap/>
            <w:vAlign w:val="bottom"/>
            <w:hideMark/>
          </w:tcPr>
          <w:p w14:paraId="41C2BF33" w14:textId="77777777" w:rsidR="00BF3A80" w:rsidRPr="00881B56" w:rsidRDefault="00BF3A80" w:rsidP="009A34BE">
            <w:pPr>
              <w:spacing w:after="0" w:line="240" w:lineRule="auto"/>
              <w:contextualSpacing/>
              <w:jc w:val="center"/>
              <w:rPr>
                <w:rFonts w:eastAsia="Times New Roman"/>
                <w:b/>
                <w:bCs/>
              </w:rPr>
            </w:pPr>
            <w:r w:rsidRPr="00881B56">
              <w:rPr>
                <w:rFonts w:eastAsia="Times New Roman"/>
                <w:b/>
                <w:bCs/>
              </w:rPr>
              <w:t>Percent</w:t>
            </w:r>
          </w:p>
        </w:tc>
      </w:tr>
      <w:tr w:rsidR="00BF3A80" w:rsidRPr="00881B56" w14:paraId="00748F9E" w14:textId="77777777" w:rsidTr="005011FA">
        <w:trPr>
          <w:trHeight w:val="289"/>
        </w:trPr>
        <w:tc>
          <w:tcPr>
            <w:tcW w:w="3116" w:type="dxa"/>
            <w:tcBorders>
              <w:top w:val="nil"/>
              <w:left w:val="single" w:sz="8" w:space="0" w:color="auto"/>
              <w:bottom w:val="single" w:sz="4" w:space="0" w:color="auto"/>
              <w:right w:val="single" w:sz="4" w:space="0" w:color="auto"/>
            </w:tcBorders>
            <w:shd w:val="clear" w:color="auto" w:fill="auto"/>
            <w:noWrap/>
            <w:vAlign w:val="bottom"/>
            <w:hideMark/>
          </w:tcPr>
          <w:p w14:paraId="6470F8BC" w14:textId="77777777" w:rsidR="00BF3A80" w:rsidRPr="00881B56" w:rsidRDefault="00BF3A80" w:rsidP="009A34BE">
            <w:pPr>
              <w:spacing w:after="0" w:line="240" w:lineRule="auto"/>
              <w:contextualSpacing/>
              <w:rPr>
                <w:rFonts w:eastAsia="Times New Roman"/>
              </w:rPr>
            </w:pPr>
            <w:r w:rsidRPr="00881B56">
              <w:rPr>
                <w:rFonts w:eastAsia="Times New Roman"/>
              </w:rPr>
              <w:t>Analytical Findings (Accuracy)*</w:t>
            </w:r>
          </w:p>
        </w:tc>
        <w:tc>
          <w:tcPr>
            <w:tcW w:w="884" w:type="dxa"/>
            <w:tcBorders>
              <w:top w:val="nil"/>
              <w:left w:val="nil"/>
              <w:bottom w:val="single" w:sz="4" w:space="0" w:color="auto"/>
              <w:right w:val="single" w:sz="4" w:space="0" w:color="auto"/>
            </w:tcBorders>
            <w:shd w:val="clear" w:color="auto" w:fill="auto"/>
            <w:noWrap/>
            <w:vAlign w:val="bottom"/>
            <w:hideMark/>
          </w:tcPr>
          <w:p w14:paraId="5D033284" w14:textId="77777777" w:rsidR="00BF3A80" w:rsidRPr="00881B56" w:rsidRDefault="00BF3A80" w:rsidP="009A34BE">
            <w:pPr>
              <w:spacing w:after="0" w:line="240" w:lineRule="auto"/>
              <w:contextualSpacing/>
              <w:jc w:val="center"/>
              <w:rPr>
                <w:rFonts w:eastAsia="Times New Roman"/>
                <w:b/>
                <w:bCs/>
              </w:rPr>
            </w:pPr>
            <w:r>
              <w:rPr>
                <w:rFonts w:eastAsia="Times New Roman"/>
                <w:b/>
                <w:bCs/>
              </w:rPr>
              <w:t>16</w:t>
            </w:r>
            <w:r w:rsidRPr="00881B56">
              <w:rPr>
                <w:rFonts w:eastAsia="Times New Roman"/>
                <w:b/>
                <w:bCs/>
              </w:rPr>
              <w:t>00</w:t>
            </w:r>
          </w:p>
        </w:tc>
        <w:tc>
          <w:tcPr>
            <w:tcW w:w="926" w:type="dxa"/>
            <w:tcBorders>
              <w:top w:val="nil"/>
              <w:left w:val="nil"/>
              <w:bottom w:val="single" w:sz="4" w:space="0" w:color="auto"/>
              <w:right w:val="single" w:sz="8" w:space="0" w:color="auto"/>
            </w:tcBorders>
            <w:shd w:val="clear" w:color="auto" w:fill="auto"/>
            <w:noWrap/>
            <w:vAlign w:val="bottom"/>
            <w:hideMark/>
          </w:tcPr>
          <w:p w14:paraId="5EB5D335" w14:textId="77777777" w:rsidR="00BF3A80" w:rsidRPr="00881B56" w:rsidRDefault="00BF3A80" w:rsidP="009A34BE">
            <w:pPr>
              <w:spacing w:after="0" w:line="240" w:lineRule="auto"/>
              <w:contextualSpacing/>
              <w:jc w:val="center"/>
              <w:rPr>
                <w:rFonts w:eastAsia="Times New Roman"/>
              </w:rPr>
            </w:pPr>
            <w:r w:rsidRPr="00881B56">
              <w:rPr>
                <w:rFonts w:eastAsia="Times New Roman"/>
              </w:rPr>
              <w:t xml:space="preserve"> </w:t>
            </w:r>
            <w:r w:rsidR="005011FA">
              <w:rPr>
                <w:rFonts w:eastAsia="Times New Roman"/>
              </w:rPr>
              <w:t>66.45</w:t>
            </w:r>
            <w:r w:rsidRPr="00881B56">
              <w:rPr>
                <w:rFonts w:eastAsia="Times New Roman"/>
              </w:rPr>
              <w:t>%</w:t>
            </w:r>
          </w:p>
        </w:tc>
      </w:tr>
      <w:tr w:rsidR="00BF3A80" w:rsidRPr="00881B56" w14:paraId="1D91CFDD" w14:textId="77777777" w:rsidTr="005011FA">
        <w:trPr>
          <w:trHeight w:val="289"/>
        </w:trPr>
        <w:tc>
          <w:tcPr>
            <w:tcW w:w="3116" w:type="dxa"/>
            <w:tcBorders>
              <w:top w:val="nil"/>
              <w:left w:val="single" w:sz="8" w:space="0" w:color="auto"/>
              <w:bottom w:val="single" w:sz="4" w:space="0" w:color="auto"/>
              <w:right w:val="single" w:sz="4" w:space="0" w:color="auto"/>
            </w:tcBorders>
            <w:shd w:val="clear" w:color="auto" w:fill="auto"/>
            <w:noWrap/>
            <w:vAlign w:val="bottom"/>
            <w:hideMark/>
          </w:tcPr>
          <w:p w14:paraId="12B66170" w14:textId="77777777" w:rsidR="00BF3A80" w:rsidRPr="00881B56" w:rsidRDefault="00BF3A80" w:rsidP="009A34BE">
            <w:pPr>
              <w:spacing w:after="0" w:line="240" w:lineRule="auto"/>
              <w:contextualSpacing/>
              <w:rPr>
                <w:rFonts w:eastAsia="Times New Roman"/>
              </w:rPr>
            </w:pPr>
            <w:r w:rsidRPr="00881B56">
              <w:rPr>
                <w:rFonts w:eastAsia="Times New Roman"/>
              </w:rPr>
              <w:t xml:space="preserve">Detailed Laboratory </w:t>
            </w:r>
            <w:proofErr w:type="gramStart"/>
            <w:r w:rsidRPr="00881B56">
              <w:rPr>
                <w:rFonts w:eastAsia="Times New Roman"/>
              </w:rPr>
              <w:t xml:space="preserve">Reports   </w:t>
            </w:r>
            <w:proofErr w:type="gramEnd"/>
          </w:p>
        </w:tc>
        <w:tc>
          <w:tcPr>
            <w:tcW w:w="884" w:type="dxa"/>
            <w:tcBorders>
              <w:top w:val="nil"/>
              <w:left w:val="nil"/>
              <w:bottom w:val="single" w:sz="4" w:space="0" w:color="auto"/>
              <w:right w:val="single" w:sz="4" w:space="0" w:color="auto"/>
            </w:tcBorders>
            <w:shd w:val="clear" w:color="auto" w:fill="auto"/>
            <w:noWrap/>
            <w:vAlign w:val="bottom"/>
            <w:hideMark/>
          </w:tcPr>
          <w:p w14:paraId="79C4D2A3" w14:textId="77777777" w:rsidR="00BF3A80" w:rsidRPr="00881B56" w:rsidRDefault="00BF3A80" w:rsidP="009A34BE">
            <w:pPr>
              <w:spacing w:after="0" w:line="240" w:lineRule="auto"/>
              <w:contextualSpacing/>
              <w:jc w:val="center"/>
              <w:rPr>
                <w:rFonts w:eastAsia="Times New Roman"/>
                <w:b/>
                <w:bCs/>
              </w:rPr>
            </w:pPr>
            <w:r w:rsidRPr="00881B56">
              <w:rPr>
                <w:rFonts w:eastAsia="Times New Roman"/>
                <w:b/>
                <w:bCs/>
              </w:rPr>
              <w:t>400</w:t>
            </w:r>
          </w:p>
        </w:tc>
        <w:tc>
          <w:tcPr>
            <w:tcW w:w="926" w:type="dxa"/>
            <w:tcBorders>
              <w:top w:val="nil"/>
              <w:left w:val="nil"/>
              <w:bottom w:val="single" w:sz="4" w:space="0" w:color="auto"/>
              <w:right w:val="single" w:sz="8" w:space="0" w:color="auto"/>
            </w:tcBorders>
            <w:shd w:val="clear" w:color="auto" w:fill="auto"/>
            <w:noWrap/>
            <w:vAlign w:val="bottom"/>
            <w:hideMark/>
          </w:tcPr>
          <w:p w14:paraId="0ED1B177" w14:textId="77777777" w:rsidR="00BF3A80" w:rsidRPr="00881B56" w:rsidRDefault="00BF3A80" w:rsidP="009A34BE">
            <w:pPr>
              <w:spacing w:after="0" w:line="240" w:lineRule="auto"/>
              <w:contextualSpacing/>
              <w:jc w:val="center"/>
              <w:rPr>
                <w:rFonts w:eastAsia="Times New Roman"/>
              </w:rPr>
            </w:pPr>
            <w:r w:rsidRPr="00881B56">
              <w:rPr>
                <w:rFonts w:eastAsia="Times New Roman"/>
              </w:rPr>
              <w:t xml:space="preserve"> </w:t>
            </w:r>
            <w:r w:rsidR="005011FA">
              <w:rPr>
                <w:rFonts w:eastAsia="Times New Roman"/>
              </w:rPr>
              <w:t>16.61</w:t>
            </w:r>
            <w:r w:rsidRPr="00881B56">
              <w:rPr>
                <w:rFonts w:eastAsia="Times New Roman"/>
              </w:rPr>
              <w:t>%</w:t>
            </w:r>
          </w:p>
        </w:tc>
      </w:tr>
      <w:tr w:rsidR="00BF3A80" w:rsidRPr="00881B56" w14:paraId="7580DB8E" w14:textId="77777777" w:rsidTr="005011FA">
        <w:trPr>
          <w:trHeight w:val="289"/>
        </w:trPr>
        <w:tc>
          <w:tcPr>
            <w:tcW w:w="3116" w:type="dxa"/>
            <w:tcBorders>
              <w:top w:val="nil"/>
              <w:left w:val="single" w:sz="8" w:space="0" w:color="auto"/>
              <w:bottom w:val="single" w:sz="4" w:space="0" w:color="auto"/>
              <w:right w:val="single" w:sz="4" w:space="0" w:color="auto"/>
            </w:tcBorders>
            <w:shd w:val="clear" w:color="auto" w:fill="auto"/>
            <w:noWrap/>
            <w:vAlign w:val="bottom"/>
          </w:tcPr>
          <w:p w14:paraId="7DE01C82" w14:textId="77777777" w:rsidR="00BF3A80" w:rsidRPr="00881B56" w:rsidRDefault="00BF3A80" w:rsidP="009A34BE">
            <w:pPr>
              <w:spacing w:after="0" w:line="240" w:lineRule="auto"/>
              <w:contextualSpacing/>
              <w:rPr>
                <w:rFonts w:eastAsia="Times New Roman"/>
              </w:rPr>
            </w:pPr>
            <w:r w:rsidRPr="00881B56">
              <w:rPr>
                <w:rFonts w:eastAsia="Times New Roman"/>
              </w:rPr>
              <w:t>Lab Quizzes</w:t>
            </w:r>
          </w:p>
        </w:tc>
        <w:tc>
          <w:tcPr>
            <w:tcW w:w="884" w:type="dxa"/>
            <w:tcBorders>
              <w:top w:val="nil"/>
              <w:left w:val="nil"/>
              <w:bottom w:val="single" w:sz="4" w:space="0" w:color="auto"/>
              <w:right w:val="single" w:sz="4" w:space="0" w:color="auto"/>
            </w:tcBorders>
            <w:shd w:val="clear" w:color="auto" w:fill="auto"/>
            <w:noWrap/>
            <w:vAlign w:val="bottom"/>
          </w:tcPr>
          <w:p w14:paraId="19B2B585" w14:textId="77777777" w:rsidR="00BF3A80" w:rsidRPr="00881B56" w:rsidRDefault="00BF3A80" w:rsidP="009A34BE">
            <w:pPr>
              <w:spacing w:after="0" w:line="240" w:lineRule="auto"/>
              <w:contextualSpacing/>
              <w:jc w:val="center"/>
              <w:rPr>
                <w:rFonts w:eastAsia="Times New Roman"/>
                <w:b/>
                <w:bCs/>
              </w:rPr>
            </w:pPr>
            <w:r>
              <w:rPr>
                <w:rFonts w:eastAsia="Times New Roman"/>
                <w:b/>
                <w:bCs/>
              </w:rPr>
              <w:t>108</w:t>
            </w:r>
          </w:p>
        </w:tc>
        <w:tc>
          <w:tcPr>
            <w:tcW w:w="926" w:type="dxa"/>
            <w:tcBorders>
              <w:top w:val="nil"/>
              <w:left w:val="nil"/>
              <w:bottom w:val="single" w:sz="4" w:space="0" w:color="auto"/>
              <w:right w:val="single" w:sz="8" w:space="0" w:color="auto"/>
            </w:tcBorders>
            <w:shd w:val="clear" w:color="auto" w:fill="auto"/>
            <w:noWrap/>
            <w:vAlign w:val="bottom"/>
          </w:tcPr>
          <w:p w14:paraId="77EA6064" w14:textId="77777777" w:rsidR="00BF3A80" w:rsidRPr="00881B56" w:rsidRDefault="005011FA" w:rsidP="009A34BE">
            <w:pPr>
              <w:spacing w:after="0" w:line="240" w:lineRule="auto"/>
              <w:contextualSpacing/>
              <w:jc w:val="center"/>
              <w:rPr>
                <w:rFonts w:eastAsia="Times New Roman"/>
              </w:rPr>
            </w:pPr>
            <w:r>
              <w:rPr>
                <w:rFonts w:eastAsia="Times New Roman"/>
              </w:rPr>
              <w:t>4.49</w:t>
            </w:r>
            <w:r w:rsidR="00BF3A80" w:rsidRPr="00881B56">
              <w:rPr>
                <w:rFonts w:eastAsia="Times New Roman"/>
              </w:rPr>
              <w:t>%</w:t>
            </w:r>
          </w:p>
        </w:tc>
      </w:tr>
      <w:tr w:rsidR="00BF3A80" w:rsidRPr="00881B56" w14:paraId="1AFA0C1A" w14:textId="77777777" w:rsidTr="005011FA">
        <w:trPr>
          <w:trHeight w:val="289"/>
        </w:trPr>
        <w:tc>
          <w:tcPr>
            <w:tcW w:w="3116" w:type="dxa"/>
            <w:tcBorders>
              <w:top w:val="nil"/>
              <w:left w:val="single" w:sz="8" w:space="0" w:color="auto"/>
              <w:bottom w:val="single" w:sz="4" w:space="0" w:color="auto"/>
              <w:right w:val="single" w:sz="4" w:space="0" w:color="auto"/>
            </w:tcBorders>
            <w:shd w:val="clear" w:color="auto" w:fill="auto"/>
            <w:noWrap/>
            <w:vAlign w:val="bottom"/>
          </w:tcPr>
          <w:p w14:paraId="6B73C0E8" w14:textId="77777777" w:rsidR="00BF3A80" w:rsidRPr="00881B56" w:rsidRDefault="00BF3A80" w:rsidP="009A34BE">
            <w:pPr>
              <w:spacing w:after="0" w:line="240" w:lineRule="auto"/>
              <w:contextualSpacing/>
              <w:rPr>
                <w:rFonts w:eastAsia="Times New Roman"/>
              </w:rPr>
            </w:pPr>
            <w:r w:rsidRPr="00881B56">
              <w:rPr>
                <w:rFonts w:eastAsia="Times New Roman"/>
              </w:rPr>
              <w:t>Lab Notebook</w:t>
            </w:r>
          </w:p>
        </w:tc>
        <w:tc>
          <w:tcPr>
            <w:tcW w:w="884" w:type="dxa"/>
            <w:tcBorders>
              <w:top w:val="nil"/>
              <w:left w:val="nil"/>
              <w:bottom w:val="single" w:sz="4" w:space="0" w:color="auto"/>
              <w:right w:val="single" w:sz="4" w:space="0" w:color="auto"/>
            </w:tcBorders>
            <w:shd w:val="clear" w:color="auto" w:fill="auto"/>
            <w:noWrap/>
            <w:vAlign w:val="bottom"/>
          </w:tcPr>
          <w:p w14:paraId="52BC7AE4" w14:textId="77777777" w:rsidR="00BF3A80" w:rsidRPr="00881B56" w:rsidRDefault="005011FA" w:rsidP="009A34BE">
            <w:pPr>
              <w:spacing w:after="0" w:line="240" w:lineRule="auto"/>
              <w:contextualSpacing/>
              <w:jc w:val="center"/>
              <w:rPr>
                <w:rFonts w:eastAsia="Times New Roman"/>
                <w:b/>
                <w:bCs/>
              </w:rPr>
            </w:pPr>
            <w:r>
              <w:rPr>
                <w:rFonts w:eastAsia="Times New Roman"/>
                <w:b/>
                <w:bCs/>
              </w:rPr>
              <w:t>100</w:t>
            </w:r>
          </w:p>
        </w:tc>
        <w:tc>
          <w:tcPr>
            <w:tcW w:w="926" w:type="dxa"/>
            <w:tcBorders>
              <w:top w:val="nil"/>
              <w:left w:val="nil"/>
              <w:bottom w:val="single" w:sz="4" w:space="0" w:color="auto"/>
              <w:right w:val="single" w:sz="8" w:space="0" w:color="auto"/>
            </w:tcBorders>
            <w:shd w:val="clear" w:color="auto" w:fill="auto"/>
            <w:noWrap/>
            <w:vAlign w:val="bottom"/>
          </w:tcPr>
          <w:p w14:paraId="23C36B59" w14:textId="77777777" w:rsidR="00BF3A80" w:rsidRPr="00881B56" w:rsidRDefault="005011FA" w:rsidP="009A34BE">
            <w:pPr>
              <w:spacing w:after="0" w:line="240" w:lineRule="auto"/>
              <w:contextualSpacing/>
              <w:jc w:val="center"/>
              <w:rPr>
                <w:rFonts w:eastAsia="Times New Roman"/>
              </w:rPr>
            </w:pPr>
            <w:r>
              <w:rPr>
                <w:rFonts w:eastAsia="Times New Roman"/>
              </w:rPr>
              <w:t>4.15</w:t>
            </w:r>
            <w:r w:rsidR="00BF3A80" w:rsidRPr="00881B56">
              <w:rPr>
                <w:rFonts w:eastAsia="Times New Roman"/>
              </w:rPr>
              <w:t>%</w:t>
            </w:r>
          </w:p>
        </w:tc>
      </w:tr>
      <w:tr w:rsidR="00BF3A80" w:rsidRPr="00881B56" w14:paraId="4E52E77E" w14:textId="77777777" w:rsidTr="005011FA">
        <w:trPr>
          <w:trHeight w:val="289"/>
        </w:trPr>
        <w:tc>
          <w:tcPr>
            <w:tcW w:w="3116" w:type="dxa"/>
            <w:tcBorders>
              <w:top w:val="nil"/>
              <w:left w:val="single" w:sz="8" w:space="0" w:color="auto"/>
              <w:bottom w:val="single" w:sz="4" w:space="0" w:color="auto"/>
              <w:right w:val="single" w:sz="4" w:space="0" w:color="auto"/>
            </w:tcBorders>
            <w:shd w:val="clear" w:color="auto" w:fill="auto"/>
            <w:noWrap/>
            <w:vAlign w:val="bottom"/>
            <w:hideMark/>
          </w:tcPr>
          <w:p w14:paraId="05AF01F6" w14:textId="77777777" w:rsidR="00BF3A80" w:rsidRPr="00881B56" w:rsidRDefault="00BF3A80" w:rsidP="009A34BE">
            <w:pPr>
              <w:spacing w:after="0" w:line="240" w:lineRule="auto"/>
              <w:contextualSpacing/>
              <w:rPr>
                <w:rFonts w:eastAsia="Times New Roman"/>
              </w:rPr>
            </w:pPr>
            <w:r w:rsidRPr="00881B56">
              <w:rPr>
                <w:rFonts w:eastAsia="Times New Roman"/>
              </w:rPr>
              <w:t>Midterm exam</w:t>
            </w:r>
          </w:p>
        </w:tc>
        <w:tc>
          <w:tcPr>
            <w:tcW w:w="884" w:type="dxa"/>
            <w:tcBorders>
              <w:top w:val="nil"/>
              <w:left w:val="nil"/>
              <w:bottom w:val="single" w:sz="4" w:space="0" w:color="auto"/>
              <w:right w:val="single" w:sz="4" w:space="0" w:color="auto"/>
            </w:tcBorders>
            <w:shd w:val="clear" w:color="auto" w:fill="auto"/>
            <w:noWrap/>
            <w:vAlign w:val="bottom"/>
            <w:hideMark/>
          </w:tcPr>
          <w:p w14:paraId="25EAFCE8" w14:textId="77777777" w:rsidR="00BF3A80" w:rsidRPr="00881B56" w:rsidRDefault="00BF3A80" w:rsidP="009A34BE">
            <w:pPr>
              <w:spacing w:after="0" w:line="240" w:lineRule="auto"/>
              <w:contextualSpacing/>
              <w:jc w:val="center"/>
              <w:rPr>
                <w:rFonts w:eastAsia="Times New Roman"/>
                <w:b/>
                <w:bCs/>
              </w:rPr>
            </w:pPr>
            <w:r w:rsidRPr="00881B56">
              <w:rPr>
                <w:rFonts w:eastAsia="Times New Roman"/>
                <w:b/>
                <w:bCs/>
              </w:rPr>
              <w:t>100</w:t>
            </w:r>
          </w:p>
        </w:tc>
        <w:tc>
          <w:tcPr>
            <w:tcW w:w="926" w:type="dxa"/>
            <w:tcBorders>
              <w:top w:val="nil"/>
              <w:left w:val="nil"/>
              <w:bottom w:val="single" w:sz="4" w:space="0" w:color="auto"/>
              <w:right w:val="single" w:sz="8" w:space="0" w:color="auto"/>
            </w:tcBorders>
            <w:shd w:val="clear" w:color="auto" w:fill="auto"/>
            <w:noWrap/>
            <w:vAlign w:val="bottom"/>
            <w:hideMark/>
          </w:tcPr>
          <w:p w14:paraId="42F50F25" w14:textId="77777777" w:rsidR="00BF3A80" w:rsidRPr="00881B56" w:rsidRDefault="005011FA" w:rsidP="009A34BE">
            <w:pPr>
              <w:spacing w:after="0" w:line="240" w:lineRule="auto"/>
              <w:contextualSpacing/>
              <w:jc w:val="center"/>
              <w:rPr>
                <w:rFonts w:eastAsia="Times New Roman"/>
              </w:rPr>
            </w:pPr>
            <w:r>
              <w:rPr>
                <w:rFonts w:eastAsia="Times New Roman"/>
              </w:rPr>
              <w:t>4.15</w:t>
            </w:r>
            <w:r w:rsidR="00BF3A80" w:rsidRPr="00881B56">
              <w:rPr>
                <w:rFonts w:eastAsia="Times New Roman"/>
              </w:rPr>
              <w:t>%</w:t>
            </w:r>
          </w:p>
        </w:tc>
      </w:tr>
      <w:tr w:rsidR="00BF3A80" w:rsidRPr="00881B56" w14:paraId="1586A163" w14:textId="77777777" w:rsidTr="005011FA">
        <w:trPr>
          <w:trHeight w:val="289"/>
        </w:trPr>
        <w:tc>
          <w:tcPr>
            <w:tcW w:w="3116" w:type="dxa"/>
            <w:tcBorders>
              <w:top w:val="nil"/>
              <w:left w:val="single" w:sz="8" w:space="0" w:color="auto"/>
              <w:bottom w:val="single" w:sz="12" w:space="0" w:color="auto"/>
              <w:right w:val="single" w:sz="4" w:space="0" w:color="auto"/>
            </w:tcBorders>
            <w:shd w:val="clear" w:color="auto" w:fill="auto"/>
            <w:noWrap/>
            <w:vAlign w:val="bottom"/>
            <w:hideMark/>
          </w:tcPr>
          <w:p w14:paraId="5D879993" w14:textId="77777777" w:rsidR="00BF3A80" w:rsidRPr="00881B56" w:rsidRDefault="00BF3A80" w:rsidP="009A34BE">
            <w:pPr>
              <w:spacing w:after="0" w:line="240" w:lineRule="auto"/>
              <w:contextualSpacing/>
              <w:rPr>
                <w:rFonts w:eastAsia="Times New Roman"/>
              </w:rPr>
            </w:pPr>
            <w:r w:rsidRPr="00881B56">
              <w:rPr>
                <w:rFonts w:eastAsia="Times New Roman"/>
              </w:rPr>
              <w:t>Final exam</w:t>
            </w:r>
          </w:p>
        </w:tc>
        <w:tc>
          <w:tcPr>
            <w:tcW w:w="884" w:type="dxa"/>
            <w:tcBorders>
              <w:top w:val="nil"/>
              <w:left w:val="nil"/>
              <w:bottom w:val="single" w:sz="12" w:space="0" w:color="auto"/>
              <w:right w:val="single" w:sz="4" w:space="0" w:color="auto"/>
            </w:tcBorders>
            <w:shd w:val="clear" w:color="auto" w:fill="auto"/>
            <w:noWrap/>
            <w:vAlign w:val="bottom"/>
            <w:hideMark/>
          </w:tcPr>
          <w:p w14:paraId="361B7D36" w14:textId="77777777" w:rsidR="00BF3A80" w:rsidRPr="00881B56" w:rsidRDefault="00BF3A80" w:rsidP="009A34BE">
            <w:pPr>
              <w:spacing w:after="0" w:line="240" w:lineRule="auto"/>
              <w:contextualSpacing/>
              <w:jc w:val="center"/>
              <w:rPr>
                <w:rFonts w:eastAsia="Times New Roman"/>
                <w:b/>
                <w:bCs/>
              </w:rPr>
            </w:pPr>
            <w:r w:rsidRPr="00881B56">
              <w:rPr>
                <w:rFonts w:eastAsia="Times New Roman"/>
                <w:b/>
                <w:bCs/>
              </w:rPr>
              <w:t>100</w:t>
            </w:r>
          </w:p>
        </w:tc>
        <w:tc>
          <w:tcPr>
            <w:tcW w:w="926" w:type="dxa"/>
            <w:tcBorders>
              <w:top w:val="nil"/>
              <w:left w:val="nil"/>
              <w:bottom w:val="single" w:sz="12" w:space="0" w:color="auto"/>
              <w:right w:val="single" w:sz="8" w:space="0" w:color="auto"/>
            </w:tcBorders>
            <w:shd w:val="clear" w:color="auto" w:fill="auto"/>
            <w:noWrap/>
            <w:vAlign w:val="bottom"/>
            <w:hideMark/>
          </w:tcPr>
          <w:p w14:paraId="579F4E2B" w14:textId="77777777" w:rsidR="00BF3A80" w:rsidRPr="00881B56" w:rsidRDefault="005011FA" w:rsidP="009A34BE">
            <w:pPr>
              <w:spacing w:after="0" w:line="240" w:lineRule="auto"/>
              <w:contextualSpacing/>
              <w:jc w:val="center"/>
              <w:rPr>
                <w:rFonts w:eastAsia="Times New Roman"/>
              </w:rPr>
            </w:pPr>
            <w:r>
              <w:rPr>
                <w:rFonts w:eastAsia="Times New Roman"/>
              </w:rPr>
              <w:t>4.15</w:t>
            </w:r>
            <w:r w:rsidR="00BF3A80" w:rsidRPr="00881B56">
              <w:rPr>
                <w:rFonts w:eastAsia="Times New Roman"/>
              </w:rPr>
              <w:t>%</w:t>
            </w:r>
          </w:p>
        </w:tc>
      </w:tr>
      <w:tr w:rsidR="00BF3A80" w:rsidRPr="00891EE9" w14:paraId="5153C2BD" w14:textId="77777777" w:rsidTr="005011FA">
        <w:trPr>
          <w:trHeight w:val="147"/>
        </w:trPr>
        <w:tc>
          <w:tcPr>
            <w:tcW w:w="3116" w:type="dxa"/>
            <w:tcBorders>
              <w:top w:val="single" w:sz="12" w:space="0" w:color="auto"/>
              <w:left w:val="single" w:sz="8" w:space="0" w:color="auto"/>
              <w:bottom w:val="single" w:sz="8" w:space="0" w:color="auto"/>
              <w:right w:val="single" w:sz="4" w:space="0" w:color="auto"/>
            </w:tcBorders>
            <w:shd w:val="clear" w:color="auto" w:fill="auto"/>
            <w:noWrap/>
            <w:vAlign w:val="bottom"/>
            <w:hideMark/>
          </w:tcPr>
          <w:p w14:paraId="68EA1DAB" w14:textId="77777777" w:rsidR="00BF3A80" w:rsidRPr="00881B56" w:rsidRDefault="00BF3A80" w:rsidP="009A34BE">
            <w:pPr>
              <w:spacing w:after="0" w:line="240" w:lineRule="auto"/>
              <w:contextualSpacing/>
              <w:rPr>
                <w:rFonts w:eastAsia="Times New Roman"/>
              </w:rPr>
            </w:pPr>
            <w:r w:rsidRPr="00881B56">
              <w:rPr>
                <w:rFonts w:eastAsia="Times New Roman"/>
              </w:rPr>
              <w:t xml:space="preserve">Total </w:t>
            </w:r>
          </w:p>
        </w:tc>
        <w:tc>
          <w:tcPr>
            <w:tcW w:w="884" w:type="dxa"/>
            <w:tcBorders>
              <w:top w:val="single" w:sz="12" w:space="0" w:color="auto"/>
              <w:left w:val="nil"/>
              <w:bottom w:val="single" w:sz="8" w:space="0" w:color="auto"/>
              <w:right w:val="single" w:sz="4" w:space="0" w:color="auto"/>
            </w:tcBorders>
            <w:shd w:val="clear" w:color="auto" w:fill="auto"/>
            <w:noWrap/>
            <w:vAlign w:val="bottom"/>
            <w:hideMark/>
          </w:tcPr>
          <w:p w14:paraId="788106A1" w14:textId="77777777" w:rsidR="00BF3A80" w:rsidRPr="00881B56" w:rsidRDefault="005011FA" w:rsidP="009A34BE">
            <w:pPr>
              <w:spacing w:after="0" w:line="240" w:lineRule="auto"/>
              <w:contextualSpacing/>
              <w:jc w:val="center"/>
              <w:rPr>
                <w:rFonts w:eastAsia="Times New Roman"/>
                <w:b/>
                <w:bCs/>
              </w:rPr>
            </w:pPr>
            <w:r>
              <w:rPr>
                <w:rFonts w:eastAsia="Times New Roman"/>
                <w:b/>
                <w:bCs/>
              </w:rPr>
              <w:t>24</w:t>
            </w:r>
            <w:r w:rsidR="00BF3A80">
              <w:rPr>
                <w:rFonts w:eastAsia="Times New Roman"/>
                <w:b/>
                <w:bCs/>
              </w:rPr>
              <w:t>08</w:t>
            </w:r>
          </w:p>
        </w:tc>
        <w:tc>
          <w:tcPr>
            <w:tcW w:w="926" w:type="dxa"/>
            <w:tcBorders>
              <w:top w:val="single" w:sz="12" w:space="0" w:color="auto"/>
              <w:left w:val="nil"/>
              <w:bottom w:val="single" w:sz="8" w:space="0" w:color="auto"/>
              <w:right w:val="single" w:sz="8" w:space="0" w:color="auto"/>
            </w:tcBorders>
            <w:shd w:val="clear" w:color="auto" w:fill="auto"/>
            <w:noWrap/>
            <w:vAlign w:val="bottom"/>
            <w:hideMark/>
          </w:tcPr>
          <w:p w14:paraId="08E842B5" w14:textId="77777777" w:rsidR="00BF3A80" w:rsidRPr="00891EE9" w:rsidRDefault="00BF3A80" w:rsidP="009A34BE">
            <w:pPr>
              <w:spacing w:after="0" w:line="240" w:lineRule="auto"/>
              <w:contextualSpacing/>
              <w:jc w:val="center"/>
              <w:rPr>
                <w:rFonts w:eastAsia="Times New Roman"/>
              </w:rPr>
            </w:pPr>
            <w:r>
              <w:rPr>
                <w:rFonts w:eastAsia="Times New Roman"/>
              </w:rPr>
              <w:t>100.0</w:t>
            </w:r>
            <w:r w:rsidRPr="00881B56">
              <w:rPr>
                <w:rFonts w:eastAsia="Times New Roman"/>
              </w:rPr>
              <w:t>%</w:t>
            </w:r>
          </w:p>
        </w:tc>
      </w:tr>
    </w:tbl>
    <w:p w14:paraId="1562B437" w14:textId="77777777" w:rsidR="00BF3A80" w:rsidRPr="00891EE9" w:rsidRDefault="00BF3A80" w:rsidP="00BF3A80">
      <w:pPr>
        <w:contextualSpacing/>
        <w:rPr>
          <w:b/>
          <w:sz w:val="24"/>
          <w:szCs w:val="24"/>
        </w:rPr>
      </w:pPr>
      <w:r>
        <w:rPr>
          <w:b/>
          <w:sz w:val="24"/>
          <w:szCs w:val="24"/>
        </w:rPr>
        <w:t xml:space="preserve">                      </w:t>
      </w:r>
      <w:r w:rsidRPr="00891EE9">
        <w:rPr>
          <w:b/>
          <w:sz w:val="24"/>
          <w:szCs w:val="24"/>
        </w:rPr>
        <w:t>Grade Assignment: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1558"/>
      </w:tblGrid>
      <w:tr w:rsidR="00BF3A80" w:rsidRPr="00881B56" w14:paraId="6A3BD134" w14:textId="77777777" w:rsidTr="009A34BE">
        <w:trPr>
          <w:jc w:val="center"/>
        </w:trPr>
        <w:tc>
          <w:tcPr>
            <w:tcW w:w="1435" w:type="dxa"/>
          </w:tcPr>
          <w:p w14:paraId="06A85682" w14:textId="77777777" w:rsidR="00BF3A80" w:rsidRPr="00881B56" w:rsidRDefault="00BF3A80" w:rsidP="009A34BE">
            <w:pPr>
              <w:spacing w:after="0"/>
              <w:contextualSpacing/>
              <w:rPr>
                <w:b/>
              </w:rPr>
            </w:pPr>
            <w:r>
              <w:rPr>
                <w:b/>
              </w:rPr>
              <w:lastRenderedPageBreak/>
              <w:t>Points Range</w:t>
            </w:r>
          </w:p>
        </w:tc>
        <w:tc>
          <w:tcPr>
            <w:tcW w:w="1558" w:type="dxa"/>
          </w:tcPr>
          <w:p w14:paraId="030B795F" w14:textId="77777777" w:rsidR="00BF3A80" w:rsidRPr="00881B56" w:rsidRDefault="00BF3A80" w:rsidP="009A34BE">
            <w:pPr>
              <w:spacing w:after="0"/>
              <w:contextualSpacing/>
              <w:rPr>
                <w:b/>
              </w:rPr>
            </w:pPr>
            <w:r>
              <w:rPr>
                <w:b/>
              </w:rPr>
              <w:t>Letter Grade</w:t>
            </w:r>
          </w:p>
        </w:tc>
      </w:tr>
      <w:tr w:rsidR="00BF3A80" w:rsidRPr="00881B56" w14:paraId="69851F4E" w14:textId="77777777" w:rsidTr="009A34BE">
        <w:trPr>
          <w:jc w:val="center"/>
        </w:trPr>
        <w:tc>
          <w:tcPr>
            <w:tcW w:w="1435" w:type="dxa"/>
          </w:tcPr>
          <w:p w14:paraId="13D5B1BB" w14:textId="77777777" w:rsidR="00BF3A80" w:rsidRPr="00881B56" w:rsidRDefault="005011FA" w:rsidP="009A34BE">
            <w:pPr>
              <w:spacing w:after="0"/>
              <w:contextualSpacing/>
              <w:rPr>
                <w:b/>
              </w:rPr>
            </w:pPr>
            <w:r>
              <w:rPr>
                <w:b/>
              </w:rPr>
              <w:t>2167 - 2408</w:t>
            </w:r>
          </w:p>
        </w:tc>
        <w:tc>
          <w:tcPr>
            <w:tcW w:w="1558" w:type="dxa"/>
          </w:tcPr>
          <w:p w14:paraId="08100464" w14:textId="77777777" w:rsidR="00BF3A80" w:rsidRPr="009C434A" w:rsidRDefault="00BF3A80" w:rsidP="009A34BE">
            <w:pPr>
              <w:spacing w:after="0"/>
              <w:rPr>
                <w:b/>
              </w:rPr>
            </w:pPr>
            <w:r>
              <w:rPr>
                <w:b/>
              </w:rPr>
              <w:t>A</w:t>
            </w:r>
            <w:proofErr w:type="gramStart"/>
            <w:r>
              <w:rPr>
                <w:b/>
              </w:rPr>
              <w:t>-  to</w:t>
            </w:r>
            <w:proofErr w:type="gramEnd"/>
            <w:r>
              <w:rPr>
                <w:b/>
              </w:rPr>
              <w:t xml:space="preserve"> A</w:t>
            </w:r>
          </w:p>
        </w:tc>
      </w:tr>
      <w:tr w:rsidR="00BF3A80" w:rsidRPr="00881B56" w14:paraId="4EA71275" w14:textId="77777777" w:rsidTr="009A34BE">
        <w:trPr>
          <w:jc w:val="center"/>
        </w:trPr>
        <w:tc>
          <w:tcPr>
            <w:tcW w:w="1435" w:type="dxa"/>
          </w:tcPr>
          <w:p w14:paraId="330EEF45" w14:textId="77777777" w:rsidR="00BF3A80" w:rsidRPr="00881B56" w:rsidRDefault="003C2C58" w:rsidP="009A34BE">
            <w:pPr>
              <w:spacing w:after="0"/>
              <w:contextualSpacing/>
              <w:rPr>
                <w:b/>
              </w:rPr>
            </w:pPr>
            <w:r>
              <w:rPr>
                <w:b/>
              </w:rPr>
              <w:t>1926 - 2166</w:t>
            </w:r>
          </w:p>
        </w:tc>
        <w:tc>
          <w:tcPr>
            <w:tcW w:w="1558" w:type="dxa"/>
          </w:tcPr>
          <w:p w14:paraId="5EFDEE2D" w14:textId="77777777" w:rsidR="00BF3A80" w:rsidRPr="00881B56" w:rsidRDefault="00BF3A80" w:rsidP="009A34BE">
            <w:pPr>
              <w:spacing w:after="0"/>
              <w:contextualSpacing/>
              <w:rPr>
                <w:b/>
              </w:rPr>
            </w:pPr>
            <w:r>
              <w:rPr>
                <w:b/>
              </w:rPr>
              <w:t>B</w:t>
            </w:r>
            <w:proofErr w:type="gramStart"/>
            <w:r>
              <w:rPr>
                <w:b/>
              </w:rPr>
              <w:t>- ,</w:t>
            </w:r>
            <w:proofErr w:type="gramEnd"/>
            <w:r>
              <w:rPr>
                <w:b/>
              </w:rPr>
              <w:t xml:space="preserve"> B, or B+</w:t>
            </w:r>
          </w:p>
        </w:tc>
      </w:tr>
      <w:tr w:rsidR="00BF3A80" w:rsidRPr="00881B56" w14:paraId="1013DE40" w14:textId="77777777" w:rsidTr="009A34BE">
        <w:trPr>
          <w:jc w:val="center"/>
        </w:trPr>
        <w:tc>
          <w:tcPr>
            <w:tcW w:w="1435" w:type="dxa"/>
          </w:tcPr>
          <w:p w14:paraId="7A7BF1BC" w14:textId="77777777" w:rsidR="00BF3A80" w:rsidRPr="00881B56" w:rsidRDefault="003C2C58" w:rsidP="009A34BE">
            <w:pPr>
              <w:spacing w:after="0"/>
              <w:contextualSpacing/>
              <w:rPr>
                <w:b/>
              </w:rPr>
            </w:pPr>
            <w:r>
              <w:rPr>
                <w:b/>
              </w:rPr>
              <w:t>1686 - 1925</w:t>
            </w:r>
          </w:p>
        </w:tc>
        <w:tc>
          <w:tcPr>
            <w:tcW w:w="1558" w:type="dxa"/>
          </w:tcPr>
          <w:p w14:paraId="7FF5B453" w14:textId="77777777" w:rsidR="00BF3A80" w:rsidRPr="00881B56" w:rsidRDefault="00BF3A80" w:rsidP="009A34BE">
            <w:pPr>
              <w:spacing w:after="0"/>
              <w:contextualSpacing/>
              <w:rPr>
                <w:b/>
              </w:rPr>
            </w:pPr>
            <w:r>
              <w:rPr>
                <w:b/>
              </w:rPr>
              <w:t>C-, C, or C +</w:t>
            </w:r>
          </w:p>
        </w:tc>
      </w:tr>
      <w:tr w:rsidR="00BF3A80" w:rsidRPr="00881B56" w14:paraId="11183E09" w14:textId="77777777" w:rsidTr="009A34BE">
        <w:trPr>
          <w:jc w:val="center"/>
        </w:trPr>
        <w:tc>
          <w:tcPr>
            <w:tcW w:w="1435" w:type="dxa"/>
          </w:tcPr>
          <w:p w14:paraId="6541E7BB" w14:textId="77777777" w:rsidR="00BF3A80" w:rsidRPr="00881B56" w:rsidRDefault="003C2C58" w:rsidP="009A34BE">
            <w:pPr>
              <w:spacing w:after="0"/>
              <w:contextualSpacing/>
              <w:rPr>
                <w:b/>
              </w:rPr>
            </w:pPr>
            <w:r>
              <w:rPr>
                <w:b/>
              </w:rPr>
              <w:t>1445 - 1685</w:t>
            </w:r>
          </w:p>
        </w:tc>
        <w:tc>
          <w:tcPr>
            <w:tcW w:w="1558" w:type="dxa"/>
          </w:tcPr>
          <w:p w14:paraId="2C63F0C3" w14:textId="77777777" w:rsidR="00BF3A80" w:rsidRPr="00881B56" w:rsidRDefault="00BF3A80" w:rsidP="009A34BE">
            <w:pPr>
              <w:spacing w:after="0"/>
              <w:contextualSpacing/>
              <w:rPr>
                <w:b/>
              </w:rPr>
            </w:pPr>
            <w:r>
              <w:rPr>
                <w:b/>
              </w:rPr>
              <w:t>D-, D, or D+</w:t>
            </w:r>
          </w:p>
        </w:tc>
      </w:tr>
      <w:tr w:rsidR="00BF3A80" w:rsidRPr="00881B56" w14:paraId="70AD0C6D" w14:textId="77777777" w:rsidTr="009A34BE">
        <w:trPr>
          <w:jc w:val="center"/>
        </w:trPr>
        <w:tc>
          <w:tcPr>
            <w:tcW w:w="1435" w:type="dxa"/>
          </w:tcPr>
          <w:p w14:paraId="6A10A6E6" w14:textId="77777777" w:rsidR="00BF3A80" w:rsidRPr="00881B56" w:rsidRDefault="00BF3A80" w:rsidP="003C2C58">
            <w:pPr>
              <w:spacing w:after="0"/>
              <w:contextualSpacing/>
              <w:rPr>
                <w:b/>
              </w:rPr>
            </w:pPr>
            <w:r>
              <w:rPr>
                <w:b/>
              </w:rPr>
              <w:t xml:space="preserve">Below </w:t>
            </w:r>
            <w:r w:rsidR="003C2C58">
              <w:rPr>
                <w:b/>
              </w:rPr>
              <w:t>1445</w:t>
            </w:r>
          </w:p>
        </w:tc>
        <w:tc>
          <w:tcPr>
            <w:tcW w:w="1558" w:type="dxa"/>
          </w:tcPr>
          <w:p w14:paraId="1BDFB846" w14:textId="77777777" w:rsidR="00BF3A80" w:rsidRPr="00881B56" w:rsidRDefault="00BF3A80" w:rsidP="009A34BE">
            <w:pPr>
              <w:spacing w:after="0"/>
              <w:contextualSpacing/>
              <w:rPr>
                <w:b/>
              </w:rPr>
            </w:pPr>
            <w:r>
              <w:rPr>
                <w:b/>
              </w:rPr>
              <w:t>F</w:t>
            </w:r>
          </w:p>
        </w:tc>
      </w:tr>
    </w:tbl>
    <w:p w14:paraId="39C297E0" w14:textId="77777777" w:rsidR="00BF3A80" w:rsidRPr="00FB1437" w:rsidRDefault="00BF3A80" w:rsidP="00BF3A80">
      <w:pPr>
        <w:spacing w:after="0"/>
        <w:contextualSpacing/>
        <w:rPr>
          <w:b/>
          <w:sz w:val="24"/>
          <w:szCs w:val="24"/>
        </w:rPr>
        <w:sectPr w:rsidR="00BF3A80" w:rsidRPr="00FB1437" w:rsidSect="009A34BE">
          <w:type w:val="continuous"/>
          <w:pgSz w:w="12240" w:h="15840"/>
          <w:pgMar w:top="1440" w:right="1080" w:bottom="1440" w:left="1080" w:header="720" w:footer="720" w:gutter="0"/>
          <w:cols w:num="2" w:space="720"/>
          <w:docGrid w:linePitch="360"/>
        </w:sectPr>
      </w:pPr>
    </w:p>
    <w:p w14:paraId="794943F7" w14:textId="77777777" w:rsidR="00BF3A80" w:rsidRDefault="00BF3A80" w:rsidP="00BF3A80">
      <w:pPr>
        <w:spacing w:after="0"/>
      </w:pPr>
    </w:p>
    <w:p w14:paraId="0AC14189" w14:textId="77777777" w:rsidR="0076025D" w:rsidRDefault="00BF3A80" w:rsidP="001F35A0">
      <w:pPr>
        <w:rPr>
          <w:b/>
        </w:rPr>
      </w:pPr>
      <w:r>
        <w:t>*</w:t>
      </w:r>
      <w:r w:rsidR="00FA2810">
        <w:t>8 labs @ 200pts/each</w:t>
      </w:r>
      <w:r w:rsidR="001F35A0">
        <w:br/>
      </w:r>
      <w:r>
        <w:rPr>
          <w:b/>
        </w:rPr>
        <w:t xml:space="preserve">Grading Scale (%):  </w:t>
      </w:r>
      <w:proofErr w:type="gramStart"/>
      <w:r>
        <w:rPr>
          <w:b/>
        </w:rPr>
        <w:t>A  100</w:t>
      </w:r>
      <w:proofErr w:type="gramEnd"/>
      <w:r>
        <w:rPr>
          <w:b/>
        </w:rPr>
        <w:t xml:space="preserve">-94.0, A-  93.9-90.0, B+   89.9-86.9, B  86.8-83.0, B-  82.9-79.9, C+  79.8-77.0,   C  76.9-72.9, C- 72.8-70.0, D+  69.9-67.9, D  67.8-63.0, D-  62.9-60.0, F  </w:t>
      </w:r>
      <w:r>
        <w:rPr>
          <w:b/>
          <w:u w:val="single"/>
        </w:rPr>
        <w:t>&lt;</w:t>
      </w:r>
      <w:r>
        <w:rPr>
          <w:b/>
        </w:rPr>
        <w:t xml:space="preserve"> 59.9</w:t>
      </w:r>
    </w:p>
    <w:p w14:paraId="32FBE057" w14:textId="77777777" w:rsidR="00BF3A80" w:rsidRDefault="00BF3A80" w:rsidP="00BF3A80">
      <w:pPr>
        <w:spacing w:after="120"/>
        <w:rPr>
          <w:b/>
        </w:rPr>
      </w:pPr>
      <w:r w:rsidRPr="0043584F">
        <w:rPr>
          <w:b/>
        </w:rPr>
        <w:lastRenderedPageBreak/>
        <w:t xml:space="preserve">Lab Report </w:t>
      </w:r>
      <w:r>
        <w:rPr>
          <w:b/>
        </w:rPr>
        <w:t xml:space="preserve">and Notebook </w:t>
      </w:r>
      <w:r w:rsidRPr="0043584F">
        <w:rPr>
          <w:b/>
        </w:rPr>
        <w:t>Grading Rubric</w:t>
      </w:r>
      <w:r>
        <w:rPr>
          <w:b/>
        </w:rPr>
        <w:t>s</w:t>
      </w:r>
    </w:p>
    <w:p w14:paraId="03DA2C98" w14:textId="6DEDF423" w:rsidR="00BF3A80" w:rsidRPr="00891EE9" w:rsidRDefault="00BF3A80" w:rsidP="00BF3A80">
      <w:pPr>
        <w:spacing w:after="120"/>
      </w:pPr>
      <w:r>
        <w:t xml:space="preserve">The following is a generous guide provided by the Instructor with a </w:t>
      </w:r>
      <w:r>
        <w:rPr>
          <w:u w:val="single"/>
        </w:rPr>
        <w:t>rough</w:t>
      </w:r>
      <w:r>
        <w:t xml:space="preserve"> estimate of systematic gradin</w:t>
      </w:r>
      <w:r w:rsidR="001F35A0">
        <w:t>g of lab reports and notebooks based on the completion of 8 labs.</w:t>
      </w:r>
      <w:r w:rsidR="00287D8C">
        <w:t xml:space="preserve">  </w:t>
      </w:r>
      <w:r>
        <w:t>Points can be redistributed at the discretion of the Instructor and TA.</w:t>
      </w:r>
    </w:p>
    <w:p w14:paraId="63ED8587" w14:textId="77777777" w:rsidR="00FA2810" w:rsidRDefault="00FA2810" w:rsidP="009A34BE">
      <w:pPr>
        <w:contextualSpacing/>
        <w:rPr>
          <w:rFonts w:asciiTheme="minorHAnsi" w:hAnsiTheme="minorHAnsi" w:cs="Arial"/>
          <w:b/>
        </w:rPr>
        <w:sectPr w:rsidR="00FA2810" w:rsidSect="009A34BE">
          <w:type w:val="continuous"/>
          <w:pgSz w:w="12240" w:h="15840"/>
          <w:pgMar w:top="1440" w:right="1440" w:bottom="1440" w:left="1440" w:header="720" w:footer="720" w:gutter="0"/>
          <w:cols w:space="720"/>
          <w:docGrid w:linePitch="360"/>
        </w:sectPr>
      </w:pPr>
    </w:p>
    <w:tbl>
      <w:tblPr>
        <w:tblW w:w="4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53"/>
        <w:gridCol w:w="950"/>
      </w:tblGrid>
      <w:tr w:rsidR="00BF3A80" w:rsidRPr="0043584F" w14:paraId="0847A53A" w14:textId="77777777" w:rsidTr="0076025D">
        <w:trPr>
          <w:trHeight w:val="265"/>
        </w:trPr>
        <w:tc>
          <w:tcPr>
            <w:tcW w:w="3453" w:type="dxa"/>
            <w:vAlign w:val="center"/>
          </w:tcPr>
          <w:p w14:paraId="2A2882BB" w14:textId="77777777" w:rsidR="00BF3A80" w:rsidRPr="0043584F" w:rsidRDefault="00BF3A80" w:rsidP="009A34BE">
            <w:pPr>
              <w:contextualSpacing/>
              <w:rPr>
                <w:rFonts w:asciiTheme="minorHAnsi" w:hAnsiTheme="minorHAnsi" w:cs="Arial"/>
                <w:b/>
              </w:rPr>
            </w:pPr>
            <w:r>
              <w:rPr>
                <w:rFonts w:asciiTheme="minorHAnsi" w:hAnsiTheme="minorHAnsi" w:cs="Arial"/>
                <w:b/>
              </w:rPr>
              <w:lastRenderedPageBreak/>
              <w:t>Lab Report</w:t>
            </w:r>
          </w:p>
        </w:tc>
        <w:tc>
          <w:tcPr>
            <w:tcW w:w="950" w:type="dxa"/>
            <w:tcBorders>
              <w:right w:val="single" w:sz="4" w:space="0" w:color="auto"/>
            </w:tcBorders>
            <w:vAlign w:val="center"/>
          </w:tcPr>
          <w:p w14:paraId="6F2C0EFB" w14:textId="77777777" w:rsidR="00BF3A80" w:rsidRPr="0043584F" w:rsidRDefault="00BF3A80" w:rsidP="009A34BE">
            <w:pPr>
              <w:contextualSpacing/>
              <w:rPr>
                <w:rFonts w:asciiTheme="minorHAnsi" w:hAnsiTheme="minorHAnsi" w:cs="Arial"/>
                <w:b/>
              </w:rPr>
            </w:pPr>
            <w:r w:rsidRPr="0043584F">
              <w:rPr>
                <w:rFonts w:asciiTheme="minorHAnsi" w:hAnsiTheme="minorHAnsi" w:cs="Arial"/>
                <w:b/>
              </w:rPr>
              <w:t>Points</w:t>
            </w:r>
          </w:p>
        </w:tc>
      </w:tr>
      <w:tr w:rsidR="00BF3A80" w:rsidRPr="0043584F" w14:paraId="6F87B1FD" w14:textId="77777777" w:rsidTr="0076025D">
        <w:trPr>
          <w:trHeight w:val="265"/>
        </w:trPr>
        <w:tc>
          <w:tcPr>
            <w:tcW w:w="3453" w:type="dxa"/>
            <w:vAlign w:val="center"/>
          </w:tcPr>
          <w:p w14:paraId="3F9A673B" w14:textId="77777777" w:rsidR="00BF3A80" w:rsidRPr="0043584F" w:rsidRDefault="00FA2810" w:rsidP="009A34BE">
            <w:pPr>
              <w:contextualSpacing/>
              <w:rPr>
                <w:rFonts w:asciiTheme="minorHAnsi" w:hAnsiTheme="minorHAnsi" w:cs="Arial"/>
              </w:rPr>
            </w:pPr>
            <w:r>
              <w:rPr>
                <w:rFonts w:asciiTheme="minorHAnsi" w:hAnsiTheme="minorHAnsi" w:cs="Arial"/>
              </w:rPr>
              <w:t>Title and Introduction</w:t>
            </w:r>
          </w:p>
        </w:tc>
        <w:tc>
          <w:tcPr>
            <w:tcW w:w="950" w:type="dxa"/>
            <w:tcBorders>
              <w:right w:val="single" w:sz="4" w:space="0" w:color="auto"/>
            </w:tcBorders>
            <w:vAlign w:val="center"/>
          </w:tcPr>
          <w:p w14:paraId="21770F03" w14:textId="77777777" w:rsidR="00BF3A80" w:rsidRPr="0043584F" w:rsidRDefault="00FA2810" w:rsidP="009A34BE">
            <w:pPr>
              <w:contextualSpacing/>
              <w:jc w:val="center"/>
              <w:rPr>
                <w:rFonts w:asciiTheme="minorHAnsi" w:hAnsiTheme="minorHAnsi" w:cs="Arial"/>
              </w:rPr>
            </w:pPr>
            <w:r>
              <w:rPr>
                <w:rFonts w:asciiTheme="minorHAnsi" w:hAnsiTheme="minorHAnsi" w:cs="Arial"/>
              </w:rPr>
              <w:t>10</w:t>
            </w:r>
          </w:p>
        </w:tc>
      </w:tr>
      <w:tr w:rsidR="00BF3A80" w:rsidRPr="0043584F" w14:paraId="057DA58A" w14:textId="77777777" w:rsidTr="0076025D">
        <w:trPr>
          <w:trHeight w:val="265"/>
        </w:trPr>
        <w:tc>
          <w:tcPr>
            <w:tcW w:w="3453" w:type="dxa"/>
            <w:vAlign w:val="center"/>
          </w:tcPr>
          <w:p w14:paraId="43C43730" w14:textId="77777777" w:rsidR="00BF3A80" w:rsidRPr="0043584F" w:rsidRDefault="00BF3A80" w:rsidP="009A34BE">
            <w:pPr>
              <w:contextualSpacing/>
              <w:rPr>
                <w:rFonts w:asciiTheme="minorHAnsi" w:hAnsiTheme="minorHAnsi" w:cs="Arial"/>
              </w:rPr>
            </w:pPr>
            <w:r w:rsidRPr="0043584F">
              <w:rPr>
                <w:rFonts w:asciiTheme="minorHAnsi" w:hAnsiTheme="minorHAnsi" w:cs="Arial"/>
              </w:rPr>
              <w:t>Materials</w:t>
            </w:r>
            <w:r w:rsidR="00FA2810">
              <w:rPr>
                <w:rFonts w:asciiTheme="minorHAnsi" w:hAnsiTheme="minorHAnsi" w:cs="Arial"/>
              </w:rPr>
              <w:t xml:space="preserve"> and Procedure</w:t>
            </w:r>
          </w:p>
        </w:tc>
        <w:tc>
          <w:tcPr>
            <w:tcW w:w="950" w:type="dxa"/>
            <w:tcBorders>
              <w:right w:val="single" w:sz="4" w:space="0" w:color="auto"/>
            </w:tcBorders>
            <w:vAlign w:val="center"/>
          </w:tcPr>
          <w:p w14:paraId="59860514" w14:textId="77777777" w:rsidR="00BF3A80" w:rsidRPr="0043584F" w:rsidRDefault="00FA2810" w:rsidP="009A34BE">
            <w:pPr>
              <w:contextualSpacing/>
              <w:jc w:val="center"/>
              <w:rPr>
                <w:rFonts w:asciiTheme="minorHAnsi" w:hAnsiTheme="minorHAnsi" w:cs="Arial"/>
              </w:rPr>
            </w:pPr>
            <w:r>
              <w:rPr>
                <w:rFonts w:asciiTheme="minorHAnsi" w:hAnsiTheme="minorHAnsi" w:cs="Arial"/>
              </w:rPr>
              <w:t>2</w:t>
            </w:r>
            <w:r w:rsidR="00BF3A80" w:rsidRPr="0043584F">
              <w:rPr>
                <w:rFonts w:asciiTheme="minorHAnsi" w:hAnsiTheme="minorHAnsi" w:cs="Arial"/>
              </w:rPr>
              <w:t>0</w:t>
            </w:r>
          </w:p>
        </w:tc>
      </w:tr>
      <w:tr w:rsidR="00BF3A80" w:rsidRPr="0043584F" w14:paraId="4D9889C2" w14:textId="77777777" w:rsidTr="0076025D">
        <w:trPr>
          <w:trHeight w:val="265"/>
        </w:trPr>
        <w:tc>
          <w:tcPr>
            <w:tcW w:w="3453" w:type="dxa"/>
            <w:vAlign w:val="center"/>
          </w:tcPr>
          <w:p w14:paraId="4044475F" w14:textId="77777777" w:rsidR="00BF3A80" w:rsidRPr="0043584F" w:rsidRDefault="00FA2810" w:rsidP="009A34BE">
            <w:pPr>
              <w:contextualSpacing/>
              <w:rPr>
                <w:rFonts w:asciiTheme="minorHAnsi" w:hAnsiTheme="minorHAnsi" w:cs="Arial"/>
              </w:rPr>
            </w:pPr>
            <w:r>
              <w:rPr>
                <w:rFonts w:asciiTheme="minorHAnsi" w:hAnsiTheme="minorHAnsi" w:cs="Arial"/>
              </w:rPr>
              <w:t>Calculations, Results, and Discussion</w:t>
            </w:r>
          </w:p>
        </w:tc>
        <w:tc>
          <w:tcPr>
            <w:tcW w:w="950" w:type="dxa"/>
            <w:tcBorders>
              <w:right w:val="single" w:sz="4" w:space="0" w:color="auto"/>
            </w:tcBorders>
            <w:vAlign w:val="center"/>
          </w:tcPr>
          <w:p w14:paraId="1672CFBF" w14:textId="77777777" w:rsidR="00BF3A80" w:rsidRPr="0043584F" w:rsidRDefault="00FA2810" w:rsidP="009A34BE">
            <w:pPr>
              <w:contextualSpacing/>
              <w:jc w:val="center"/>
              <w:rPr>
                <w:rFonts w:asciiTheme="minorHAnsi" w:hAnsiTheme="minorHAnsi" w:cs="Arial"/>
              </w:rPr>
            </w:pPr>
            <w:r>
              <w:rPr>
                <w:rFonts w:asciiTheme="minorHAnsi" w:hAnsiTheme="minorHAnsi" w:cs="Arial"/>
              </w:rPr>
              <w:t>50</w:t>
            </w:r>
          </w:p>
        </w:tc>
      </w:tr>
      <w:tr w:rsidR="00BF3A80" w:rsidRPr="0043584F" w14:paraId="5F63CB89" w14:textId="77777777" w:rsidTr="0076025D">
        <w:trPr>
          <w:trHeight w:val="265"/>
        </w:trPr>
        <w:tc>
          <w:tcPr>
            <w:tcW w:w="3453" w:type="dxa"/>
            <w:vAlign w:val="center"/>
          </w:tcPr>
          <w:p w14:paraId="6FE9BA3B" w14:textId="77777777" w:rsidR="00BF3A80" w:rsidRPr="0043584F" w:rsidRDefault="00BF3A80" w:rsidP="009A34BE">
            <w:pPr>
              <w:contextualSpacing/>
              <w:rPr>
                <w:rFonts w:asciiTheme="minorHAnsi" w:hAnsiTheme="minorHAnsi" w:cs="Arial"/>
              </w:rPr>
            </w:pPr>
            <w:r w:rsidRPr="0043584F">
              <w:rPr>
                <w:rFonts w:asciiTheme="minorHAnsi" w:hAnsiTheme="minorHAnsi" w:cs="Arial"/>
              </w:rPr>
              <w:t>Conclusion</w:t>
            </w:r>
          </w:p>
        </w:tc>
        <w:tc>
          <w:tcPr>
            <w:tcW w:w="950" w:type="dxa"/>
            <w:tcBorders>
              <w:right w:val="single" w:sz="4" w:space="0" w:color="auto"/>
            </w:tcBorders>
            <w:vAlign w:val="center"/>
          </w:tcPr>
          <w:p w14:paraId="749A52B4" w14:textId="77777777" w:rsidR="00BF3A80" w:rsidRPr="0043584F" w:rsidRDefault="00FA2810" w:rsidP="009A34BE">
            <w:pPr>
              <w:contextualSpacing/>
              <w:jc w:val="center"/>
              <w:rPr>
                <w:rFonts w:asciiTheme="minorHAnsi" w:hAnsiTheme="minorHAnsi" w:cs="Arial"/>
              </w:rPr>
            </w:pPr>
            <w:r>
              <w:rPr>
                <w:rFonts w:asciiTheme="minorHAnsi" w:hAnsiTheme="minorHAnsi" w:cs="Arial"/>
              </w:rPr>
              <w:t>10</w:t>
            </w:r>
          </w:p>
        </w:tc>
      </w:tr>
      <w:tr w:rsidR="00BF3A80" w:rsidRPr="0043584F" w14:paraId="655EA32E" w14:textId="77777777" w:rsidTr="0076025D">
        <w:trPr>
          <w:trHeight w:val="265"/>
        </w:trPr>
        <w:tc>
          <w:tcPr>
            <w:tcW w:w="3453" w:type="dxa"/>
            <w:vAlign w:val="center"/>
          </w:tcPr>
          <w:p w14:paraId="12842243" w14:textId="77777777" w:rsidR="00FA2810" w:rsidRDefault="00FA2810" w:rsidP="00FA2810">
            <w:pPr>
              <w:contextualSpacing/>
              <w:rPr>
                <w:rFonts w:cs="Calibri"/>
              </w:rPr>
            </w:pPr>
            <w:r>
              <w:rPr>
                <w:rFonts w:cs="Calibri"/>
              </w:rPr>
              <w:t xml:space="preserve">Report Quality </w:t>
            </w:r>
          </w:p>
          <w:p w14:paraId="72230F7F" w14:textId="77777777" w:rsidR="00BF3A80" w:rsidRPr="0043584F" w:rsidRDefault="00FA2810" w:rsidP="00FA2810">
            <w:pPr>
              <w:contextualSpacing/>
              <w:rPr>
                <w:rFonts w:asciiTheme="minorHAnsi" w:hAnsiTheme="minorHAnsi" w:cs="Arial"/>
              </w:rPr>
            </w:pPr>
            <w:r w:rsidRPr="009F5364">
              <w:rPr>
                <w:rFonts w:cs="Calibri"/>
                <w:sz w:val="16"/>
                <w:szCs w:val="16"/>
              </w:rPr>
              <w:t xml:space="preserve">(Grammar, spelling, </w:t>
            </w:r>
            <w:r>
              <w:rPr>
                <w:rFonts w:cs="Calibri"/>
                <w:sz w:val="16"/>
                <w:szCs w:val="16"/>
              </w:rPr>
              <w:t xml:space="preserve">punctuation, organization, </w:t>
            </w:r>
            <w:r w:rsidRPr="009F5364">
              <w:rPr>
                <w:rFonts w:cs="Calibri"/>
                <w:sz w:val="16"/>
                <w:szCs w:val="16"/>
              </w:rPr>
              <w:t>etc.)</w:t>
            </w:r>
          </w:p>
        </w:tc>
        <w:tc>
          <w:tcPr>
            <w:tcW w:w="950" w:type="dxa"/>
            <w:tcBorders>
              <w:right w:val="single" w:sz="4" w:space="0" w:color="auto"/>
            </w:tcBorders>
            <w:vAlign w:val="center"/>
          </w:tcPr>
          <w:p w14:paraId="46166CF4" w14:textId="77777777" w:rsidR="00BF3A80" w:rsidRPr="0043584F" w:rsidRDefault="00BF3A80" w:rsidP="009A34BE">
            <w:pPr>
              <w:contextualSpacing/>
              <w:jc w:val="center"/>
              <w:rPr>
                <w:rFonts w:asciiTheme="minorHAnsi" w:hAnsiTheme="minorHAnsi" w:cs="Arial"/>
              </w:rPr>
            </w:pPr>
            <w:r w:rsidRPr="0043584F">
              <w:rPr>
                <w:rFonts w:asciiTheme="minorHAnsi" w:hAnsiTheme="minorHAnsi" w:cs="Arial"/>
              </w:rPr>
              <w:t>10</w:t>
            </w:r>
          </w:p>
        </w:tc>
      </w:tr>
      <w:tr w:rsidR="00BF3A80" w:rsidRPr="0043584F" w14:paraId="2D59CB28" w14:textId="77777777" w:rsidTr="0076025D">
        <w:trPr>
          <w:trHeight w:val="265"/>
        </w:trPr>
        <w:tc>
          <w:tcPr>
            <w:tcW w:w="3453" w:type="dxa"/>
            <w:vAlign w:val="center"/>
          </w:tcPr>
          <w:p w14:paraId="7AA7140B" w14:textId="77777777" w:rsidR="00BF3A80" w:rsidRPr="0043584F" w:rsidRDefault="00BF3A80" w:rsidP="009A34BE">
            <w:pPr>
              <w:contextualSpacing/>
              <w:rPr>
                <w:rFonts w:asciiTheme="minorHAnsi" w:hAnsiTheme="minorHAnsi" w:cs="Arial"/>
                <w:b/>
              </w:rPr>
            </w:pPr>
            <w:r w:rsidRPr="0043584F">
              <w:rPr>
                <w:rFonts w:asciiTheme="minorHAnsi" w:hAnsiTheme="minorHAnsi" w:cs="Arial"/>
                <w:b/>
              </w:rPr>
              <w:t>TOTAL</w:t>
            </w:r>
          </w:p>
        </w:tc>
        <w:tc>
          <w:tcPr>
            <w:tcW w:w="950" w:type="dxa"/>
            <w:tcBorders>
              <w:right w:val="single" w:sz="4" w:space="0" w:color="auto"/>
            </w:tcBorders>
            <w:vAlign w:val="center"/>
          </w:tcPr>
          <w:p w14:paraId="76B8DF42" w14:textId="77777777" w:rsidR="00BF3A80" w:rsidRPr="0043584F" w:rsidRDefault="00BF3A80" w:rsidP="009A34BE">
            <w:pPr>
              <w:contextualSpacing/>
              <w:jc w:val="center"/>
              <w:rPr>
                <w:rFonts w:asciiTheme="minorHAnsi" w:hAnsiTheme="minorHAnsi" w:cs="Arial"/>
                <w:b/>
              </w:rPr>
            </w:pPr>
            <w:r w:rsidRPr="0043584F">
              <w:rPr>
                <w:rFonts w:asciiTheme="minorHAnsi" w:hAnsiTheme="minorHAnsi" w:cs="Arial"/>
                <w:b/>
              </w:rPr>
              <w:t>100</w:t>
            </w:r>
          </w:p>
        </w:tc>
      </w:tr>
    </w:tbl>
    <w:p w14:paraId="68D391D3" w14:textId="77777777" w:rsidR="00FA2810" w:rsidRDefault="00FA2810" w:rsidP="00BF3A80">
      <w:pPr>
        <w:spacing w:after="0"/>
      </w:pPr>
    </w:p>
    <w:tbl>
      <w:tblPr>
        <w:tblW w:w="4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5"/>
        <w:gridCol w:w="810"/>
      </w:tblGrid>
      <w:tr w:rsidR="00FA2810" w:rsidRPr="006F25D2" w14:paraId="73CF3973" w14:textId="77777777" w:rsidTr="00FA2810">
        <w:trPr>
          <w:trHeight w:val="20"/>
          <w:jc w:val="center"/>
        </w:trPr>
        <w:tc>
          <w:tcPr>
            <w:tcW w:w="3685" w:type="dxa"/>
            <w:vAlign w:val="center"/>
          </w:tcPr>
          <w:p w14:paraId="178E32C2" w14:textId="77777777" w:rsidR="00FA2810" w:rsidRPr="008B2C18" w:rsidRDefault="00FA2810" w:rsidP="00054373">
            <w:pPr>
              <w:contextualSpacing/>
              <w:rPr>
                <w:rFonts w:cs="Calibri"/>
                <w:b/>
              </w:rPr>
            </w:pPr>
            <w:r w:rsidRPr="008B2C18">
              <w:rPr>
                <w:rFonts w:cs="Calibri"/>
                <w:b/>
              </w:rPr>
              <w:t xml:space="preserve">Lab </w:t>
            </w:r>
            <w:r>
              <w:rPr>
                <w:rFonts w:cs="Calibri"/>
                <w:b/>
              </w:rPr>
              <w:t>Notebook</w:t>
            </w:r>
            <w:r w:rsidRPr="008B2C18">
              <w:rPr>
                <w:rFonts w:cs="Calibri"/>
                <w:b/>
              </w:rPr>
              <w:t xml:space="preserve"> Categories</w:t>
            </w:r>
          </w:p>
        </w:tc>
        <w:tc>
          <w:tcPr>
            <w:tcW w:w="810" w:type="dxa"/>
            <w:vAlign w:val="center"/>
          </w:tcPr>
          <w:p w14:paraId="453DED8E" w14:textId="77777777" w:rsidR="00FA2810" w:rsidRPr="008B2C18" w:rsidRDefault="00FA2810" w:rsidP="00054373">
            <w:pPr>
              <w:contextualSpacing/>
              <w:rPr>
                <w:rFonts w:cs="Calibri"/>
                <w:b/>
              </w:rPr>
            </w:pPr>
            <w:r w:rsidRPr="008B2C18">
              <w:rPr>
                <w:rFonts w:cs="Calibri"/>
                <w:b/>
              </w:rPr>
              <w:t>Points</w:t>
            </w:r>
          </w:p>
        </w:tc>
      </w:tr>
      <w:tr w:rsidR="00FA2810" w:rsidRPr="006F25D2" w14:paraId="17D8550B" w14:textId="77777777" w:rsidTr="00FA2810">
        <w:trPr>
          <w:trHeight w:val="20"/>
          <w:jc w:val="center"/>
        </w:trPr>
        <w:tc>
          <w:tcPr>
            <w:tcW w:w="3685" w:type="dxa"/>
            <w:vAlign w:val="center"/>
          </w:tcPr>
          <w:p w14:paraId="6FDBDAF3" w14:textId="77777777" w:rsidR="00FA2810" w:rsidRDefault="00FA2810" w:rsidP="00054373">
            <w:pPr>
              <w:contextualSpacing/>
              <w:rPr>
                <w:rFonts w:cs="Calibri"/>
              </w:rPr>
            </w:pPr>
            <w:r>
              <w:rPr>
                <w:rFonts w:cs="Calibri"/>
              </w:rPr>
              <w:lastRenderedPageBreak/>
              <w:t>Table of Contents</w:t>
            </w:r>
          </w:p>
        </w:tc>
        <w:tc>
          <w:tcPr>
            <w:tcW w:w="810" w:type="dxa"/>
            <w:vAlign w:val="center"/>
          </w:tcPr>
          <w:p w14:paraId="606B84F3" w14:textId="77777777" w:rsidR="00FA2810" w:rsidRPr="008B2C18" w:rsidRDefault="00FA2810" w:rsidP="00054373">
            <w:pPr>
              <w:contextualSpacing/>
              <w:jc w:val="center"/>
              <w:rPr>
                <w:rFonts w:cs="Calibri"/>
              </w:rPr>
            </w:pPr>
            <w:r>
              <w:rPr>
                <w:rFonts w:cs="Calibri"/>
              </w:rPr>
              <w:t>5</w:t>
            </w:r>
          </w:p>
        </w:tc>
      </w:tr>
      <w:tr w:rsidR="00FA2810" w:rsidRPr="006F25D2" w14:paraId="5B08B274" w14:textId="77777777" w:rsidTr="00FA2810">
        <w:trPr>
          <w:trHeight w:val="20"/>
          <w:jc w:val="center"/>
        </w:trPr>
        <w:tc>
          <w:tcPr>
            <w:tcW w:w="3685" w:type="dxa"/>
            <w:vAlign w:val="center"/>
          </w:tcPr>
          <w:p w14:paraId="614336A6" w14:textId="77777777" w:rsidR="00FA2810" w:rsidRPr="008B2C18" w:rsidRDefault="00FA2810" w:rsidP="00054373">
            <w:pPr>
              <w:contextualSpacing/>
              <w:rPr>
                <w:rFonts w:cs="Calibri"/>
              </w:rPr>
            </w:pPr>
            <w:r>
              <w:rPr>
                <w:rFonts w:cs="Calibri"/>
              </w:rPr>
              <w:t xml:space="preserve">Title, Date, and </w:t>
            </w:r>
            <w:r w:rsidRPr="008B2C18">
              <w:rPr>
                <w:rFonts w:cs="Calibri"/>
              </w:rPr>
              <w:t>Introduction</w:t>
            </w:r>
            <w:r>
              <w:rPr>
                <w:rFonts w:cs="Calibri"/>
              </w:rPr>
              <w:t xml:space="preserve"> (1 pt./exp.)</w:t>
            </w:r>
          </w:p>
        </w:tc>
        <w:tc>
          <w:tcPr>
            <w:tcW w:w="810" w:type="dxa"/>
            <w:vAlign w:val="center"/>
          </w:tcPr>
          <w:p w14:paraId="6A946C39" w14:textId="77777777" w:rsidR="00FA2810" w:rsidRPr="008B2C18" w:rsidRDefault="00FA2810" w:rsidP="00054373">
            <w:pPr>
              <w:contextualSpacing/>
              <w:jc w:val="center"/>
              <w:rPr>
                <w:rFonts w:cs="Calibri"/>
              </w:rPr>
            </w:pPr>
            <w:r>
              <w:rPr>
                <w:rFonts w:cs="Calibri"/>
              </w:rPr>
              <w:t>8</w:t>
            </w:r>
          </w:p>
        </w:tc>
      </w:tr>
      <w:tr w:rsidR="00FA2810" w:rsidRPr="006F25D2" w14:paraId="52689ECB" w14:textId="77777777" w:rsidTr="00FA2810">
        <w:trPr>
          <w:trHeight w:val="20"/>
          <w:jc w:val="center"/>
        </w:trPr>
        <w:tc>
          <w:tcPr>
            <w:tcW w:w="3685" w:type="dxa"/>
            <w:vAlign w:val="center"/>
          </w:tcPr>
          <w:p w14:paraId="77B2ED9F" w14:textId="77777777" w:rsidR="00FA2810" w:rsidRPr="008B2C18" w:rsidRDefault="00FA2810" w:rsidP="00054373">
            <w:pPr>
              <w:contextualSpacing/>
              <w:rPr>
                <w:rFonts w:cs="Calibri"/>
              </w:rPr>
            </w:pPr>
            <w:r>
              <w:rPr>
                <w:rFonts w:cs="Calibri"/>
              </w:rPr>
              <w:t>Procedures (2 pts</w:t>
            </w:r>
            <w:proofErr w:type="gramStart"/>
            <w:r>
              <w:rPr>
                <w:rFonts w:cs="Calibri"/>
              </w:rPr>
              <w:t>./</w:t>
            </w:r>
            <w:proofErr w:type="gramEnd"/>
            <w:r>
              <w:rPr>
                <w:rFonts w:cs="Calibri"/>
              </w:rPr>
              <w:t>exp.)</w:t>
            </w:r>
          </w:p>
        </w:tc>
        <w:tc>
          <w:tcPr>
            <w:tcW w:w="810" w:type="dxa"/>
            <w:vAlign w:val="center"/>
          </w:tcPr>
          <w:p w14:paraId="2652D2AB" w14:textId="77777777" w:rsidR="00FA2810" w:rsidRPr="008B2C18" w:rsidRDefault="00FA2810" w:rsidP="00FA2810">
            <w:pPr>
              <w:contextualSpacing/>
              <w:jc w:val="center"/>
              <w:rPr>
                <w:rFonts w:cs="Calibri"/>
              </w:rPr>
            </w:pPr>
            <w:r>
              <w:rPr>
                <w:rFonts w:cs="Calibri"/>
              </w:rPr>
              <w:t>16</w:t>
            </w:r>
          </w:p>
        </w:tc>
      </w:tr>
      <w:tr w:rsidR="00FA2810" w:rsidRPr="006F25D2" w14:paraId="7337DAD4" w14:textId="77777777" w:rsidTr="00FA2810">
        <w:trPr>
          <w:trHeight w:val="20"/>
          <w:jc w:val="center"/>
        </w:trPr>
        <w:tc>
          <w:tcPr>
            <w:tcW w:w="3685" w:type="dxa"/>
            <w:vAlign w:val="center"/>
          </w:tcPr>
          <w:p w14:paraId="12A0C630" w14:textId="77777777" w:rsidR="00FA2810" w:rsidRPr="008B2C18" w:rsidRDefault="00FA2810" w:rsidP="00054373">
            <w:pPr>
              <w:contextualSpacing/>
              <w:rPr>
                <w:rFonts w:cs="Calibri"/>
              </w:rPr>
            </w:pPr>
            <w:r>
              <w:rPr>
                <w:rFonts w:cs="Calibri"/>
              </w:rPr>
              <w:t xml:space="preserve">Data, Results, Calculations (5 </w:t>
            </w:r>
            <w:proofErr w:type="spellStart"/>
            <w:r>
              <w:rPr>
                <w:rFonts w:cs="Calibri"/>
              </w:rPr>
              <w:t>pts</w:t>
            </w:r>
            <w:proofErr w:type="spellEnd"/>
            <w:r>
              <w:rPr>
                <w:rFonts w:cs="Calibri"/>
              </w:rPr>
              <w:t>/exp.)</w:t>
            </w:r>
          </w:p>
        </w:tc>
        <w:tc>
          <w:tcPr>
            <w:tcW w:w="810" w:type="dxa"/>
            <w:vAlign w:val="center"/>
          </w:tcPr>
          <w:p w14:paraId="3CDFDD41" w14:textId="77777777" w:rsidR="00FA2810" w:rsidRPr="008B2C18" w:rsidRDefault="00FA2810" w:rsidP="00FA2810">
            <w:pPr>
              <w:contextualSpacing/>
              <w:jc w:val="center"/>
              <w:rPr>
                <w:rFonts w:cs="Calibri"/>
              </w:rPr>
            </w:pPr>
            <w:r>
              <w:rPr>
                <w:rFonts w:cs="Calibri"/>
              </w:rPr>
              <w:t>40</w:t>
            </w:r>
          </w:p>
        </w:tc>
      </w:tr>
      <w:tr w:rsidR="00FA2810" w:rsidRPr="006F25D2" w14:paraId="35E29E88" w14:textId="77777777" w:rsidTr="00FA2810">
        <w:trPr>
          <w:trHeight w:val="20"/>
          <w:jc w:val="center"/>
        </w:trPr>
        <w:tc>
          <w:tcPr>
            <w:tcW w:w="3685" w:type="dxa"/>
            <w:vAlign w:val="center"/>
          </w:tcPr>
          <w:p w14:paraId="40D2FD83" w14:textId="77777777" w:rsidR="00FA2810" w:rsidRPr="008B2C18" w:rsidRDefault="00FA2810" w:rsidP="00FA2810">
            <w:pPr>
              <w:contextualSpacing/>
              <w:rPr>
                <w:rFonts w:cs="Calibri"/>
              </w:rPr>
            </w:pPr>
            <w:r w:rsidRPr="008B2C18">
              <w:rPr>
                <w:rFonts w:cs="Calibri"/>
              </w:rPr>
              <w:t>Conclusions</w:t>
            </w:r>
            <w:r>
              <w:rPr>
                <w:rFonts w:cs="Calibri"/>
              </w:rPr>
              <w:t xml:space="preserve"> (3 pts</w:t>
            </w:r>
            <w:proofErr w:type="gramStart"/>
            <w:r>
              <w:rPr>
                <w:rFonts w:cs="Calibri"/>
              </w:rPr>
              <w:t>./</w:t>
            </w:r>
            <w:proofErr w:type="gramEnd"/>
            <w:r>
              <w:rPr>
                <w:rFonts w:cs="Calibri"/>
              </w:rPr>
              <w:t>exp.)</w:t>
            </w:r>
          </w:p>
        </w:tc>
        <w:tc>
          <w:tcPr>
            <w:tcW w:w="810" w:type="dxa"/>
            <w:vAlign w:val="center"/>
          </w:tcPr>
          <w:p w14:paraId="79546639" w14:textId="77777777" w:rsidR="00FA2810" w:rsidRPr="008B2C18" w:rsidRDefault="00FA2810" w:rsidP="00054373">
            <w:pPr>
              <w:contextualSpacing/>
              <w:jc w:val="center"/>
              <w:rPr>
                <w:rFonts w:cs="Calibri"/>
              </w:rPr>
            </w:pPr>
            <w:r>
              <w:rPr>
                <w:rFonts w:cs="Calibri"/>
              </w:rPr>
              <w:t>24</w:t>
            </w:r>
          </w:p>
        </w:tc>
      </w:tr>
      <w:tr w:rsidR="00FA2810" w:rsidRPr="006F25D2" w14:paraId="2B309D01" w14:textId="77777777" w:rsidTr="00FA2810">
        <w:trPr>
          <w:trHeight w:val="20"/>
          <w:jc w:val="center"/>
        </w:trPr>
        <w:tc>
          <w:tcPr>
            <w:tcW w:w="3685" w:type="dxa"/>
            <w:vAlign w:val="center"/>
          </w:tcPr>
          <w:p w14:paraId="51E88AC4" w14:textId="77777777" w:rsidR="00FA2810" w:rsidRDefault="00FA2810" w:rsidP="00054373">
            <w:pPr>
              <w:contextualSpacing/>
              <w:rPr>
                <w:rFonts w:cs="Calibri"/>
              </w:rPr>
            </w:pPr>
            <w:r>
              <w:rPr>
                <w:rFonts w:cs="Calibri"/>
              </w:rPr>
              <w:t xml:space="preserve">Organization and format </w:t>
            </w:r>
          </w:p>
          <w:p w14:paraId="6120665B" w14:textId="77777777" w:rsidR="00FA2810" w:rsidRPr="008B2C18" w:rsidRDefault="00FA2810" w:rsidP="00054373">
            <w:pPr>
              <w:contextualSpacing/>
              <w:rPr>
                <w:rFonts w:cs="Calibri"/>
              </w:rPr>
            </w:pPr>
            <w:r w:rsidRPr="001153D2">
              <w:rPr>
                <w:rFonts w:cs="Calibri"/>
                <w:sz w:val="16"/>
                <w:szCs w:val="16"/>
              </w:rPr>
              <w:t>(Labeled sections, legible handwriting, etc.)</w:t>
            </w:r>
          </w:p>
        </w:tc>
        <w:tc>
          <w:tcPr>
            <w:tcW w:w="810" w:type="dxa"/>
            <w:vAlign w:val="center"/>
          </w:tcPr>
          <w:p w14:paraId="33039324" w14:textId="77777777" w:rsidR="00FA2810" w:rsidRPr="008B2C18" w:rsidRDefault="00FA2810" w:rsidP="00054373">
            <w:pPr>
              <w:contextualSpacing/>
              <w:jc w:val="center"/>
              <w:rPr>
                <w:rFonts w:cs="Calibri"/>
              </w:rPr>
            </w:pPr>
            <w:r>
              <w:rPr>
                <w:rFonts w:cs="Calibri"/>
              </w:rPr>
              <w:t>7</w:t>
            </w:r>
          </w:p>
        </w:tc>
      </w:tr>
      <w:tr w:rsidR="00FA2810" w:rsidRPr="006F25D2" w14:paraId="6BF7C910" w14:textId="77777777" w:rsidTr="00FA2810">
        <w:trPr>
          <w:trHeight w:val="20"/>
          <w:jc w:val="center"/>
        </w:trPr>
        <w:tc>
          <w:tcPr>
            <w:tcW w:w="3685" w:type="dxa"/>
            <w:vAlign w:val="center"/>
          </w:tcPr>
          <w:p w14:paraId="0303E970" w14:textId="77777777" w:rsidR="00FA2810" w:rsidRPr="008B2C18" w:rsidRDefault="00FA2810" w:rsidP="00054373">
            <w:pPr>
              <w:contextualSpacing/>
              <w:rPr>
                <w:rFonts w:cs="Calibri"/>
              </w:rPr>
            </w:pPr>
            <w:r w:rsidRPr="008B2C18">
              <w:rPr>
                <w:rFonts w:cs="Calibri"/>
                <w:b/>
              </w:rPr>
              <w:t>TOTAL</w:t>
            </w:r>
          </w:p>
        </w:tc>
        <w:tc>
          <w:tcPr>
            <w:tcW w:w="810" w:type="dxa"/>
            <w:vAlign w:val="center"/>
          </w:tcPr>
          <w:p w14:paraId="481F1865" w14:textId="77777777" w:rsidR="00FA2810" w:rsidRPr="001634EB" w:rsidRDefault="00FA2810" w:rsidP="00FA2810">
            <w:pPr>
              <w:contextualSpacing/>
              <w:jc w:val="center"/>
              <w:rPr>
                <w:rFonts w:cs="Calibri"/>
                <w:b/>
              </w:rPr>
            </w:pPr>
            <w:r>
              <w:rPr>
                <w:rFonts w:cs="Calibri"/>
                <w:b/>
              </w:rPr>
              <w:t>100</w:t>
            </w:r>
          </w:p>
        </w:tc>
      </w:tr>
    </w:tbl>
    <w:p w14:paraId="1BE94AA6" w14:textId="77777777" w:rsidR="00FA2810" w:rsidRDefault="00FA2810" w:rsidP="00BF3A80">
      <w:pPr>
        <w:spacing w:after="0"/>
        <w:sectPr w:rsidR="00FA2810" w:rsidSect="00FA2810">
          <w:type w:val="continuous"/>
          <w:pgSz w:w="12240" w:h="15840"/>
          <w:pgMar w:top="1440" w:right="1440" w:bottom="1440" w:left="1440" w:header="720" w:footer="720" w:gutter="0"/>
          <w:cols w:num="2" w:space="720"/>
          <w:docGrid w:linePitch="360"/>
        </w:sectPr>
      </w:pPr>
    </w:p>
    <w:p w14:paraId="5FE18211" w14:textId="77777777" w:rsidR="0076025D" w:rsidRPr="001F35A0" w:rsidRDefault="001F35A0" w:rsidP="001F35A0">
      <w:pPr>
        <w:spacing w:after="160" w:line="259" w:lineRule="auto"/>
      </w:pPr>
      <w:r>
        <w:lastRenderedPageBreak/>
        <w:br w:type="page"/>
      </w:r>
      <w:r w:rsidR="0076025D" w:rsidRPr="001E2AF7">
        <w:rPr>
          <w:rFonts w:cs="Calibri"/>
          <w:b/>
          <w:sz w:val="28"/>
          <w:szCs w:val="28"/>
        </w:rPr>
        <w:lastRenderedPageBreak/>
        <w:t>General Guidelines for Laboratory Reports</w:t>
      </w:r>
    </w:p>
    <w:p w14:paraId="6947B61E" w14:textId="77777777" w:rsidR="0076025D" w:rsidRDefault="0076025D" w:rsidP="0076025D">
      <w:pPr>
        <w:contextualSpacing/>
        <w:rPr>
          <w:rFonts w:cs="Calibri"/>
          <w:b/>
          <w:bCs/>
          <w:sz w:val="16"/>
          <w:szCs w:val="16"/>
        </w:rPr>
        <w:sectPr w:rsidR="0076025D" w:rsidSect="00054373">
          <w:type w:val="continuous"/>
          <w:pgSz w:w="12240" w:h="15840"/>
          <w:pgMar w:top="1440" w:right="1080" w:bottom="1440" w:left="1080" w:header="720" w:footer="720" w:gutter="0"/>
          <w:cols w:space="720"/>
          <w:docGrid w:linePitch="360"/>
        </w:sectPr>
      </w:pPr>
    </w:p>
    <w:p w14:paraId="7F2284F8" w14:textId="77777777" w:rsidR="0076025D" w:rsidRPr="0076025D" w:rsidRDefault="0076025D" w:rsidP="0076025D">
      <w:pPr>
        <w:contextualSpacing/>
        <w:rPr>
          <w:rFonts w:cs="Calibri"/>
        </w:rPr>
      </w:pPr>
      <w:r w:rsidRPr="008B2C18">
        <w:rPr>
          <w:rFonts w:cs="Calibri"/>
        </w:rPr>
        <w:lastRenderedPageBreak/>
        <w:t xml:space="preserve">Lab reports for Quantitative Analysis should be more complete, accurate, and detailed than reports done in the </w:t>
      </w:r>
      <w:r w:rsidRPr="00234387">
        <w:rPr>
          <w:rFonts w:cs="Calibri"/>
        </w:rPr>
        <w:t xml:space="preserve">past for General Chemistry or Organic Chemistry.  This is an upper division level science class, and more </w:t>
      </w:r>
      <w:r w:rsidRPr="00234387">
        <w:rPr>
          <w:rFonts w:cs="Arial"/>
          <w:bCs/>
        </w:rPr>
        <w:t>thoroughness</w:t>
      </w:r>
      <w:r w:rsidRPr="00234387">
        <w:rPr>
          <w:rFonts w:cs="Calibri"/>
        </w:rPr>
        <w:t xml:space="preserve"> is expected</w:t>
      </w:r>
      <w:r w:rsidRPr="00692E10">
        <w:rPr>
          <w:rFonts w:cs="Calibri"/>
        </w:rPr>
        <w:t xml:space="preserve"> of</w:t>
      </w:r>
      <w:r w:rsidRPr="008B2C18">
        <w:rPr>
          <w:rFonts w:cs="Calibri"/>
        </w:rPr>
        <w:t xml:space="preserve"> the student.  Lab reports should be written </w:t>
      </w:r>
      <w:r>
        <w:rPr>
          <w:rFonts w:cs="Calibri"/>
        </w:rPr>
        <w:t xml:space="preserve">in a stand-alone format, such that, </w:t>
      </w:r>
      <w:r w:rsidRPr="008B2C18">
        <w:rPr>
          <w:rFonts w:cs="Calibri"/>
        </w:rPr>
        <w:t xml:space="preserve">anyone after reading it, </w:t>
      </w:r>
      <w:r>
        <w:rPr>
          <w:rFonts w:cs="Calibri"/>
        </w:rPr>
        <w:t xml:space="preserve">would clearly </w:t>
      </w:r>
      <w:r w:rsidRPr="008B2C18">
        <w:rPr>
          <w:rFonts w:cs="Calibri"/>
        </w:rPr>
        <w:t>understand what wa</w:t>
      </w:r>
      <w:r>
        <w:rPr>
          <w:rFonts w:cs="Calibri"/>
        </w:rPr>
        <w:t>s done and be able to reproduce it</w:t>
      </w:r>
      <w:r w:rsidRPr="008B2C18">
        <w:rPr>
          <w:rFonts w:cs="Calibri"/>
        </w:rPr>
        <w:t>.</w:t>
      </w:r>
    </w:p>
    <w:p w14:paraId="6A5429C2" w14:textId="77777777" w:rsidR="0076025D" w:rsidRPr="008B2C18" w:rsidRDefault="0076025D" w:rsidP="0076025D">
      <w:pPr>
        <w:contextualSpacing/>
        <w:rPr>
          <w:rFonts w:cs="Calibri"/>
        </w:rPr>
      </w:pPr>
      <w:r w:rsidRPr="008B2C18">
        <w:rPr>
          <w:rFonts w:cs="Calibri"/>
        </w:rPr>
        <w:t xml:space="preserve">It is encouraged that the student looks to the current scientific literature to </w:t>
      </w:r>
      <w:r>
        <w:rPr>
          <w:rFonts w:cs="Calibri"/>
        </w:rPr>
        <w:t>develop strategies</w:t>
      </w:r>
      <w:r w:rsidRPr="008B2C18">
        <w:rPr>
          <w:rFonts w:cs="Calibri"/>
        </w:rPr>
        <w:t xml:space="preserve"> on how to structure the lab report.  While the main content areas that must be included are calculations and analysis of experimental error</w:t>
      </w:r>
      <w:r>
        <w:rPr>
          <w:rFonts w:cs="Calibri"/>
        </w:rPr>
        <w:t xml:space="preserve">, it is important to structure your lab report into a stand-alone overview of your work.  The following elements will aid in </w:t>
      </w:r>
      <w:r w:rsidRPr="008B2C18">
        <w:rPr>
          <w:rFonts w:cs="Calibri"/>
        </w:rPr>
        <w:t xml:space="preserve">structuring </w:t>
      </w:r>
      <w:r>
        <w:rPr>
          <w:rFonts w:cs="Calibri"/>
        </w:rPr>
        <w:t>a comprehensive lab report.  Inclusion of these elements will b</w:t>
      </w:r>
      <w:r w:rsidRPr="008B2C18">
        <w:rPr>
          <w:rFonts w:cs="Calibri"/>
        </w:rPr>
        <w:t xml:space="preserve">e considered when grading laboratory reports.  </w:t>
      </w:r>
    </w:p>
    <w:p w14:paraId="39D2E77F" w14:textId="77777777" w:rsidR="0076025D" w:rsidRPr="006B0BEF" w:rsidRDefault="0076025D" w:rsidP="0076025D">
      <w:pPr>
        <w:contextualSpacing/>
        <w:rPr>
          <w:rFonts w:cs="Calibri"/>
          <w:b/>
          <w:sz w:val="14"/>
          <w:szCs w:val="14"/>
        </w:rPr>
      </w:pPr>
    </w:p>
    <w:p w14:paraId="6B07BBD1" w14:textId="77777777" w:rsidR="0076025D" w:rsidRPr="008B2C18" w:rsidRDefault="0076025D" w:rsidP="0076025D">
      <w:pPr>
        <w:contextualSpacing/>
        <w:rPr>
          <w:rFonts w:cs="Calibri"/>
          <w:b/>
        </w:rPr>
      </w:pPr>
      <w:r w:rsidRPr="008B2C18">
        <w:rPr>
          <w:rFonts w:cs="Calibri"/>
          <w:b/>
        </w:rPr>
        <w:t>Lab reports should generally consist of the following elements:</w:t>
      </w:r>
    </w:p>
    <w:p w14:paraId="22BD221C" w14:textId="77777777" w:rsidR="0076025D" w:rsidRPr="008B2C18" w:rsidRDefault="0076025D" w:rsidP="0076025D">
      <w:pPr>
        <w:pStyle w:val="ColorfulList-Accent11"/>
        <w:numPr>
          <w:ilvl w:val="0"/>
          <w:numId w:val="10"/>
        </w:numPr>
        <w:rPr>
          <w:rFonts w:cs="Calibri"/>
        </w:rPr>
      </w:pPr>
      <w:r w:rsidRPr="008B2C18">
        <w:rPr>
          <w:rFonts w:cs="Calibri"/>
          <w:bCs/>
        </w:rPr>
        <w:t>Title</w:t>
      </w:r>
      <w:r w:rsidRPr="008B2C18">
        <w:rPr>
          <w:rFonts w:cs="Calibri"/>
        </w:rPr>
        <w:t xml:space="preserve"> </w:t>
      </w:r>
    </w:p>
    <w:p w14:paraId="4CD25647" w14:textId="77777777" w:rsidR="0076025D" w:rsidRPr="008B2C18" w:rsidRDefault="0076025D" w:rsidP="0076025D">
      <w:pPr>
        <w:pStyle w:val="ColorfulList-Accent11"/>
        <w:numPr>
          <w:ilvl w:val="0"/>
          <w:numId w:val="10"/>
        </w:numPr>
        <w:rPr>
          <w:rFonts w:cs="Calibri"/>
        </w:rPr>
      </w:pPr>
      <w:r w:rsidRPr="008B2C18">
        <w:rPr>
          <w:rFonts w:cs="Calibri"/>
        </w:rPr>
        <w:t>Abstract (not required for this lab)</w:t>
      </w:r>
    </w:p>
    <w:p w14:paraId="3C44ADEC" w14:textId="77777777" w:rsidR="0076025D" w:rsidRPr="008B2C18" w:rsidRDefault="0076025D" w:rsidP="0076025D">
      <w:pPr>
        <w:pStyle w:val="ColorfulList-Accent11"/>
        <w:numPr>
          <w:ilvl w:val="0"/>
          <w:numId w:val="10"/>
        </w:numPr>
        <w:rPr>
          <w:rFonts w:cs="Calibri"/>
        </w:rPr>
      </w:pPr>
      <w:r w:rsidRPr="008B2C18">
        <w:rPr>
          <w:rFonts w:cs="Calibri"/>
        </w:rPr>
        <w:t>Introduction</w:t>
      </w:r>
    </w:p>
    <w:p w14:paraId="31D0FF31" w14:textId="77777777" w:rsidR="0076025D" w:rsidRPr="008B2C18" w:rsidRDefault="0076025D" w:rsidP="0076025D">
      <w:pPr>
        <w:pStyle w:val="ColorfulList-Accent11"/>
        <w:numPr>
          <w:ilvl w:val="0"/>
          <w:numId w:val="10"/>
        </w:numPr>
        <w:rPr>
          <w:rFonts w:cs="Calibri"/>
        </w:rPr>
      </w:pPr>
      <w:r w:rsidRPr="008B2C18">
        <w:rPr>
          <w:rFonts w:cs="Calibri"/>
        </w:rPr>
        <w:t>Materials and Methods</w:t>
      </w:r>
    </w:p>
    <w:p w14:paraId="39DAC714" w14:textId="77777777" w:rsidR="0076025D" w:rsidRPr="008B2C18" w:rsidRDefault="0076025D" w:rsidP="0076025D">
      <w:pPr>
        <w:pStyle w:val="ColorfulList-Accent11"/>
        <w:numPr>
          <w:ilvl w:val="0"/>
          <w:numId w:val="10"/>
        </w:numPr>
        <w:rPr>
          <w:rFonts w:cs="Calibri"/>
        </w:rPr>
      </w:pPr>
      <w:r w:rsidRPr="008B2C18">
        <w:rPr>
          <w:rFonts w:cs="Calibri"/>
        </w:rPr>
        <w:t>Calculations and Results</w:t>
      </w:r>
    </w:p>
    <w:p w14:paraId="191420A9" w14:textId="77777777" w:rsidR="0076025D" w:rsidRPr="008B2C18" w:rsidRDefault="0076025D" w:rsidP="0076025D">
      <w:pPr>
        <w:pStyle w:val="ColorfulList-Accent11"/>
        <w:numPr>
          <w:ilvl w:val="0"/>
          <w:numId w:val="10"/>
        </w:numPr>
        <w:rPr>
          <w:rFonts w:cs="Calibri"/>
        </w:rPr>
      </w:pPr>
      <w:r w:rsidRPr="008B2C18">
        <w:rPr>
          <w:rFonts w:cs="Calibri"/>
        </w:rPr>
        <w:t>Discussion</w:t>
      </w:r>
    </w:p>
    <w:p w14:paraId="3435B76E" w14:textId="77777777" w:rsidR="0076025D" w:rsidRPr="008B2C18" w:rsidRDefault="0076025D" w:rsidP="0076025D">
      <w:pPr>
        <w:pStyle w:val="ColorfulList-Accent11"/>
        <w:numPr>
          <w:ilvl w:val="0"/>
          <w:numId w:val="10"/>
        </w:numPr>
        <w:rPr>
          <w:rFonts w:cs="Calibri"/>
        </w:rPr>
      </w:pPr>
      <w:r w:rsidRPr="008B2C18">
        <w:rPr>
          <w:rFonts w:cs="Calibri"/>
        </w:rPr>
        <w:t>Conclusions</w:t>
      </w:r>
    </w:p>
    <w:p w14:paraId="0BCACE1B" w14:textId="77777777" w:rsidR="0076025D" w:rsidRPr="008B2C18" w:rsidRDefault="0076025D" w:rsidP="0076025D">
      <w:pPr>
        <w:pStyle w:val="ColorfulList-Accent11"/>
        <w:numPr>
          <w:ilvl w:val="0"/>
          <w:numId w:val="10"/>
        </w:numPr>
        <w:rPr>
          <w:rFonts w:cs="Calibri"/>
        </w:rPr>
      </w:pPr>
      <w:r w:rsidRPr="008B2C18">
        <w:rPr>
          <w:rFonts w:cs="Calibri"/>
        </w:rPr>
        <w:t>References (include as necessary)</w:t>
      </w:r>
    </w:p>
    <w:p w14:paraId="7E519ECC" w14:textId="77777777" w:rsidR="0076025D" w:rsidRPr="0076025D" w:rsidRDefault="0076025D" w:rsidP="0076025D">
      <w:pPr>
        <w:contextualSpacing/>
        <w:rPr>
          <w:rFonts w:cs="Calibri"/>
        </w:rPr>
      </w:pPr>
      <w:r w:rsidRPr="008B2C18">
        <w:rPr>
          <w:rFonts w:cs="Calibri"/>
        </w:rPr>
        <w:t>The entirety of the lab report should be written using the student</w:t>
      </w:r>
      <w:r>
        <w:rPr>
          <w:rFonts w:cs="Calibri"/>
        </w:rPr>
        <w:t>’</w:t>
      </w:r>
      <w:r w:rsidRPr="008B2C18">
        <w:rPr>
          <w:rFonts w:cs="Calibri"/>
        </w:rPr>
        <w:t xml:space="preserve">s own words.  While it may </w:t>
      </w:r>
      <w:r>
        <w:rPr>
          <w:rFonts w:cs="Calibri"/>
        </w:rPr>
        <w:t xml:space="preserve">seem </w:t>
      </w:r>
      <w:r w:rsidRPr="008B2C18">
        <w:rPr>
          <w:rFonts w:cs="Calibri"/>
        </w:rPr>
        <w:t xml:space="preserve">easier to copy certain portions from handouts, such as the methods, this is </w:t>
      </w:r>
      <w:r w:rsidRPr="005D1F71">
        <w:rPr>
          <w:rFonts w:cs="Calibri"/>
          <w:b/>
          <w:sz w:val="24"/>
          <w:szCs w:val="24"/>
        </w:rPr>
        <w:t>plagiarism</w:t>
      </w:r>
      <w:r w:rsidRPr="008B2C18">
        <w:rPr>
          <w:rFonts w:cs="Calibri"/>
        </w:rPr>
        <w:t xml:space="preserve"> and is not acceptable for academic writing, and it is certainly not acceptable for the scientific literature.</w:t>
      </w:r>
    </w:p>
    <w:p w14:paraId="1C45F2C5" w14:textId="77777777" w:rsidR="0076025D" w:rsidRPr="0076025D" w:rsidRDefault="0076025D" w:rsidP="0076025D">
      <w:pPr>
        <w:contextualSpacing/>
        <w:rPr>
          <w:rFonts w:cs="Calibri"/>
          <w:sz w:val="16"/>
          <w:szCs w:val="16"/>
        </w:rPr>
      </w:pPr>
      <w:r w:rsidRPr="008B2C18">
        <w:rPr>
          <w:rFonts w:cs="Calibri"/>
        </w:rPr>
        <w:t xml:space="preserve">When writing the laboratory report it is important to be very clear and concise in your writing.  Details do matter and the slightest change in wording may distort the original intent of what was written.  It is also important to properly label all tables and figures with descriptive captions as well as making sure the appropriate units are included where necessary.  It is suggested that </w:t>
      </w:r>
      <w:proofErr w:type="gramStart"/>
      <w:r w:rsidRPr="008B2C18">
        <w:rPr>
          <w:rFonts w:cs="Calibri"/>
        </w:rPr>
        <w:t>1 inch</w:t>
      </w:r>
      <w:proofErr w:type="gramEnd"/>
      <w:r w:rsidRPr="008B2C18">
        <w:rPr>
          <w:rFonts w:cs="Calibri"/>
        </w:rPr>
        <w:t xml:space="preserve"> margins be used with </w:t>
      </w:r>
      <w:r>
        <w:rPr>
          <w:rFonts w:cs="Calibri"/>
        </w:rPr>
        <w:t xml:space="preserve">1.5 </w:t>
      </w:r>
      <w:r w:rsidRPr="008B2C18">
        <w:rPr>
          <w:rFonts w:cs="Calibri"/>
        </w:rPr>
        <w:t>lines spacing for paragraphs.  Individual tables and figures should not be split onto separate pages.  Laboratory reports should have good spelling, grammar, sentence structure, etc.  Use of personal pronouns (I, we, me, etc.) is strongly discouraged.  Finally, take the time to check over your work and re-read your report to make sure that what you wrote is clear and makes sense.  If necessary have a friend edit your report as well.</w:t>
      </w:r>
    </w:p>
    <w:p w14:paraId="427F3061" w14:textId="77777777" w:rsidR="0076025D" w:rsidRDefault="0076025D" w:rsidP="0076025D">
      <w:pPr>
        <w:contextualSpacing/>
        <w:rPr>
          <w:rFonts w:cs="Calibri"/>
        </w:rPr>
      </w:pPr>
      <w:r w:rsidRPr="008B2C18">
        <w:rPr>
          <w:rFonts w:cs="Calibri"/>
        </w:rPr>
        <w:t xml:space="preserve">The lab report write-up is a </w:t>
      </w:r>
      <w:r w:rsidRPr="008B2C18">
        <w:rPr>
          <w:rFonts w:cs="Calibri"/>
          <w:b/>
          <w:bCs/>
        </w:rPr>
        <w:t>VERY IMPORTANT</w:t>
      </w:r>
      <w:r>
        <w:rPr>
          <w:rFonts w:cs="Calibri"/>
        </w:rPr>
        <w:t xml:space="preserve"> part of any laboratory-</w:t>
      </w:r>
      <w:r w:rsidRPr="008B2C18">
        <w:rPr>
          <w:rFonts w:cs="Calibri"/>
        </w:rPr>
        <w:t xml:space="preserve">based </w:t>
      </w:r>
      <w:r>
        <w:rPr>
          <w:rFonts w:cs="Calibri"/>
        </w:rPr>
        <w:t>work</w:t>
      </w:r>
      <w:r w:rsidRPr="008B2C18">
        <w:rPr>
          <w:rFonts w:cs="Calibri"/>
        </w:rPr>
        <w:t>, especially at the junior/senior undergraduate level and, of course, for graduate and even professional level work.</w:t>
      </w:r>
      <w:r>
        <w:rPr>
          <w:rFonts w:cs="Calibri"/>
        </w:rPr>
        <w:t xml:space="preserve">  It has been said that a student may</w:t>
      </w:r>
      <w:r w:rsidRPr="00E9208E">
        <w:rPr>
          <w:rFonts w:cs="Calibri"/>
        </w:rPr>
        <w:t xml:space="preserve"> do mediocre work and write up an excellent lab report, and the work will be thought of as wonderful.  </w:t>
      </w:r>
      <w:r>
        <w:rPr>
          <w:rFonts w:cs="Calibri"/>
        </w:rPr>
        <w:t>However, a</w:t>
      </w:r>
      <w:r w:rsidRPr="00E9208E">
        <w:rPr>
          <w:rFonts w:cs="Calibri"/>
        </w:rPr>
        <w:t xml:space="preserve"> student </w:t>
      </w:r>
      <w:r>
        <w:rPr>
          <w:rFonts w:cs="Calibri"/>
        </w:rPr>
        <w:t>may</w:t>
      </w:r>
      <w:r w:rsidRPr="00E9208E">
        <w:rPr>
          <w:rFonts w:cs="Calibri"/>
        </w:rPr>
        <w:t xml:space="preserve"> do wonderful work and write it up poorly, and the work will be thought of as mediocre.</w:t>
      </w:r>
    </w:p>
    <w:p w14:paraId="246FD7A6" w14:textId="77777777" w:rsidR="0076025D" w:rsidRDefault="0076025D" w:rsidP="0076025D">
      <w:pPr>
        <w:contextualSpacing/>
        <w:rPr>
          <w:rFonts w:cs="Calibri"/>
        </w:rPr>
      </w:pPr>
    </w:p>
    <w:p w14:paraId="71B0D00C" w14:textId="77777777" w:rsidR="0076025D" w:rsidRDefault="0076025D" w:rsidP="0076025D">
      <w:pPr>
        <w:contextualSpacing/>
        <w:rPr>
          <w:rFonts w:cs="Calibri"/>
          <w:b/>
          <w:sz w:val="28"/>
          <w:szCs w:val="28"/>
        </w:rPr>
      </w:pPr>
    </w:p>
    <w:p w14:paraId="272A46E9" w14:textId="77777777" w:rsidR="001F35A0" w:rsidRDefault="001F35A0" w:rsidP="0076025D">
      <w:pPr>
        <w:contextualSpacing/>
        <w:rPr>
          <w:rFonts w:cs="Calibri"/>
          <w:b/>
          <w:sz w:val="28"/>
          <w:szCs w:val="28"/>
        </w:rPr>
      </w:pPr>
      <w:r>
        <w:rPr>
          <w:rFonts w:cs="Calibri"/>
          <w:b/>
          <w:sz w:val="28"/>
          <w:szCs w:val="28"/>
        </w:rPr>
        <w:lastRenderedPageBreak/>
        <w:t>G</w:t>
      </w:r>
      <w:r w:rsidR="0076025D">
        <w:rPr>
          <w:rFonts w:cs="Calibri"/>
          <w:b/>
          <w:sz w:val="28"/>
          <w:szCs w:val="28"/>
        </w:rPr>
        <w:t xml:space="preserve">eneral Guidelines for </w:t>
      </w:r>
      <w:r w:rsidR="0076025D" w:rsidRPr="001E2AF7">
        <w:rPr>
          <w:rFonts w:cs="Calibri"/>
          <w:b/>
          <w:sz w:val="28"/>
          <w:szCs w:val="28"/>
        </w:rPr>
        <w:t xml:space="preserve">Lab </w:t>
      </w:r>
      <w:r w:rsidR="0076025D">
        <w:rPr>
          <w:rFonts w:cs="Calibri"/>
          <w:b/>
          <w:sz w:val="28"/>
          <w:szCs w:val="28"/>
        </w:rPr>
        <w:t>Notebooks</w:t>
      </w:r>
    </w:p>
    <w:p w14:paraId="1BEF1783" w14:textId="77777777" w:rsidR="0076025D" w:rsidRDefault="001F35A0" w:rsidP="0076025D">
      <w:pPr>
        <w:contextualSpacing/>
        <w:rPr>
          <w:rFonts w:cs="Calibri"/>
        </w:rPr>
      </w:pPr>
      <w:r>
        <w:rPr>
          <w:rFonts w:cs="Calibri"/>
        </w:rPr>
        <w:t xml:space="preserve">- </w:t>
      </w:r>
      <w:r w:rsidR="0076025D">
        <w:rPr>
          <w:rFonts w:cs="Calibri"/>
        </w:rPr>
        <w:t>First and foremost, lab notebooks MUST be completed in pen.</w:t>
      </w:r>
    </w:p>
    <w:p w14:paraId="3E65BF47" w14:textId="77777777" w:rsidR="001F35A0" w:rsidRPr="0076025D" w:rsidRDefault="001F35A0" w:rsidP="0076025D">
      <w:pPr>
        <w:contextualSpacing/>
        <w:rPr>
          <w:rFonts w:cs="Calibri"/>
        </w:rPr>
      </w:pPr>
      <w:r>
        <w:rPr>
          <w:rFonts w:cs="Calibri"/>
        </w:rPr>
        <w:t>-</w:t>
      </w:r>
      <w:r w:rsidR="0076025D">
        <w:rPr>
          <w:rFonts w:cs="Calibri"/>
        </w:rPr>
        <w:t>It is strongly encouraged that the first two pages be left blank for the table of contents and labeled as such</w:t>
      </w:r>
      <w:r w:rsidR="0076025D" w:rsidRPr="001E2AF7">
        <w:rPr>
          <w:rFonts w:cs="Calibri"/>
        </w:rPr>
        <w:t xml:space="preserve">. </w:t>
      </w:r>
      <w:r w:rsidR="0076025D">
        <w:rPr>
          <w:rFonts w:cs="Calibri"/>
        </w:rPr>
        <w:t>Number all pages with the appropriate page number.  Then, o</w:t>
      </w:r>
      <w:r w:rsidR="0076025D" w:rsidRPr="001E2AF7">
        <w:rPr>
          <w:rFonts w:cs="Calibri"/>
        </w:rPr>
        <w:t xml:space="preserve">ver the course of the lab, </w:t>
      </w:r>
      <w:r w:rsidR="0076025D">
        <w:rPr>
          <w:rFonts w:cs="Calibri"/>
        </w:rPr>
        <w:t>fill in appropriate experiment titles and respective page numbers in the Table of Contents.</w:t>
      </w:r>
    </w:p>
    <w:p w14:paraId="6067D398" w14:textId="77777777" w:rsidR="0076025D" w:rsidRPr="0076025D" w:rsidRDefault="001F35A0" w:rsidP="0076025D">
      <w:pPr>
        <w:contextualSpacing/>
        <w:rPr>
          <w:rFonts w:cs="Calibri"/>
        </w:rPr>
      </w:pPr>
      <w:r>
        <w:rPr>
          <w:rFonts w:cs="Calibri"/>
        </w:rPr>
        <w:t>-</w:t>
      </w:r>
      <w:r w:rsidR="0076025D">
        <w:rPr>
          <w:rFonts w:cs="Calibri"/>
        </w:rPr>
        <w:t>The sections of each experiment entry should be appropriately labeled (Introduction, Procedure, Results, Conclusions, etc.).</w:t>
      </w:r>
    </w:p>
    <w:p w14:paraId="0A2D4F08" w14:textId="77777777" w:rsidR="0076025D" w:rsidRPr="001E2AF7" w:rsidRDefault="0076025D" w:rsidP="0076025D">
      <w:pPr>
        <w:contextualSpacing/>
        <w:rPr>
          <w:rFonts w:cs="Calibri"/>
        </w:rPr>
      </w:pPr>
      <w:r>
        <w:rPr>
          <w:rFonts w:cs="Calibri"/>
        </w:rPr>
        <w:t>-At the start of each experiment write the title of the experiment and the date.  This should be completed prior to coming to lab as well as writing a brief introduction to the lab.  The introduction should provide a synopsis of what the point of the experiment is and methods (titration, precipitation, etc.) or instrumentation used in the experiment.  Procedures should also be written out prior to coming to lab.</w:t>
      </w:r>
    </w:p>
    <w:p w14:paraId="073D8D19" w14:textId="77777777" w:rsidR="0076025D" w:rsidRPr="0076025D" w:rsidRDefault="0076025D" w:rsidP="0076025D">
      <w:pPr>
        <w:contextualSpacing/>
        <w:rPr>
          <w:rFonts w:cs="Calibri"/>
        </w:rPr>
      </w:pPr>
      <w:r>
        <w:rPr>
          <w:rFonts w:cs="Calibri"/>
          <w:sz w:val="14"/>
          <w:szCs w:val="14"/>
        </w:rPr>
        <w:t>-</w:t>
      </w:r>
      <w:r>
        <w:rPr>
          <w:rFonts w:cs="Calibri"/>
        </w:rPr>
        <w:t xml:space="preserve">Data, results, and conclusions should clearly include your unknown identifier and all necessary data (tables, graphs, etc.).  Calculations for anything prepared in lab should appear in this section as should all masses and volumes used to either make solutions or to complete the experiment.  It is also strongly encouraged that any and all observations be recorded.  This includes, but is not limited to, color changes (initial solution color and endpoint color in a titration for example), final and initial </w:t>
      </w:r>
      <w:r w:rsidRPr="001E2AF7">
        <w:rPr>
          <w:rFonts w:cs="Calibri"/>
        </w:rPr>
        <w:t xml:space="preserve">burette readings for all experimental trials, </w:t>
      </w:r>
      <w:r>
        <w:rPr>
          <w:rFonts w:cs="Calibri"/>
        </w:rPr>
        <w:t xml:space="preserve">sample masses, instrument settings, etc.  </w:t>
      </w:r>
      <w:r w:rsidRPr="001E2AF7">
        <w:rPr>
          <w:rFonts w:cs="Calibri"/>
        </w:rPr>
        <w:t>Values that are written down should have units and chemical identity accompanying them</w:t>
      </w:r>
      <w:r>
        <w:rPr>
          <w:rFonts w:cs="Calibri"/>
        </w:rPr>
        <w:t xml:space="preserve"> (i.e. </w:t>
      </w:r>
      <w:r w:rsidRPr="001E2AF7">
        <w:rPr>
          <w:rFonts w:cs="Calibri"/>
        </w:rPr>
        <w:t>15.05</w:t>
      </w:r>
      <w:r>
        <w:rPr>
          <w:rFonts w:cs="Calibri"/>
        </w:rPr>
        <w:t xml:space="preserve"> </w:t>
      </w:r>
      <w:r w:rsidRPr="001E2AF7">
        <w:rPr>
          <w:rFonts w:cs="Calibri"/>
        </w:rPr>
        <w:t xml:space="preserve">mL of </w:t>
      </w:r>
      <w:r>
        <w:rPr>
          <w:rFonts w:cs="Calibri"/>
        </w:rPr>
        <w:t xml:space="preserve">0.1 M </w:t>
      </w:r>
      <w:proofErr w:type="spellStart"/>
      <w:r w:rsidRPr="001E2AF7">
        <w:rPr>
          <w:rFonts w:cs="Calibri"/>
        </w:rPr>
        <w:t>NaOH</w:t>
      </w:r>
      <w:proofErr w:type="spellEnd"/>
      <w:r>
        <w:rPr>
          <w:rFonts w:cs="Calibri"/>
        </w:rPr>
        <w:t>)</w:t>
      </w:r>
      <w:r w:rsidRPr="001E2AF7">
        <w:rPr>
          <w:rFonts w:cs="Calibri"/>
        </w:rPr>
        <w:t xml:space="preserve">. </w:t>
      </w:r>
      <w:r>
        <w:rPr>
          <w:rFonts w:cs="Calibri"/>
        </w:rPr>
        <w:t xml:space="preserve"> Again, everything</w:t>
      </w:r>
      <w:r w:rsidRPr="001E2AF7">
        <w:rPr>
          <w:rFonts w:cs="Calibri"/>
        </w:rPr>
        <w:t xml:space="preserve"> should be written in pen. Strikeouts are acceptable as no notebook is perfect. </w:t>
      </w:r>
      <w:r>
        <w:rPr>
          <w:rFonts w:cs="Calibri"/>
        </w:rPr>
        <w:t xml:space="preserve"> Any changes to the procedure should be noted here as well, including the reasons for the change.  If data is rejected, reasons MUST be recorded for the rejection of the data.  Any procedural errors should also be recorded (such as lost samples, contamination, etc.).</w:t>
      </w:r>
    </w:p>
    <w:p w14:paraId="5F5AAB7B" w14:textId="77777777" w:rsidR="0076025D" w:rsidRDefault="0076025D" w:rsidP="0076025D">
      <w:pPr>
        <w:contextualSpacing/>
        <w:rPr>
          <w:rFonts w:cs="Calibri"/>
        </w:rPr>
      </w:pPr>
      <w:r>
        <w:rPr>
          <w:rFonts w:cs="Calibri"/>
        </w:rPr>
        <w:t>-Conclusions should be brief.  You can simply r</w:t>
      </w:r>
      <w:r w:rsidRPr="001E2AF7">
        <w:rPr>
          <w:rFonts w:cs="Calibri"/>
        </w:rPr>
        <w:t>estat</w:t>
      </w:r>
      <w:r>
        <w:rPr>
          <w:rFonts w:cs="Calibri"/>
        </w:rPr>
        <w:t>e</w:t>
      </w:r>
      <w:r w:rsidRPr="001E2AF7">
        <w:rPr>
          <w:rFonts w:cs="Calibri"/>
        </w:rPr>
        <w:t xml:space="preserve"> the purpose of the experiment an</w:t>
      </w:r>
      <w:r>
        <w:rPr>
          <w:rFonts w:cs="Calibri"/>
        </w:rPr>
        <w:t>d what was accomplished.  Other suggestions, hints, etc. discovered along the way can be included as well.  A conclusion statement may be as simple as “</w:t>
      </w:r>
      <w:r w:rsidRPr="001E2AF7">
        <w:rPr>
          <w:rFonts w:cs="Calibri"/>
        </w:rPr>
        <w:t>The purpose of this experiment was to determine the percent sodium</w:t>
      </w:r>
      <w:r>
        <w:rPr>
          <w:rFonts w:cs="Calibri"/>
        </w:rPr>
        <w:t xml:space="preserve"> carbonate in an unknown sample.  </w:t>
      </w:r>
      <w:r w:rsidRPr="001E2AF7">
        <w:rPr>
          <w:rFonts w:cs="Calibri"/>
        </w:rPr>
        <w:t>In unknown #12, it was determined that the unknown sample contained 39.57% sodium carbonate.</w:t>
      </w:r>
      <w:r>
        <w:rPr>
          <w:rFonts w:cs="Calibri"/>
        </w:rPr>
        <w:t>”</w:t>
      </w:r>
    </w:p>
    <w:p w14:paraId="34717EC0" w14:textId="77777777" w:rsidR="0076025D" w:rsidRDefault="0076025D" w:rsidP="0076025D">
      <w:pPr>
        <w:contextualSpacing/>
        <w:rPr>
          <w:rFonts w:cs="Calibri"/>
        </w:rPr>
      </w:pPr>
      <w:r>
        <w:rPr>
          <w:rFonts w:cs="Calibri"/>
          <w:sz w:val="14"/>
          <w:szCs w:val="14"/>
        </w:rPr>
        <w:t>-</w:t>
      </w:r>
      <w:r>
        <w:rPr>
          <w:rFonts w:cs="Calibri"/>
        </w:rPr>
        <w:t>Every notebook entry MUST include a date.  This will allow you to better keep track of what was completed and when it was completed.  It is not necessary to have an introduction, purpose, and procedure for each day following the start of an experiment that continues over multiple days.  If you feel writing out a procedure for everyday is helpful, then please do so.  What is outlined above it meant to give you some general idea of what to include in a lab notebook.  Feel free to set-up your lab notebook as best fits your needs.  However, please keep the grading rubric in mind when setting up your lab notebook.</w:t>
      </w:r>
    </w:p>
    <w:p w14:paraId="01186944" w14:textId="77777777" w:rsidR="0076025D" w:rsidRPr="008B2C18" w:rsidRDefault="0076025D" w:rsidP="0076025D">
      <w:pPr>
        <w:contextualSpacing/>
        <w:rPr>
          <w:rFonts w:cs="Calibri"/>
        </w:rPr>
      </w:pPr>
      <w:r>
        <w:rPr>
          <w:rFonts w:cs="Calibri"/>
          <w:sz w:val="14"/>
          <w:szCs w:val="14"/>
        </w:rPr>
        <w:t>-</w:t>
      </w:r>
      <w:r>
        <w:rPr>
          <w:rFonts w:cs="Calibri"/>
        </w:rPr>
        <w:t>Finally, lab notebooks may be collected randomly throughout the term.  Intermediate grades may be assigned based on what is completed to date, but the grade will only be based on what is possible at that time.  Points for the table of contents and organization and format will only be assigned after the last collection of the notebooks.</w:t>
      </w:r>
    </w:p>
    <w:sectPr w:rsidR="0076025D" w:rsidRPr="008B2C18" w:rsidSect="007602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A3265" w14:textId="77777777" w:rsidR="00054373" w:rsidRDefault="00054373">
      <w:pPr>
        <w:spacing w:after="0" w:line="240" w:lineRule="auto"/>
      </w:pPr>
      <w:r>
        <w:separator/>
      </w:r>
    </w:p>
  </w:endnote>
  <w:endnote w:type="continuationSeparator" w:id="0">
    <w:p w14:paraId="13182339" w14:textId="77777777" w:rsidR="00054373" w:rsidRDefault="0005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522530"/>
      <w:docPartObj>
        <w:docPartGallery w:val="Page Numbers (Bottom of Page)"/>
        <w:docPartUnique/>
      </w:docPartObj>
    </w:sdtPr>
    <w:sdtEndPr>
      <w:rPr>
        <w:noProof/>
      </w:rPr>
    </w:sdtEndPr>
    <w:sdtContent>
      <w:p w14:paraId="07CF4679" w14:textId="77777777" w:rsidR="00054373" w:rsidRDefault="00054373" w:rsidP="009A34BE">
        <w:pPr>
          <w:pStyle w:val="Footer"/>
          <w:jc w:val="right"/>
        </w:pPr>
        <w:r>
          <w:fldChar w:fldCharType="begin"/>
        </w:r>
        <w:r>
          <w:instrText xml:space="preserve"> PAGE   \* MERGEFORMAT </w:instrText>
        </w:r>
        <w:r>
          <w:fldChar w:fldCharType="separate"/>
        </w:r>
        <w:r w:rsidR="001475EA">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AFD31" w14:textId="77777777" w:rsidR="00054373" w:rsidRDefault="00054373">
      <w:pPr>
        <w:spacing w:after="0" w:line="240" w:lineRule="auto"/>
      </w:pPr>
      <w:r>
        <w:separator/>
      </w:r>
    </w:p>
  </w:footnote>
  <w:footnote w:type="continuationSeparator" w:id="0">
    <w:p w14:paraId="5C1594FC" w14:textId="77777777" w:rsidR="00054373" w:rsidRDefault="000543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E48"/>
    <w:multiLevelType w:val="hybridMultilevel"/>
    <w:tmpl w:val="0B0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1B4D"/>
    <w:multiLevelType w:val="hybridMultilevel"/>
    <w:tmpl w:val="741266C2"/>
    <w:lvl w:ilvl="0" w:tplc="74520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10D49"/>
    <w:multiLevelType w:val="hybridMultilevel"/>
    <w:tmpl w:val="0522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437DB"/>
    <w:multiLevelType w:val="hybridMultilevel"/>
    <w:tmpl w:val="F354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5C667A"/>
    <w:multiLevelType w:val="hybridMultilevel"/>
    <w:tmpl w:val="B3E4D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54381"/>
    <w:multiLevelType w:val="hybridMultilevel"/>
    <w:tmpl w:val="CED2D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5314CA"/>
    <w:multiLevelType w:val="hybridMultilevel"/>
    <w:tmpl w:val="672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02886"/>
    <w:multiLevelType w:val="hybridMultilevel"/>
    <w:tmpl w:val="B8DC5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28260E"/>
    <w:multiLevelType w:val="hybridMultilevel"/>
    <w:tmpl w:val="41DA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3032CA"/>
    <w:multiLevelType w:val="hybridMultilevel"/>
    <w:tmpl w:val="7BD2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8"/>
  </w:num>
  <w:num w:numId="6">
    <w:abstractNumId w:val="0"/>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80"/>
    <w:rsid w:val="00033F40"/>
    <w:rsid w:val="0005163F"/>
    <w:rsid w:val="00053A80"/>
    <w:rsid w:val="00054373"/>
    <w:rsid w:val="000A5B6B"/>
    <w:rsid w:val="000C0CC4"/>
    <w:rsid w:val="001355ED"/>
    <w:rsid w:val="001475EA"/>
    <w:rsid w:val="001D6D82"/>
    <w:rsid w:val="001F35A0"/>
    <w:rsid w:val="00287D8C"/>
    <w:rsid w:val="003C2C58"/>
    <w:rsid w:val="003F2BD2"/>
    <w:rsid w:val="005011FA"/>
    <w:rsid w:val="005B667C"/>
    <w:rsid w:val="00673295"/>
    <w:rsid w:val="006E7306"/>
    <w:rsid w:val="007308E4"/>
    <w:rsid w:val="0076025D"/>
    <w:rsid w:val="007D30FB"/>
    <w:rsid w:val="00837F45"/>
    <w:rsid w:val="00855BFC"/>
    <w:rsid w:val="009A34BE"/>
    <w:rsid w:val="00A75396"/>
    <w:rsid w:val="00B32712"/>
    <w:rsid w:val="00B7417D"/>
    <w:rsid w:val="00BC77E5"/>
    <w:rsid w:val="00BF3A80"/>
    <w:rsid w:val="00D57B97"/>
    <w:rsid w:val="00E50F28"/>
    <w:rsid w:val="00F85BEA"/>
    <w:rsid w:val="00FA2810"/>
    <w:rsid w:val="00FA6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5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A80"/>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BF3A80"/>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3A80"/>
    <w:rPr>
      <w:rFonts w:ascii="Arial" w:eastAsia="Times New Roman" w:hAnsi="Arial" w:cs="Arial"/>
      <w:b/>
      <w:bCs/>
      <w:sz w:val="24"/>
      <w:szCs w:val="24"/>
    </w:rPr>
  </w:style>
  <w:style w:type="character" w:styleId="Hyperlink">
    <w:name w:val="Hyperlink"/>
    <w:uiPriority w:val="99"/>
    <w:unhideWhenUsed/>
    <w:rsid w:val="00BF3A80"/>
    <w:rPr>
      <w:color w:val="0000FF"/>
      <w:u w:val="single"/>
    </w:rPr>
  </w:style>
  <w:style w:type="paragraph" w:styleId="Footer">
    <w:name w:val="footer"/>
    <w:basedOn w:val="Normal"/>
    <w:link w:val="FooterChar"/>
    <w:uiPriority w:val="99"/>
    <w:unhideWhenUsed/>
    <w:rsid w:val="00BF3A80"/>
    <w:pPr>
      <w:tabs>
        <w:tab w:val="center" w:pos="4680"/>
        <w:tab w:val="right" w:pos="9360"/>
      </w:tabs>
    </w:pPr>
  </w:style>
  <w:style w:type="character" w:customStyle="1" w:styleId="FooterChar">
    <w:name w:val="Footer Char"/>
    <w:basedOn w:val="DefaultParagraphFont"/>
    <w:link w:val="Footer"/>
    <w:uiPriority w:val="99"/>
    <w:rsid w:val="00BF3A80"/>
    <w:rPr>
      <w:rFonts w:ascii="Calibri" w:eastAsia="Calibri" w:hAnsi="Calibri" w:cs="Times New Roman"/>
    </w:rPr>
  </w:style>
  <w:style w:type="paragraph" w:styleId="ListParagraph">
    <w:name w:val="List Paragraph"/>
    <w:basedOn w:val="Normal"/>
    <w:uiPriority w:val="34"/>
    <w:qFormat/>
    <w:rsid w:val="00BF3A80"/>
    <w:pPr>
      <w:ind w:left="720"/>
      <w:contextualSpacing/>
    </w:pPr>
  </w:style>
  <w:style w:type="paragraph" w:customStyle="1" w:styleId="ColorfulList-Accent11">
    <w:name w:val="Colorful List - Accent 11"/>
    <w:basedOn w:val="Normal"/>
    <w:uiPriority w:val="34"/>
    <w:qFormat/>
    <w:rsid w:val="00760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A80"/>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BF3A80"/>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3A80"/>
    <w:rPr>
      <w:rFonts w:ascii="Arial" w:eastAsia="Times New Roman" w:hAnsi="Arial" w:cs="Arial"/>
      <w:b/>
      <w:bCs/>
      <w:sz w:val="24"/>
      <w:szCs w:val="24"/>
    </w:rPr>
  </w:style>
  <w:style w:type="character" w:styleId="Hyperlink">
    <w:name w:val="Hyperlink"/>
    <w:uiPriority w:val="99"/>
    <w:unhideWhenUsed/>
    <w:rsid w:val="00BF3A80"/>
    <w:rPr>
      <w:color w:val="0000FF"/>
      <w:u w:val="single"/>
    </w:rPr>
  </w:style>
  <w:style w:type="paragraph" w:styleId="Footer">
    <w:name w:val="footer"/>
    <w:basedOn w:val="Normal"/>
    <w:link w:val="FooterChar"/>
    <w:uiPriority w:val="99"/>
    <w:unhideWhenUsed/>
    <w:rsid w:val="00BF3A80"/>
    <w:pPr>
      <w:tabs>
        <w:tab w:val="center" w:pos="4680"/>
        <w:tab w:val="right" w:pos="9360"/>
      </w:tabs>
    </w:pPr>
  </w:style>
  <w:style w:type="character" w:customStyle="1" w:styleId="FooterChar">
    <w:name w:val="Footer Char"/>
    <w:basedOn w:val="DefaultParagraphFont"/>
    <w:link w:val="Footer"/>
    <w:uiPriority w:val="99"/>
    <w:rsid w:val="00BF3A80"/>
    <w:rPr>
      <w:rFonts w:ascii="Calibri" w:eastAsia="Calibri" w:hAnsi="Calibri" w:cs="Times New Roman"/>
    </w:rPr>
  </w:style>
  <w:style w:type="paragraph" w:styleId="ListParagraph">
    <w:name w:val="List Paragraph"/>
    <w:basedOn w:val="Normal"/>
    <w:uiPriority w:val="34"/>
    <w:qFormat/>
    <w:rsid w:val="00BF3A80"/>
    <w:pPr>
      <w:ind w:left="720"/>
      <w:contextualSpacing/>
    </w:pPr>
  </w:style>
  <w:style w:type="paragraph" w:customStyle="1" w:styleId="ColorfulList-Accent11">
    <w:name w:val="Colorful List - Accent 11"/>
    <w:basedOn w:val="Normal"/>
    <w:uiPriority w:val="34"/>
    <w:qFormat/>
    <w:rsid w:val="00760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luc.edu/academics/catalog/undergrad/reg_academicintegrity.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2796</Words>
  <Characters>15940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Renyer</dc:creator>
  <cp:keywords/>
  <dc:description/>
  <cp:lastModifiedBy>Conrad Naleway</cp:lastModifiedBy>
  <cp:revision>2</cp:revision>
  <dcterms:created xsi:type="dcterms:W3CDTF">2015-01-10T17:34:00Z</dcterms:created>
  <dcterms:modified xsi:type="dcterms:W3CDTF">2015-01-10T17:34:00Z</dcterms:modified>
</cp:coreProperties>
</file>