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9A" w:rsidRPr="00C814BC" w:rsidRDefault="00AA259A" w:rsidP="00C814BC">
      <w:pPr>
        <w:autoSpaceDE w:val="0"/>
        <w:autoSpaceDN w:val="0"/>
        <w:adjustRightInd w:val="0"/>
        <w:spacing w:after="0" w:line="240" w:lineRule="auto"/>
        <w:jc w:val="center"/>
        <w:rPr>
          <w:rFonts w:asciiTheme="minorHAnsi" w:hAnsiTheme="minorHAnsi" w:cs="Arial"/>
          <w:b/>
          <w:bCs/>
          <w:sz w:val="28"/>
          <w:szCs w:val="28"/>
        </w:rPr>
      </w:pPr>
      <w:r w:rsidRPr="00C814BC">
        <w:rPr>
          <w:rFonts w:asciiTheme="minorHAnsi" w:hAnsiTheme="minorHAnsi" w:cs="Arial"/>
          <w:b/>
          <w:bCs/>
          <w:sz w:val="28"/>
          <w:szCs w:val="28"/>
        </w:rPr>
        <w:t xml:space="preserve">EDTA Determination of </w:t>
      </w:r>
      <w:r w:rsidR="0025786C" w:rsidRPr="00C814BC">
        <w:rPr>
          <w:rFonts w:asciiTheme="minorHAnsi" w:hAnsiTheme="minorHAnsi" w:cs="Arial"/>
          <w:b/>
          <w:bCs/>
          <w:sz w:val="28"/>
          <w:szCs w:val="28"/>
        </w:rPr>
        <w:t xml:space="preserve">Total </w:t>
      </w:r>
      <w:r w:rsidR="00892157" w:rsidRPr="00C814BC">
        <w:rPr>
          <w:rFonts w:asciiTheme="minorHAnsi" w:hAnsiTheme="minorHAnsi" w:cs="Arial"/>
          <w:b/>
          <w:bCs/>
          <w:sz w:val="28"/>
          <w:szCs w:val="28"/>
        </w:rPr>
        <w:t>Hardness</w:t>
      </w:r>
      <w:r w:rsidRPr="00C814BC">
        <w:rPr>
          <w:rFonts w:asciiTheme="minorHAnsi" w:hAnsiTheme="minorHAnsi" w:cs="Arial"/>
          <w:b/>
          <w:bCs/>
          <w:sz w:val="28"/>
          <w:szCs w:val="28"/>
        </w:rPr>
        <w:t xml:space="preserve"> </w:t>
      </w:r>
      <w:r w:rsidR="0025786C" w:rsidRPr="00C814BC">
        <w:rPr>
          <w:rFonts w:asciiTheme="minorHAnsi" w:hAnsiTheme="minorHAnsi" w:cs="Arial"/>
          <w:b/>
          <w:bCs/>
          <w:sz w:val="28"/>
          <w:szCs w:val="28"/>
        </w:rPr>
        <w:t xml:space="preserve">and Determination of Individual Calcium </w:t>
      </w:r>
      <w:r w:rsidRPr="00C814BC">
        <w:rPr>
          <w:rFonts w:asciiTheme="minorHAnsi" w:hAnsiTheme="minorHAnsi" w:cs="Arial"/>
          <w:b/>
          <w:bCs/>
          <w:sz w:val="28"/>
          <w:szCs w:val="28"/>
        </w:rPr>
        <w:t>and Magnesium</w:t>
      </w:r>
    </w:p>
    <w:p w:rsidR="00052CF8" w:rsidRPr="00C814BC" w:rsidRDefault="00052CF8" w:rsidP="00AA259A">
      <w:pPr>
        <w:autoSpaceDE w:val="0"/>
        <w:autoSpaceDN w:val="0"/>
        <w:adjustRightInd w:val="0"/>
        <w:spacing w:after="0" w:line="240" w:lineRule="auto"/>
        <w:rPr>
          <w:rFonts w:asciiTheme="minorHAnsi" w:hAnsiTheme="minorHAnsi" w:cs="Arial"/>
          <w:b/>
          <w:bCs/>
          <w:sz w:val="16"/>
          <w:szCs w:val="16"/>
        </w:rPr>
      </w:pPr>
    </w:p>
    <w:p w:rsidR="00AA259A"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Read about EDTA and its titration on pp. 310-318; 325-328; 853e in your text.</w:t>
      </w:r>
    </w:p>
    <w:p w:rsidR="00AA259A" w:rsidRPr="00C814BC" w:rsidRDefault="00AA259A" w:rsidP="00AA259A">
      <w:pPr>
        <w:autoSpaceDE w:val="0"/>
        <w:autoSpaceDN w:val="0"/>
        <w:adjustRightInd w:val="0"/>
        <w:spacing w:after="0" w:line="240" w:lineRule="auto"/>
        <w:rPr>
          <w:rFonts w:asciiTheme="minorHAnsi" w:hAnsiTheme="minorHAnsi" w:cs="Arial"/>
          <w:b/>
          <w:bCs/>
          <w:sz w:val="16"/>
          <w:szCs w:val="16"/>
        </w:rPr>
      </w:pPr>
    </w:p>
    <w:p w:rsidR="00AA259A" w:rsidRPr="00C814BC" w:rsidRDefault="00AA259A" w:rsidP="00AA259A">
      <w:pPr>
        <w:autoSpaceDE w:val="0"/>
        <w:autoSpaceDN w:val="0"/>
        <w:adjustRightInd w:val="0"/>
        <w:spacing w:after="0" w:line="240" w:lineRule="auto"/>
        <w:rPr>
          <w:rFonts w:asciiTheme="minorHAnsi" w:hAnsiTheme="minorHAnsi" w:cs="Arial"/>
          <w:b/>
          <w:bCs/>
          <w:sz w:val="24"/>
          <w:szCs w:val="24"/>
        </w:rPr>
      </w:pPr>
      <w:r w:rsidRPr="00C814BC">
        <w:rPr>
          <w:rFonts w:asciiTheme="minorHAnsi" w:hAnsiTheme="minorHAnsi" w:cs="Arial"/>
          <w:b/>
          <w:bCs/>
          <w:sz w:val="24"/>
          <w:szCs w:val="24"/>
        </w:rPr>
        <w:t>Background</w:t>
      </w:r>
    </w:p>
    <w:p w:rsidR="00AA259A"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 xml:space="preserve">The presence in water of salts of calcium and magnesium is spoken of as </w:t>
      </w:r>
      <w:r w:rsidRPr="00C814BC">
        <w:rPr>
          <w:rFonts w:asciiTheme="minorHAnsi" w:hAnsiTheme="minorHAnsi" w:cs="Arial"/>
          <w:i/>
          <w:iCs/>
        </w:rPr>
        <w:t xml:space="preserve">hardness. </w:t>
      </w:r>
      <w:r w:rsidRPr="00C814BC">
        <w:rPr>
          <w:rFonts w:asciiTheme="minorHAnsi" w:hAnsiTheme="minorHAnsi" w:cs="Arial"/>
        </w:rPr>
        <w:t>The salts causing</w:t>
      </w:r>
      <w:r w:rsidR="000C1D01">
        <w:rPr>
          <w:rFonts w:asciiTheme="minorHAnsi" w:hAnsiTheme="minorHAnsi" w:cs="Arial"/>
        </w:rPr>
        <w:t xml:space="preserve"> </w:t>
      </w:r>
      <w:r w:rsidRPr="00C814BC">
        <w:rPr>
          <w:rFonts w:asciiTheme="minorHAnsi" w:hAnsiTheme="minorHAnsi" w:cs="Arial"/>
        </w:rPr>
        <w:t>hardness are principally bicarbonates Ca(HCO</w:t>
      </w:r>
      <w:r w:rsidRPr="000C1D01">
        <w:rPr>
          <w:rFonts w:asciiTheme="minorHAnsi" w:hAnsiTheme="minorHAnsi" w:cs="Arial"/>
          <w:vertAlign w:val="subscript"/>
        </w:rPr>
        <w:t>3</w:t>
      </w:r>
      <w:r w:rsidRPr="00C814BC">
        <w:rPr>
          <w:rFonts w:asciiTheme="minorHAnsi" w:hAnsiTheme="minorHAnsi" w:cs="Arial"/>
        </w:rPr>
        <w:t>)</w:t>
      </w:r>
      <w:r w:rsidRPr="000C1D01">
        <w:rPr>
          <w:rFonts w:asciiTheme="minorHAnsi" w:hAnsiTheme="minorHAnsi" w:cs="Arial"/>
          <w:vertAlign w:val="subscript"/>
        </w:rPr>
        <w:t>2</w:t>
      </w:r>
      <w:r w:rsidRPr="00C814BC">
        <w:rPr>
          <w:rFonts w:asciiTheme="minorHAnsi" w:hAnsiTheme="minorHAnsi" w:cs="Arial"/>
        </w:rPr>
        <w:t xml:space="preserve"> and Mg(HCO</w:t>
      </w:r>
      <w:r w:rsidRPr="000C1D01">
        <w:rPr>
          <w:rFonts w:asciiTheme="minorHAnsi" w:hAnsiTheme="minorHAnsi" w:cs="Arial"/>
          <w:vertAlign w:val="subscript"/>
        </w:rPr>
        <w:t>3</w:t>
      </w:r>
      <w:r w:rsidRPr="00C814BC">
        <w:rPr>
          <w:rFonts w:asciiTheme="minorHAnsi" w:hAnsiTheme="minorHAnsi" w:cs="Arial"/>
        </w:rPr>
        <w:t>)</w:t>
      </w:r>
      <w:r w:rsidRPr="000C1D01">
        <w:rPr>
          <w:rFonts w:asciiTheme="minorHAnsi" w:hAnsiTheme="minorHAnsi" w:cs="Arial"/>
          <w:vertAlign w:val="subscript"/>
        </w:rPr>
        <w:t>2</w:t>
      </w:r>
      <w:r w:rsidRPr="00C814BC">
        <w:rPr>
          <w:rFonts w:asciiTheme="minorHAnsi" w:hAnsiTheme="minorHAnsi" w:cs="Arial"/>
        </w:rPr>
        <w:t xml:space="preserve"> and sulfates (CaSO</w:t>
      </w:r>
      <w:r w:rsidRPr="000C1D01">
        <w:rPr>
          <w:rFonts w:asciiTheme="minorHAnsi" w:hAnsiTheme="minorHAnsi" w:cs="Arial"/>
          <w:vertAlign w:val="subscript"/>
        </w:rPr>
        <w:t>4</w:t>
      </w:r>
      <w:r w:rsidRPr="00C814BC">
        <w:rPr>
          <w:rFonts w:asciiTheme="minorHAnsi" w:hAnsiTheme="minorHAnsi" w:cs="Arial"/>
        </w:rPr>
        <w:t xml:space="preserve"> and MgSO</w:t>
      </w:r>
      <w:r w:rsidRPr="000C1D01">
        <w:rPr>
          <w:rFonts w:asciiTheme="minorHAnsi" w:hAnsiTheme="minorHAnsi" w:cs="Arial"/>
          <w:vertAlign w:val="subscript"/>
        </w:rPr>
        <w:t>4</w:t>
      </w:r>
      <w:r w:rsidRPr="00C814BC">
        <w:rPr>
          <w:rFonts w:asciiTheme="minorHAnsi" w:hAnsiTheme="minorHAnsi" w:cs="Arial"/>
        </w:rPr>
        <w:t>).</w:t>
      </w:r>
    </w:p>
    <w:p w:rsidR="00AA259A"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When boiling water, the bicarbonates are decomposed with carbon dioxide being expelled and the normal</w:t>
      </w:r>
      <w:r w:rsidR="000C1D01">
        <w:rPr>
          <w:rFonts w:asciiTheme="minorHAnsi" w:hAnsiTheme="minorHAnsi" w:cs="Arial"/>
        </w:rPr>
        <w:t xml:space="preserve"> </w:t>
      </w:r>
      <w:r w:rsidRPr="00C814BC">
        <w:rPr>
          <w:rFonts w:asciiTheme="minorHAnsi" w:hAnsiTheme="minorHAnsi" w:cs="Arial"/>
        </w:rPr>
        <w:t>carbonates precipitating.</w:t>
      </w:r>
    </w:p>
    <w:p w:rsidR="00AA259A" w:rsidRPr="00C814BC" w:rsidRDefault="00AA259A" w:rsidP="00AA259A">
      <w:pPr>
        <w:autoSpaceDE w:val="0"/>
        <w:autoSpaceDN w:val="0"/>
        <w:adjustRightInd w:val="0"/>
        <w:spacing w:after="0" w:line="240" w:lineRule="auto"/>
        <w:rPr>
          <w:rFonts w:asciiTheme="minorHAnsi" w:hAnsiTheme="minorHAnsi" w:cs="Arial"/>
          <w:sz w:val="16"/>
          <w:szCs w:val="16"/>
        </w:rPr>
      </w:pPr>
    </w:p>
    <w:p w:rsidR="00AA259A"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 xml:space="preserve">Because of this, the hardness caused by calcium and magnesium bicarbonates is known as </w:t>
      </w:r>
      <w:r w:rsidRPr="00C814BC">
        <w:rPr>
          <w:rFonts w:asciiTheme="minorHAnsi" w:hAnsiTheme="minorHAnsi" w:cs="Arial"/>
          <w:i/>
          <w:iCs/>
        </w:rPr>
        <w:t xml:space="preserve">temporary </w:t>
      </w:r>
      <w:r w:rsidRPr="00C814BC">
        <w:rPr>
          <w:rFonts w:asciiTheme="minorHAnsi" w:hAnsiTheme="minorHAnsi" w:cs="Arial"/>
        </w:rPr>
        <w:t>or</w:t>
      </w:r>
      <w:r w:rsidR="000C1D01">
        <w:rPr>
          <w:rFonts w:asciiTheme="minorHAnsi" w:hAnsiTheme="minorHAnsi" w:cs="Arial"/>
        </w:rPr>
        <w:t xml:space="preserve"> </w:t>
      </w:r>
      <w:r w:rsidRPr="00C814BC">
        <w:rPr>
          <w:rFonts w:asciiTheme="minorHAnsi" w:hAnsiTheme="minorHAnsi" w:cs="Arial"/>
          <w:i/>
          <w:iCs/>
        </w:rPr>
        <w:t xml:space="preserve">carbonate hardness. </w:t>
      </w:r>
      <w:r w:rsidRPr="00C814BC">
        <w:rPr>
          <w:rFonts w:asciiTheme="minorHAnsi" w:hAnsiTheme="minorHAnsi" w:cs="Arial"/>
        </w:rPr>
        <w:t>Boiling produces no change in a solution of sulfates and hardness caused by sulfates</w:t>
      </w:r>
      <w:r w:rsidR="00052CF8" w:rsidRPr="00C814BC">
        <w:rPr>
          <w:rFonts w:asciiTheme="minorHAnsi" w:hAnsiTheme="minorHAnsi" w:cs="Arial"/>
        </w:rPr>
        <w:t xml:space="preserve"> </w:t>
      </w:r>
      <w:r w:rsidRPr="00C814BC">
        <w:rPr>
          <w:rFonts w:asciiTheme="minorHAnsi" w:hAnsiTheme="minorHAnsi" w:cs="Arial"/>
        </w:rPr>
        <w:t xml:space="preserve">is known as </w:t>
      </w:r>
      <w:r w:rsidRPr="00C814BC">
        <w:rPr>
          <w:rFonts w:asciiTheme="minorHAnsi" w:hAnsiTheme="minorHAnsi" w:cs="Arial"/>
          <w:i/>
          <w:iCs/>
        </w:rPr>
        <w:t xml:space="preserve">permanent </w:t>
      </w:r>
      <w:r w:rsidRPr="00C814BC">
        <w:rPr>
          <w:rFonts w:asciiTheme="minorHAnsi" w:hAnsiTheme="minorHAnsi" w:cs="Arial"/>
        </w:rPr>
        <w:t xml:space="preserve">or </w:t>
      </w:r>
      <w:r w:rsidRPr="00C814BC">
        <w:rPr>
          <w:rFonts w:asciiTheme="minorHAnsi" w:hAnsiTheme="minorHAnsi" w:cs="Arial"/>
          <w:i/>
          <w:iCs/>
        </w:rPr>
        <w:t>non-carbonate hardness.</w:t>
      </w:r>
    </w:p>
    <w:p w:rsidR="00AA259A" w:rsidRPr="00C814BC" w:rsidRDefault="00AA259A" w:rsidP="00AA259A">
      <w:pPr>
        <w:autoSpaceDE w:val="0"/>
        <w:autoSpaceDN w:val="0"/>
        <w:adjustRightInd w:val="0"/>
        <w:spacing w:after="0" w:line="240" w:lineRule="auto"/>
        <w:rPr>
          <w:rFonts w:asciiTheme="minorHAnsi" w:hAnsiTheme="minorHAnsi" w:cs="Arial"/>
          <w:sz w:val="16"/>
          <w:szCs w:val="16"/>
        </w:rPr>
      </w:pPr>
    </w:p>
    <w:p w:rsidR="00AA259A" w:rsidRPr="00C814BC" w:rsidRDefault="00AA259A" w:rsidP="00052CF8">
      <w:pPr>
        <w:autoSpaceDE w:val="0"/>
        <w:autoSpaceDN w:val="0"/>
        <w:adjustRightInd w:val="0"/>
        <w:spacing w:after="0" w:line="240" w:lineRule="auto"/>
        <w:ind w:left="2160" w:firstLine="720"/>
        <w:rPr>
          <w:rFonts w:asciiTheme="minorHAnsi" w:hAnsiTheme="minorHAnsi" w:cs="Arial"/>
          <w:b/>
          <w:lang w:val="pt-BR"/>
        </w:rPr>
      </w:pPr>
      <w:r w:rsidRPr="00C814BC">
        <w:rPr>
          <w:rFonts w:asciiTheme="minorHAnsi" w:hAnsiTheme="minorHAnsi" w:cs="Arial"/>
          <w:b/>
          <w:lang w:val="pt-BR"/>
        </w:rPr>
        <w:t>Ca(HCO</w:t>
      </w:r>
      <w:r w:rsidRPr="00C814BC">
        <w:rPr>
          <w:rFonts w:asciiTheme="minorHAnsi" w:hAnsiTheme="minorHAnsi" w:cs="Arial"/>
          <w:b/>
          <w:vertAlign w:val="subscript"/>
          <w:lang w:val="pt-BR"/>
        </w:rPr>
        <w:t>3</w:t>
      </w:r>
      <w:r w:rsidRPr="00C814BC">
        <w:rPr>
          <w:rFonts w:asciiTheme="minorHAnsi" w:hAnsiTheme="minorHAnsi" w:cs="Arial"/>
          <w:b/>
          <w:lang w:val="pt-BR"/>
        </w:rPr>
        <w:t>)</w:t>
      </w:r>
      <w:r w:rsidRPr="00C814BC">
        <w:rPr>
          <w:rFonts w:asciiTheme="minorHAnsi" w:hAnsiTheme="minorHAnsi" w:cs="Arial"/>
          <w:b/>
          <w:vertAlign w:val="subscript"/>
          <w:lang w:val="pt-BR"/>
        </w:rPr>
        <w:t>2</w:t>
      </w:r>
      <w:r w:rsidRPr="00C814BC">
        <w:rPr>
          <w:rFonts w:asciiTheme="minorHAnsi" w:hAnsiTheme="minorHAnsi" w:cs="Arial"/>
          <w:b/>
          <w:lang w:val="pt-BR"/>
        </w:rPr>
        <w:t xml:space="preserve"> </w:t>
      </w:r>
      <w:r w:rsidR="00C814BC" w:rsidRPr="00C814BC">
        <w:rPr>
          <w:rFonts w:asciiTheme="minorHAnsi" w:hAnsiTheme="minorHAnsi" w:cs="Arial"/>
          <w:b/>
          <w:lang w:val="pt-BR"/>
        </w:rPr>
        <w:sym w:font="Wingdings" w:char="F0E0"/>
      </w:r>
      <w:r w:rsidR="00C814BC" w:rsidRPr="00C814BC">
        <w:rPr>
          <w:rFonts w:asciiTheme="minorHAnsi" w:hAnsiTheme="minorHAnsi" w:cs="Arial"/>
          <w:b/>
          <w:lang w:val="pt-BR"/>
        </w:rPr>
        <w:t xml:space="preserve"> </w:t>
      </w:r>
      <w:r w:rsidRPr="00C814BC">
        <w:rPr>
          <w:rFonts w:asciiTheme="minorHAnsi" w:hAnsiTheme="minorHAnsi" w:cs="Arial"/>
          <w:b/>
          <w:lang w:val="pt-BR"/>
        </w:rPr>
        <w:t>CaCO</w:t>
      </w:r>
      <w:r w:rsidRPr="00C814BC">
        <w:rPr>
          <w:rFonts w:asciiTheme="minorHAnsi" w:hAnsiTheme="minorHAnsi" w:cs="Arial"/>
          <w:b/>
          <w:vertAlign w:val="subscript"/>
          <w:lang w:val="pt-BR"/>
        </w:rPr>
        <w:t>3</w:t>
      </w:r>
      <w:r w:rsidRPr="00C814BC">
        <w:rPr>
          <w:rFonts w:asciiTheme="minorHAnsi" w:hAnsiTheme="minorHAnsi" w:cs="Arial"/>
          <w:b/>
          <w:lang w:val="pt-BR"/>
        </w:rPr>
        <w:t xml:space="preserve"> + H</w:t>
      </w:r>
      <w:r w:rsidRPr="00C814BC">
        <w:rPr>
          <w:rFonts w:asciiTheme="minorHAnsi" w:hAnsiTheme="minorHAnsi" w:cs="Arial"/>
          <w:b/>
          <w:vertAlign w:val="subscript"/>
          <w:lang w:val="pt-BR"/>
        </w:rPr>
        <w:t>2</w:t>
      </w:r>
      <w:r w:rsidRPr="00C814BC">
        <w:rPr>
          <w:rFonts w:asciiTheme="minorHAnsi" w:hAnsiTheme="minorHAnsi" w:cs="Arial"/>
          <w:b/>
          <w:lang w:val="pt-BR"/>
        </w:rPr>
        <w:t>O + CO</w:t>
      </w:r>
      <w:r w:rsidRPr="00C814BC">
        <w:rPr>
          <w:rFonts w:asciiTheme="minorHAnsi" w:hAnsiTheme="minorHAnsi" w:cs="Arial"/>
          <w:b/>
          <w:vertAlign w:val="subscript"/>
          <w:lang w:val="pt-BR"/>
        </w:rPr>
        <w:t>2</w:t>
      </w:r>
    </w:p>
    <w:p w:rsidR="00AA259A" w:rsidRPr="00C814BC" w:rsidRDefault="00AA259A" w:rsidP="00052CF8">
      <w:pPr>
        <w:autoSpaceDE w:val="0"/>
        <w:autoSpaceDN w:val="0"/>
        <w:adjustRightInd w:val="0"/>
        <w:spacing w:after="0" w:line="240" w:lineRule="auto"/>
        <w:ind w:left="2160" w:firstLine="720"/>
        <w:rPr>
          <w:rFonts w:asciiTheme="minorHAnsi" w:hAnsiTheme="minorHAnsi" w:cs="Arial"/>
          <w:b/>
          <w:lang w:val="pt-BR"/>
        </w:rPr>
      </w:pPr>
      <w:r w:rsidRPr="00C814BC">
        <w:rPr>
          <w:rFonts w:asciiTheme="minorHAnsi" w:hAnsiTheme="minorHAnsi" w:cs="Arial"/>
          <w:b/>
          <w:lang w:val="pt-BR"/>
        </w:rPr>
        <w:t>Mg(HCO</w:t>
      </w:r>
      <w:r w:rsidRPr="00C814BC">
        <w:rPr>
          <w:rFonts w:asciiTheme="minorHAnsi" w:hAnsiTheme="minorHAnsi" w:cs="Arial"/>
          <w:b/>
          <w:vertAlign w:val="subscript"/>
          <w:lang w:val="pt-BR"/>
        </w:rPr>
        <w:t>3</w:t>
      </w:r>
      <w:r w:rsidRPr="00C814BC">
        <w:rPr>
          <w:rFonts w:asciiTheme="minorHAnsi" w:hAnsiTheme="minorHAnsi" w:cs="Arial"/>
          <w:b/>
          <w:lang w:val="pt-BR"/>
        </w:rPr>
        <w:t>)</w:t>
      </w:r>
      <w:r w:rsidRPr="00C814BC">
        <w:rPr>
          <w:rFonts w:asciiTheme="minorHAnsi" w:hAnsiTheme="minorHAnsi" w:cs="Arial"/>
          <w:b/>
          <w:vertAlign w:val="subscript"/>
          <w:lang w:val="pt-BR"/>
        </w:rPr>
        <w:t>2</w:t>
      </w:r>
      <w:r w:rsidRPr="00C814BC">
        <w:rPr>
          <w:rFonts w:asciiTheme="minorHAnsi" w:hAnsiTheme="minorHAnsi" w:cs="Arial"/>
          <w:b/>
          <w:lang w:val="pt-BR"/>
        </w:rPr>
        <w:t xml:space="preserve"> </w:t>
      </w:r>
      <w:r w:rsidR="00C814BC" w:rsidRPr="00C814BC">
        <w:rPr>
          <w:rFonts w:asciiTheme="minorHAnsi" w:hAnsiTheme="minorHAnsi" w:cs="Arial"/>
          <w:b/>
          <w:lang w:val="pt-BR"/>
        </w:rPr>
        <w:sym w:font="Wingdings" w:char="F0E0"/>
      </w:r>
      <w:r w:rsidR="00C814BC" w:rsidRPr="00C814BC">
        <w:rPr>
          <w:rFonts w:asciiTheme="minorHAnsi" w:hAnsiTheme="minorHAnsi" w:cs="Arial"/>
          <w:b/>
          <w:lang w:val="pt-BR"/>
        </w:rPr>
        <w:t xml:space="preserve"> </w:t>
      </w:r>
      <w:r w:rsidRPr="00C814BC">
        <w:rPr>
          <w:rFonts w:asciiTheme="minorHAnsi" w:hAnsiTheme="minorHAnsi" w:cs="Arial"/>
          <w:b/>
          <w:lang w:val="pt-BR"/>
        </w:rPr>
        <w:t>MgCO</w:t>
      </w:r>
      <w:r w:rsidRPr="00C814BC">
        <w:rPr>
          <w:rFonts w:asciiTheme="minorHAnsi" w:hAnsiTheme="minorHAnsi" w:cs="Arial"/>
          <w:b/>
          <w:vertAlign w:val="subscript"/>
          <w:lang w:val="pt-BR"/>
        </w:rPr>
        <w:t>3</w:t>
      </w:r>
      <w:r w:rsidRPr="00C814BC">
        <w:rPr>
          <w:rFonts w:asciiTheme="minorHAnsi" w:hAnsiTheme="minorHAnsi" w:cs="Arial"/>
          <w:b/>
          <w:lang w:val="pt-BR"/>
        </w:rPr>
        <w:t xml:space="preserve"> + H</w:t>
      </w:r>
      <w:r w:rsidRPr="00C814BC">
        <w:rPr>
          <w:rFonts w:asciiTheme="minorHAnsi" w:hAnsiTheme="minorHAnsi" w:cs="Arial"/>
          <w:b/>
          <w:vertAlign w:val="subscript"/>
          <w:lang w:val="pt-BR"/>
        </w:rPr>
        <w:t>2</w:t>
      </w:r>
      <w:r w:rsidRPr="00C814BC">
        <w:rPr>
          <w:rFonts w:asciiTheme="minorHAnsi" w:hAnsiTheme="minorHAnsi" w:cs="Arial"/>
          <w:b/>
          <w:lang w:val="pt-BR"/>
        </w:rPr>
        <w:t>O + CO</w:t>
      </w:r>
      <w:r w:rsidRPr="00C814BC">
        <w:rPr>
          <w:rFonts w:asciiTheme="minorHAnsi" w:hAnsiTheme="minorHAnsi" w:cs="Arial"/>
          <w:b/>
          <w:vertAlign w:val="subscript"/>
          <w:lang w:val="pt-BR"/>
        </w:rPr>
        <w:t>2</w:t>
      </w:r>
    </w:p>
    <w:p w:rsidR="00AA259A" w:rsidRPr="00C814BC" w:rsidRDefault="00AA259A" w:rsidP="00AA259A">
      <w:pPr>
        <w:autoSpaceDE w:val="0"/>
        <w:autoSpaceDN w:val="0"/>
        <w:adjustRightInd w:val="0"/>
        <w:spacing w:after="0" w:line="240" w:lineRule="auto"/>
        <w:rPr>
          <w:rFonts w:asciiTheme="minorHAnsi" w:hAnsiTheme="minorHAnsi" w:cs="Arial"/>
          <w:sz w:val="16"/>
          <w:szCs w:val="16"/>
          <w:lang w:val="pt-BR"/>
        </w:rPr>
      </w:pPr>
    </w:p>
    <w:p w:rsidR="00EC13AE"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The total hardness of water varies greatly with locality and source. Water with total hardness less than 100 parts per million (</w:t>
      </w:r>
      <w:r w:rsidR="00C773D8" w:rsidRPr="00C814BC">
        <w:rPr>
          <w:rFonts w:asciiTheme="minorHAnsi" w:hAnsiTheme="minorHAnsi" w:cs="Arial"/>
        </w:rPr>
        <w:t>ppm</w:t>
      </w:r>
      <w:r w:rsidRPr="00C814BC">
        <w:rPr>
          <w:rFonts w:asciiTheme="minorHAnsi" w:hAnsiTheme="minorHAnsi" w:cs="Arial"/>
        </w:rPr>
        <w:t>) of calcium carbonate is generally considered soft; water with total hardness above 300 is considered very hard. The determination of total hardness of water can be made quickly and accurately by titration with ethylenediam</w:t>
      </w:r>
      <w:r w:rsidR="00C773D8" w:rsidRPr="00C814BC">
        <w:rPr>
          <w:rFonts w:asciiTheme="minorHAnsi" w:hAnsiTheme="minorHAnsi" w:cs="Arial"/>
        </w:rPr>
        <w:t>i</w:t>
      </w:r>
      <w:r w:rsidRPr="00C814BC">
        <w:rPr>
          <w:rFonts w:asciiTheme="minorHAnsi" w:hAnsiTheme="minorHAnsi" w:cs="Arial"/>
        </w:rPr>
        <w:t>netetra</w:t>
      </w:r>
      <w:r w:rsidR="00C773D8" w:rsidRPr="00C814BC">
        <w:rPr>
          <w:rFonts w:asciiTheme="minorHAnsi" w:hAnsiTheme="minorHAnsi" w:cs="Arial"/>
        </w:rPr>
        <w:t>a</w:t>
      </w:r>
      <w:r w:rsidRPr="00C814BC">
        <w:rPr>
          <w:rFonts w:asciiTheme="minorHAnsi" w:hAnsiTheme="minorHAnsi" w:cs="Arial"/>
        </w:rPr>
        <w:t xml:space="preserve">cetic disodium salt (EDTA). </w:t>
      </w:r>
    </w:p>
    <w:p w:rsidR="00EC13AE" w:rsidRPr="00C814BC" w:rsidRDefault="001C51D9" w:rsidP="00EC13AE">
      <w:pPr>
        <w:pStyle w:val="NormalWeb"/>
        <w:jc w:val="center"/>
        <w:rPr>
          <w:rFonts w:asciiTheme="minorHAnsi" w:hAnsiTheme="minorHAnsi"/>
          <w:sz w:val="22"/>
          <w:szCs w:val="22"/>
        </w:rPr>
      </w:pPr>
      <w:r w:rsidRPr="00C814BC">
        <w:rPr>
          <w:rFonts w:asciiTheme="minorHAnsi" w:hAnsiTheme="minorHAnsi"/>
          <w:noProof/>
          <w:sz w:val="22"/>
          <w:szCs w:val="22"/>
        </w:rPr>
        <w:drawing>
          <wp:inline distT="0" distB="0" distL="0" distR="0" wp14:anchorId="1FCD7C87" wp14:editId="292F0BFB">
            <wp:extent cx="2257425" cy="1695450"/>
            <wp:effectExtent l="0" t="0" r="0" b="0"/>
            <wp:docPr id="1" name="Picture 1" descr="ED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695450"/>
                    </a:xfrm>
                    <a:prstGeom prst="rect">
                      <a:avLst/>
                    </a:prstGeom>
                    <a:noFill/>
                    <a:ln>
                      <a:noFill/>
                    </a:ln>
                  </pic:spPr>
                </pic:pic>
              </a:graphicData>
            </a:graphic>
          </wp:inline>
        </w:drawing>
      </w:r>
    </w:p>
    <w:p w:rsidR="00AA259A"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Ethylenediaminetetra</w:t>
      </w:r>
      <w:r w:rsidR="00C773D8" w:rsidRPr="00C814BC">
        <w:rPr>
          <w:rFonts w:asciiTheme="minorHAnsi" w:hAnsiTheme="minorHAnsi" w:cs="Arial"/>
        </w:rPr>
        <w:t>a</w:t>
      </w:r>
      <w:r w:rsidRPr="00C814BC">
        <w:rPr>
          <w:rFonts w:asciiTheme="minorHAnsi" w:hAnsiTheme="minorHAnsi" w:cs="Arial"/>
        </w:rPr>
        <w:t>cetic acid is insoluble in water, but the disodium dihydrogen salt is soluble. It is a tetrabasic acid and for convenience is frequently represented by H</w:t>
      </w:r>
      <w:r w:rsidRPr="0013300E">
        <w:rPr>
          <w:rFonts w:asciiTheme="minorHAnsi" w:hAnsiTheme="minorHAnsi" w:cs="Arial"/>
          <w:vertAlign w:val="subscript"/>
        </w:rPr>
        <w:t>2</w:t>
      </w:r>
      <w:r w:rsidRPr="00C814BC">
        <w:rPr>
          <w:rFonts w:asciiTheme="minorHAnsi" w:hAnsiTheme="minorHAnsi" w:cs="Arial"/>
        </w:rPr>
        <w:t>Y. The</w:t>
      </w:r>
      <w:r w:rsidR="000C1D01">
        <w:rPr>
          <w:rFonts w:asciiTheme="minorHAnsi" w:hAnsiTheme="minorHAnsi" w:cs="Arial"/>
        </w:rPr>
        <w:t xml:space="preserve"> disodium salt is marked as the </w:t>
      </w:r>
      <w:r w:rsidRPr="00C814BC">
        <w:rPr>
          <w:rFonts w:asciiTheme="minorHAnsi" w:hAnsiTheme="minorHAnsi" w:cs="Arial"/>
        </w:rPr>
        <w:t xml:space="preserve">dihydrate and is used for the preparation of standard solutions for titrametric work. In solution, disodium salt </w:t>
      </w:r>
      <w:bookmarkStart w:id="0" w:name="_GoBack"/>
      <w:bookmarkEnd w:id="0"/>
      <w:r w:rsidRPr="00C814BC">
        <w:rPr>
          <w:rFonts w:asciiTheme="minorHAnsi" w:hAnsiTheme="minorHAnsi" w:cs="Arial"/>
        </w:rPr>
        <w:t xml:space="preserve">is almost completely dissociated according to the reaction. </w:t>
      </w:r>
    </w:p>
    <w:p w:rsidR="00026B91" w:rsidRPr="00C814BC" w:rsidRDefault="00026B91" w:rsidP="00052CF8">
      <w:pPr>
        <w:autoSpaceDE w:val="0"/>
        <w:autoSpaceDN w:val="0"/>
        <w:adjustRightInd w:val="0"/>
        <w:spacing w:after="0" w:line="240" w:lineRule="auto"/>
        <w:jc w:val="center"/>
        <w:rPr>
          <w:rFonts w:asciiTheme="minorHAnsi" w:hAnsiTheme="minorHAnsi" w:cs="Arial"/>
          <w:b/>
          <w:sz w:val="16"/>
          <w:szCs w:val="16"/>
        </w:rPr>
      </w:pPr>
    </w:p>
    <w:p w:rsidR="00AA259A" w:rsidRPr="00C814BC" w:rsidRDefault="00AA259A" w:rsidP="00052CF8">
      <w:pPr>
        <w:autoSpaceDE w:val="0"/>
        <w:autoSpaceDN w:val="0"/>
        <w:adjustRightInd w:val="0"/>
        <w:spacing w:after="0" w:line="240" w:lineRule="auto"/>
        <w:jc w:val="center"/>
        <w:rPr>
          <w:rFonts w:asciiTheme="minorHAnsi" w:hAnsiTheme="minorHAnsi" w:cs="Arial"/>
          <w:b/>
        </w:rPr>
      </w:pPr>
      <w:r w:rsidRPr="00C814BC">
        <w:rPr>
          <w:rFonts w:asciiTheme="minorHAnsi" w:hAnsiTheme="minorHAnsi" w:cs="Arial"/>
          <w:b/>
        </w:rPr>
        <w:t>Na</w:t>
      </w:r>
      <w:r w:rsidRPr="00C814BC">
        <w:rPr>
          <w:rFonts w:asciiTheme="minorHAnsi" w:hAnsiTheme="minorHAnsi" w:cs="Arial"/>
          <w:b/>
          <w:vertAlign w:val="subscript"/>
        </w:rPr>
        <w:t>2</w:t>
      </w:r>
      <w:r w:rsidRPr="00C814BC">
        <w:rPr>
          <w:rFonts w:asciiTheme="minorHAnsi" w:hAnsiTheme="minorHAnsi" w:cs="Arial"/>
          <w:b/>
        </w:rPr>
        <w:t>H</w:t>
      </w:r>
      <w:r w:rsidRPr="00C814BC">
        <w:rPr>
          <w:rFonts w:asciiTheme="minorHAnsi" w:hAnsiTheme="minorHAnsi" w:cs="Arial"/>
          <w:b/>
          <w:vertAlign w:val="subscript"/>
        </w:rPr>
        <w:t>2</w:t>
      </w:r>
      <w:r w:rsidRPr="00C814BC">
        <w:rPr>
          <w:rFonts w:asciiTheme="minorHAnsi" w:hAnsiTheme="minorHAnsi" w:cs="Arial"/>
          <w:b/>
        </w:rPr>
        <w:t xml:space="preserve">Y </w:t>
      </w:r>
      <w:r w:rsidR="008C534C" w:rsidRPr="00C814BC">
        <w:rPr>
          <w:rFonts w:asciiTheme="minorHAnsi" w:hAnsiTheme="minorHAnsi" w:cs="Arial"/>
          <w:b/>
        </w:rPr>
        <w:tab/>
      </w:r>
      <w:r w:rsidR="00C814BC" w:rsidRPr="00C814BC">
        <w:rPr>
          <w:rFonts w:asciiTheme="minorHAnsi" w:hAnsiTheme="minorHAnsi" w:cs="Arial"/>
          <w:b/>
        </w:rPr>
        <w:sym w:font="Wingdings" w:char="F0E0"/>
      </w:r>
      <w:r w:rsidRPr="00C814BC">
        <w:rPr>
          <w:rFonts w:asciiTheme="minorHAnsi" w:hAnsiTheme="minorHAnsi" w:cs="Arial"/>
          <w:b/>
        </w:rPr>
        <w:t>H</w:t>
      </w:r>
      <w:r w:rsidRPr="00C814BC">
        <w:rPr>
          <w:rFonts w:asciiTheme="minorHAnsi" w:hAnsiTheme="minorHAnsi" w:cs="Arial"/>
          <w:b/>
          <w:vertAlign w:val="subscript"/>
        </w:rPr>
        <w:t>2</w:t>
      </w:r>
      <w:r w:rsidRPr="00C814BC">
        <w:rPr>
          <w:rFonts w:asciiTheme="minorHAnsi" w:hAnsiTheme="minorHAnsi" w:cs="Arial"/>
          <w:b/>
        </w:rPr>
        <w:t>Y</w:t>
      </w:r>
      <w:r w:rsidRPr="00C814BC">
        <w:rPr>
          <w:rFonts w:asciiTheme="minorHAnsi" w:hAnsiTheme="minorHAnsi" w:cs="Arial"/>
          <w:b/>
          <w:vertAlign w:val="superscript"/>
        </w:rPr>
        <w:t>2-</w:t>
      </w:r>
      <w:r w:rsidRPr="00C814BC">
        <w:rPr>
          <w:rFonts w:asciiTheme="minorHAnsi" w:hAnsiTheme="minorHAnsi" w:cs="Arial"/>
          <w:b/>
        </w:rPr>
        <w:t xml:space="preserve"> + 2Na</w:t>
      </w:r>
      <w:r w:rsidRPr="00C814BC">
        <w:rPr>
          <w:rFonts w:asciiTheme="minorHAnsi" w:hAnsiTheme="minorHAnsi" w:cs="Arial"/>
          <w:b/>
          <w:vertAlign w:val="superscript"/>
        </w:rPr>
        <w:t>+</w:t>
      </w:r>
    </w:p>
    <w:p w:rsidR="00AA259A" w:rsidRPr="00C814BC" w:rsidRDefault="00AA259A" w:rsidP="00AA259A">
      <w:pPr>
        <w:autoSpaceDE w:val="0"/>
        <w:autoSpaceDN w:val="0"/>
        <w:adjustRightInd w:val="0"/>
        <w:spacing w:after="0" w:line="240" w:lineRule="auto"/>
        <w:rPr>
          <w:rFonts w:asciiTheme="minorHAnsi" w:hAnsiTheme="minorHAnsi" w:cs="Arial"/>
          <w:sz w:val="16"/>
          <w:szCs w:val="16"/>
        </w:rPr>
      </w:pPr>
    </w:p>
    <w:p w:rsidR="00AA259A"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A solution of the disodium salt is thus in effect a solution of the ion H</w:t>
      </w:r>
      <w:r w:rsidRPr="0013300E">
        <w:rPr>
          <w:rFonts w:asciiTheme="minorHAnsi" w:hAnsiTheme="minorHAnsi" w:cs="Arial"/>
          <w:vertAlign w:val="subscript"/>
        </w:rPr>
        <w:t>2</w:t>
      </w:r>
      <w:r w:rsidRPr="00C814BC">
        <w:rPr>
          <w:rFonts w:asciiTheme="minorHAnsi" w:hAnsiTheme="minorHAnsi" w:cs="Arial"/>
        </w:rPr>
        <w:t>Y</w:t>
      </w:r>
      <w:r w:rsidRPr="00C814BC">
        <w:rPr>
          <w:rFonts w:asciiTheme="minorHAnsi" w:hAnsiTheme="minorHAnsi" w:cs="Arial"/>
          <w:vertAlign w:val="superscript"/>
        </w:rPr>
        <w:t>2-</w:t>
      </w:r>
      <w:r w:rsidRPr="00C814BC">
        <w:rPr>
          <w:rFonts w:asciiTheme="minorHAnsi" w:hAnsiTheme="minorHAnsi" w:cs="Arial"/>
        </w:rPr>
        <w:t>. This is the solution generally</w:t>
      </w:r>
      <w:r w:rsidR="000C1D01">
        <w:rPr>
          <w:rFonts w:asciiTheme="minorHAnsi" w:hAnsiTheme="minorHAnsi" w:cs="Arial"/>
        </w:rPr>
        <w:t xml:space="preserve"> </w:t>
      </w:r>
      <w:r w:rsidRPr="00C814BC">
        <w:rPr>
          <w:rFonts w:asciiTheme="minorHAnsi" w:hAnsiTheme="minorHAnsi" w:cs="Arial"/>
        </w:rPr>
        <w:t>referred to as “EDTA”.</w:t>
      </w:r>
      <w:r w:rsidR="00052CF8" w:rsidRPr="00C814BC">
        <w:rPr>
          <w:rFonts w:asciiTheme="minorHAnsi" w:hAnsiTheme="minorHAnsi" w:cs="Arial"/>
        </w:rPr>
        <w:t xml:space="preserve">  </w:t>
      </w:r>
      <w:r w:rsidRPr="00C814BC">
        <w:rPr>
          <w:rFonts w:asciiTheme="minorHAnsi" w:hAnsiTheme="minorHAnsi" w:cs="Arial"/>
        </w:rPr>
        <w:t>Basically the reaction</w:t>
      </w:r>
      <w:r w:rsidR="00C773D8" w:rsidRPr="00C814BC">
        <w:rPr>
          <w:rFonts w:asciiTheme="minorHAnsi" w:hAnsiTheme="minorHAnsi" w:cs="Arial"/>
        </w:rPr>
        <w:t>s</w:t>
      </w:r>
      <w:r w:rsidRPr="00C814BC">
        <w:rPr>
          <w:rFonts w:asciiTheme="minorHAnsi" w:hAnsiTheme="minorHAnsi" w:cs="Arial"/>
        </w:rPr>
        <w:t xml:space="preserve"> employed for the determination of calcium and magnesium are:</w:t>
      </w:r>
    </w:p>
    <w:p w:rsidR="00AA259A" w:rsidRPr="00C814BC" w:rsidRDefault="00AA259A" w:rsidP="00052CF8">
      <w:pPr>
        <w:autoSpaceDE w:val="0"/>
        <w:autoSpaceDN w:val="0"/>
        <w:adjustRightInd w:val="0"/>
        <w:spacing w:after="0" w:line="240" w:lineRule="auto"/>
        <w:jc w:val="center"/>
        <w:rPr>
          <w:rFonts w:asciiTheme="minorHAnsi" w:hAnsiTheme="minorHAnsi" w:cs="Arial"/>
          <w:b/>
          <w:lang w:val="pt-BR"/>
        </w:rPr>
      </w:pPr>
      <w:r w:rsidRPr="00C814BC">
        <w:rPr>
          <w:rFonts w:asciiTheme="minorHAnsi" w:hAnsiTheme="minorHAnsi" w:cs="Arial"/>
          <w:b/>
          <w:lang w:val="pt-BR"/>
        </w:rPr>
        <w:t>Ca</w:t>
      </w:r>
      <w:r w:rsidRPr="00C814BC">
        <w:rPr>
          <w:rFonts w:asciiTheme="minorHAnsi" w:hAnsiTheme="minorHAnsi" w:cs="Arial"/>
          <w:b/>
          <w:vertAlign w:val="superscript"/>
          <w:lang w:val="pt-BR"/>
        </w:rPr>
        <w:t>2</w:t>
      </w:r>
      <w:r w:rsidR="00052CF8" w:rsidRPr="00C814BC">
        <w:rPr>
          <w:rFonts w:asciiTheme="minorHAnsi" w:hAnsiTheme="minorHAnsi" w:cs="Arial"/>
          <w:b/>
          <w:vertAlign w:val="superscript"/>
          <w:lang w:val="pt-BR"/>
        </w:rPr>
        <w:t>+</w:t>
      </w:r>
      <w:r w:rsidRPr="00C814BC">
        <w:rPr>
          <w:rFonts w:asciiTheme="minorHAnsi" w:hAnsiTheme="minorHAnsi" w:cs="Arial"/>
          <w:b/>
          <w:lang w:val="pt-BR"/>
        </w:rPr>
        <w:t xml:space="preserve"> + H</w:t>
      </w:r>
      <w:r w:rsidRPr="00C814BC">
        <w:rPr>
          <w:rFonts w:asciiTheme="minorHAnsi" w:hAnsiTheme="minorHAnsi" w:cs="Arial"/>
          <w:b/>
          <w:vertAlign w:val="subscript"/>
          <w:lang w:val="pt-BR"/>
        </w:rPr>
        <w:t>2</w:t>
      </w:r>
      <w:r w:rsidRPr="00C814BC">
        <w:rPr>
          <w:rFonts w:asciiTheme="minorHAnsi" w:hAnsiTheme="minorHAnsi" w:cs="Arial"/>
          <w:b/>
          <w:lang w:val="pt-BR"/>
        </w:rPr>
        <w:t>Y</w:t>
      </w:r>
      <w:r w:rsidR="00052CF8" w:rsidRPr="00C814BC">
        <w:rPr>
          <w:rFonts w:asciiTheme="minorHAnsi" w:hAnsiTheme="minorHAnsi" w:cs="Arial"/>
          <w:b/>
          <w:vertAlign w:val="superscript"/>
          <w:lang w:val="pt-BR"/>
        </w:rPr>
        <w:t>2-</w:t>
      </w:r>
      <w:r w:rsidR="00052CF8" w:rsidRPr="00C814BC">
        <w:rPr>
          <w:rFonts w:asciiTheme="minorHAnsi" w:hAnsiTheme="minorHAnsi" w:cs="Arial"/>
          <w:b/>
          <w:lang w:val="pt-BR"/>
        </w:rPr>
        <w:t xml:space="preserve"> </w:t>
      </w:r>
      <w:r w:rsidR="00C814BC" w:rsidRPr="00C814BC">
        <w:rPr>
          <w:rFonts w:asciiTheme="minorHAnsi" w:hAnsiTheme="minorHAnsi" w:cs="Arial"/>
          <w:b/>
        </w:rPr>
        <w:sym w:font="Wingdings" w:char="F0E0"/>
      </w:r>
      <w:r w:rsidR="00C814BC">
        <w:rPr>
          <w:rFonts w:asciiTheme="minorHAnsi" w:hAnsiTheme="minorHAnsi" w:cs="Arial"/>
          <w:b/>
        </w:rPr>
        <w:t xml:space="preserve"> </w:t>
      </w:r>
      <w:r w:rsidRPr="00C814BC">
        <w:rPr>
          <w:rFonts w:asciiTheme="minorHAnsi" w:hAnsiTheme="minorHAnsi" w:cs="Arial"/>
          <w:b/>
          <w:lang w:val="pt-BR"/>
        </w:rPr>
        <w:t>CaY</w:t>
      </w:r>
      <w:r w:rsidRPr="00C814BC">
        <w:rPr>
          <w:rFonts w:asciiTheme="minorHAnsi" w:hAnsiTheme="minorHAnsi" w:cs="Arial"/>
          <w:b/>
          <w:vertAlign w:val="superscript"/>
          <w:lang w:val="pt-BR"/>
        </w:rPr>
        <w:t>2-</w:t>
      </w:r>
      <w:r w:rsidRPr="00C814BC">
        <w:rPr>
          <w:rFonts w:asciiTheme="minorHAnsi" w:hAnsiTheme="minorHAnsi" w:cs="Arial"/>
          <w:b/>
          <w:lang w:val="pt-BR"/>
        </w:rPr>
        <w:t xml:space="preserve"> + 2H</w:t>
      </w:r>
      <w:r w:rsidRPr="00C814BC">
        <w:rPr>
          <w:rFonts w:asciiTheme="minorHAnsi" w:hAnsiTheme="minorHAnsi" w:cs="Arial"/>
          <w:b/>
          <w:vertAlign w:val="superscript"/>
          <w:lang w:val="pt-BR"/>
        </w:rPr>
        <w:t>+</w:t>
      </w:r>
    </w:p>
    <w:p w:rsidR="00AA259A" w:rsidRPr="00C814BC" w:rsidRDefault="00AA259A" w:rsidP="00052CF8">
      <w:pPr>
        <w:autoSpaceDE w:val="0"/>
        <w:autoSpaceDN w:val="0"/>
        <w:adjustRightInd w:val="0"/>
        <w:spacing w:after="0" w:line="240" w:lineRule="auto"/>
        <w:jc w:val="center"/>
        <w:rPr>
          <w:rFonts w:asciiTheme="minorHAnsi" w:hAnsiTheme="minorHAnsi" w:cs="Arial"/>
          <w:b/>
          <w:vertAlign w:val="superscript"/>
          <w:lang w:val="pt-BR"/>
        </w:rPr>
      </w:pPr>
      <w:r w:rsidRPr="00C814BC">
        <w:rPr>
          <w:rFonts w:asciiTheme="minorHAnsi" w:hAnsiTheme="minorHAnsi" w:cs="Arial"/>
          <w:b/>
          <w:lang w:val="pt-BR"/>
        </w:rPr>
        <w:t>Mg</w:t>
      </w:r>
      <w:r w:rsidR="00052CF8" w:rsidRPr="00C814BC">
        <w:rPr>
          <w:rFonts w:asciiTheme="minorHAnsi" w:hAnsiTheme="minorHAnsi" w:cs="Arial"/>
          <w:b/>
          <w:vertAlign w:val="superscript"/>
          <w:lang w:val="pt-BR"/>
        </w:rPr>
        <w:t>2+</w:t>
      </w:r>
      <w:r w:rsidR="00052CF8" w:rsidRPr="00C814BC">
        <w:rPr>
          <w:rFonts w:asciiTheme="minorHAnsi" w:hAnsiTheme="minorHAnsi" w:cs="Arial"/>
          <w:b/>
          <w:lang w:val="pt-BR"/>
        </w:rPr>
        <w:t xml:space="preserve"> </w:t>
      </w:r>
      <w:r w:rsidRPr="00C814BC">
        <w:rPr>
          <w:rFonts w:asciiTheme="minorHAnsi" w:hAnsiTheme="minorHAnsi" w:cs="Arial"/>
          <w:b/>
          <w:lang w:val="pt-BR"/>
        </w:rPr>
        <w:t>+ H</w:t>
      </w:r>
      <w:r w:rsidRPr="00C814BC">
        <w:rPr>
          <w:rFonts w:asciiTheme="minorHAnsi" w:hAnsiTheme="minorHAnsi" w:cs="Arial"/>
          <w:b/>
          <w:vertAlign w:val="subscript"/>
          <w:lang w:val="pt-BR"/>
        </w:rPr>
        <w:t>2</w:t>
      </w:r>
      <w:r w:rsidRPr="00C814BC">
        <w:rPr>
          <w:rFonts w:asciiTheme="minorHAnsi" w:hAnsiTheme="minorHAnsi" w:cs="Arial"/>
          <w:b/>
          <w:lang w:val="pt-BR"/>
        </w:rPr>
        <w:t>Y</w:t>
      </w:r>
      <w:r w:rsidRPr="00C814BC">
        <w:rPr>
          <w:rFonts w:asciiTheme="minorHAnsi" w:hAnsiTheme="minorHAnsi" w:cs="Arial"/>
          <w:b/>
          <w:vertAlign w:val="superscript"/>
          <w:lang w:val="pt-BR"/>
        </w:rPr>
        <w:t>2-</w:t>
      </w:r>
      <w:r w:rsidR="00052CF8" w:rsidRPr="00C814BC">
        <w:rPr>
          <w:rFonts w:asciiTheme="minorHAnsi" w:hAnsiTheme="minorHAnsi" w:cs="Arial"/>
          <w:b/>
          <w:lang w:val="pt-BR"/>
        </w:rPr>
        <w:t xml:space="preserve"> </w:t>
      </w:r>
      <w:r w:rsidR="00C814BC" w:rsidRPr="00C814BC">
        <w:rPr>
          <w:rFonts w:asciiTheme="minorHAnsi" w:hAnsiTheme="minorHAnsi" w:cs="Arial"/>
          <w:b/>
        </w:rPr>
        <w:sym w:font="Wingdings" w:char="F0E0"/>
      </w:r>
      <w:r w:rsidR="00C814BC">
        <w:rPr>
          <w:rFonts w:asciiTheme="minorHAnsi" w:hAnsiTheme="minorHAnsi" w:cs="Arial"/>
          <w:b/>
        </w:rPr>
        <w:t xml:space="preserve"> </w:t>
      </w:r>
      <w:r w:rsidRPr="00C814BC">
        <w:rPr>
          <w:rFonts w:asciiTheme="minorHAnsi" w:hAnsiTheme="minorHAnsi" w:cs="Arial"/>
          <w:b/>
          <w:lang w:val="pt-BR"/>
        </w:rPr>
        <w:t>MgY</w:t>
      </w:r>
      <w:r w:rsidR="00052CF8" w:rsidRPr="00C814BC">
        <w:rPr>
          <w:rFonts w:asciiTheme="minorHAnsi" w:hAnsiTheme="minorHAnsi" w:cs="Arial"/>
          <w:b/>
          <w:vertAlign w:val="superscript"/>
          <w:lang w:val="pt-BR"/>
        </w:rPr>
        <w:t>2-</w:t>
      </w:r>
      <w:r w:rsidR="00052CF8" w:rsidRPr="00C814BC">
        <w:rPr>
          <w:rFonts w:asciiTheme="minorHAnsi" w:hAnsiTheme="minorHAnsi" w:cs="Arial"/>
          <w:b/>
          <w:lang w:val="pt-BR"/>
        </w:rPr>
        <w:t xml:space="preserve"> </w:t>
      </w:r>
      <w:r w:rsidRPr="00C814BC">
        <w:rPr>
          <w:rFonts w:asciiTheme="minorHAnsi" w:hAnsiTheme="minorHAnsi" w:cs="Arial"/>
          <w:b/>
          <w:lang w:val="pt-BR"/>
        </w:rPr>
        <w:t>+ 2H</w:t>
      </w:r>
      <w:r w:rsidRPr="00C814BC">
        <w:rPr>
          <w:rFonts w:asciiTheme="minorHAnsi" w:hAnsiTheme="minorHAnsi" w:cs="Arial"/>
          <w:b/>
          <w:vertAlign w:val="superscript"/>
          <w:lang w:val="pt-BR"/>
        </w:rPr>
        <w:t>+</w:t>
      </w:r>
    </w:p>
    <w:p w:rsidR="00026B91" w:rsidRPr="000C1D01" w:rsidRDefault="00026B91" w:rsidP="00052CF8">
      <w:pPr>
        <w:autoSpaceDE w:val="0"/>
        <w:autoSpaceDN w:val="0"/>
        <w:adjustRightInd w:val="0"/>
        <w:spacing w:after="0" w:line="240" w:lineRule="auto"/>
        <w:jc w:val="center"/>
        <w:rPr>
          <w:rFonts w:asciiTheme="minorHAnsi" w:hAnsiTheme="minorHAnsi" w:cs="Arial"/>
          <w:b/>
          <w:sz w:val="16"/>
          <w:szCs w:val="16"/>
          <w:lang w:val="pt-BR"/>
        </w:rPr>
      </w:pPr>
    </w:p>
    <w:p w:rsidR="00AA259A" w:rsidRPr="000C1D01" w:rsidRDefault="00AA259A" w:rsidP="00FD2A82">
      <w:pPr>
        <w:autoSpaceDE w:val="0"/>
        <w:autoSpaceDN w:val="0"/>
        <w:adjustRightInd w:val="0"/>
        <w:spacing w:after="0" w:line="240" w:lineRule="auto"/>
        <w:rPr>
          <w:rFonts w:asciiTheme="minorHAnsi" w:hAnsiTheme="minorHAnsi" w:cs="Arial"/>
        </w:rPr>
      </w:pPr>
      <w:r w:rsidRPr="00C814BC">
        <w:rPr>
          <w:rFonts w:asciiTheme="minorHAnsi" w:hAnsiTheme="minorHAnsi" w:cs="Arial"/>
        </w:rPr>
        <w:lastRenderedPageBreak/>
        <w:t>To make the reactions go completely to the right it is necessary to remove the hydrogen ion formed. The</w:t>
      </w:r>
      <w:r w:rsidR="000C1D01">
        <w:rPr>
          <w:rFonts w:asciiTheme="minorHAnsi" w:hAnsiTheme="minorHAnsi" w:cs="Arial"/>
        </w:rPr>
        <w:t xml:space="preserve"> </w:t>
      </w:r>
      <w:r w:rsidRPr="00C814BC">
        <w:rPr>
          <w:rFonts w:asciiTheme="minorHAnsi" w:hAnsiTheme="minorHAnsi" w:cs="Arial"/>
        </w:rPr>
        <w:t>pH should be about 10 during the titration and such a pH is readily obtained by adding a buffer consisting</w:t>
      </w:r>
      <w:r w:rsidR="000C1D01">
        <w:rPr>
          <w:rFonts w:asciiTheme="minorHAnsi" w:hAnsiTheme="minorHAnsi" w:cs="Arial"/>
        </w:rPr>
        <w:t xml:space="preserve"> </w:t>
      </w:r>
      <w:r w:rsidR="00FD2A82" w:rsidRPr="00C814BC">
        <w:rPr>
          <w:rFonts w:asciiTheme="minorHAnsi" w:hAnsiTheme="minorHAnsi" w:cs="Arial"/>
        </w:rPr>
        <w:t xml:space="preserve">of </w:t>
      </w:r>
      <w:r w:rsidRPr="00C814BC">
        <w:rPr>
          <w:rFonts w:asciiTheme="minorHAnsi" w:hAnsiTheme="minorHAnsi" w:cs="Arial"/>
        </w:rPr>
        <w:t>a mixture of ammonia and ammonium chloride.</w:t>
      </w:r>
    </w:p>
    <w:p w:rsidR="000C1D01" w:rsidRPr="000C1D01" w:rsidRDefault="000C1D01" w:rsidP="00AA259A">
      <w:pPr>
        <w:autoSpaceDE w:val="0"/>
        <w:autoSpaceDN w:val="0"/>
        <w:adjustRightInd w:val="0"/>
        <w:spacing w:after="0" w:line="240" w:lineRule="auto"/>
        <w:rPr>
          <w:rFonts w:asciiTheme="minorHAnsi" w:hAnsiTheme="minorHAnsi" w:cs="Arial"/>
          <w:b/>
          <w:bCs/>
          <w:sz w:val="16"/>
          <w:szCs w:val="16"/>
        </w:rPr>
      </w:pPr>
    </w:p>
    <w:p w:rsidR="00AA259A" w:rsidRDefault="0025786C" w:rsidP="00AA259A">
      <w:pPr>
        <w:autoSpaceDE w:val="0"/>
        <w:autoSpaceDN w:val="0"/>
        <w:adjustRightInd w:val="0"/>
        <w:spacing w:after="0" w:line="240" w:lineRule="auto"/>
        <w:rPr>
          <w:rFonts w:asciiTheme="minorHAnsi" w:hAnsiTheme="minorHAnsi" w:cs="Arial"/>
          <w:b/>
          <w:bCs/>
          <w:sz w:val="24"/>
          <w:szCs w:val="24"/>
        </w:rPr>
      </w:pPr>
      <w:r w:rsidRPr="000C1D01">
        <w:rPr>
          <w:rFonts w:asciiTheme="minorHAnsi" w:hAnsiTheme="minorHAnsi" w:cs="Arial"/>
          <w:b/>
          <w:bCs/>
          <w:sz w:val="24"/>
          <w:szCs w:val="24"/>
        </w:rPr>
        <w:t>P</w:t>
      </w:r>
      <w:r w:rsidR="00AA259A" w:rsidRPr="000C1D01">
        <w:rPr>
          <w:rFonts w:asciiTheme="minorHAnsi" w:hAnsiTheme="minorHAnsi" w:cs="Arial"/>
          <w:b/>
          <w:bCs/>
          <w:sz w:val="24"/>
          <w:szCs w:val="24"/>
        </w:rPr>
        <w:t>rocedure</w:t>
      </w:r>
    </w:p>
    <w:p w:rsidR="000C1D01" w:rsidRPr="000C1D01" w:rsidRDefault="000C1D01" w:rsidP="00AA259A">
      <w:pPr>
        <w:autoSpaceDE w:val="0"/>
        <w:autoSpaceDN w:val="0"/>
        <w:adjustRightInd w:val="0"/>
        <w:spacing w:after="0" w:line="240" w:lineRule="auto"/>
        <w:rPr>
          <w:rFonts w:asciiTheme="minorHAnsi" w:hAnsiTheme="minorHAnsi" w:cs="Arial"/>
          <w:b/>
          <w:bCs/>
          <w:sz w:val="16"/>
          <w:szCs w:val="16"/>
        </w:rPr>
      </w:pPr>
    </w:p>
    <w:p w:rsidR="00AA259A" w:rsidRPr="00C814BC" w:rsidRDefault="00AA259A" w:rsidP="00AA259A">
      <w:pPr>
        <w:autoSpaceDE w:val="0"/>
        <w:autoSpaceDN w:val="0"/>
        <w:adjustRightInd w:val="0"/>
        <w:spacing w:after="0" w:line="240" w:lineRule="auto"/>
        <w:rPr>
          <w:rFonts w:asciiTheme="minorHAnsi" w:hAnsiTheme="minorHAnsi" w:cs="Arial"/>
          <w:b/>
          <w:bCs/>
        </w:rPr>
      </w:pPr>
      <w:r w:rsidRPr="00C814BC">
        <w:rPr>
          <w:rFonts w:asciiTheme="minorHAnsi" w:hAnsiTheme="minorHAnsi" w:cs="Arial"/>
          <w:b/>
          <w:bCs/>
        </w:rPr>
        <w:t>Standardization of EDTA</w:t>
      </w:r>
    </w:p>
    <w:p w:rsidR="00AA259A"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Prepare 0.01</w:t>
      </w:r>
      <w:r w:rsidR="00E92DE5" w:rsidRPr="00C814BC">
        <w:rPr>
          <w:rFonts w:asciiTheme="minorHAnsi" w:hAnsiTheme="minorHAnsi" w:cs="Arial"/>
        </w:rPr>
        <w:t xml:space="preserve"> </w:t>
      </w:r>
      <w:r w:rsidRPr="00C814BC">
        <w:rPr>
          <w:rFonts w:asciiTheme="minorHAnsi" w:hAnsiTheme="minorHAnsi" w:cs="Arial"/>
        </w:rPr>
        <w:t>M EDTA solution by dissolving about 3.75-4.0</w:t>
      </w:r>
      <w:r w:rsidR="008C534C" w:rsidRPr="00C814BC">
        <w:rPr>
          <w:rFonts w:asciiTheme="minorHAnsi" w:hAnsiTheme="minorHAnsi" w:cs="Arial"/>
        </w:rPr>
        <w:t xml:space="preserve"> </w:t>
      </w:r>
      <w:r w:rsidRPr="00C814BC">
        <w:rPr>
          <w:rFonts w:asciiTheme="minorHAnsi" w:hAnsiTheme="minorHAnsi" w:cs="Arial"/>
        </w:rPr>
        <w:t xml:space="preserve">g of the EDTA </w:t>
      </w:r>
      <w:r w:rsidR="00135338" w:rsidRPr="00C814BC">
        <w:rPr>
          <w:rFonts w:asciiTheme="minorHAnsi" w:hAnsiTheme="minorHAnsi" w:cs="Arial"/>
        </w:rPr>
        <w:t xml:space="preserve">disodium salt </w:t>
      </w:r>
      <w:r w:rsidR="002E0560" w:rsidRPr="00C814BC">
        <w:rPr>
          <w:rFonts w:asciiTheme="minorHAnsi" w:hAnsiTheme="minorHAnsi" w:cs="Arial"/>
        </w:rPr>
        <w:t>and 0.1 g MgCl</w:t>
      </w:r>
      <w:r w:rsidR="002E0560" w:rsidRPr="00C814BC">
        <w:rPr>
          <w:rFonts w:asciiTheme="minorHAnsi" w:hAnsiTheme="minorHAnsi" w:cs="Arial"/>
          <w:vertAlign w:val="subscript"/>
        </w:rPr>
        <w:t>2</w:t>
      </w:r>
      <w:r w:rsidR="002E0560" w:rsidRPr="00C814BC">
        <w:rPr>
          <w:rFonts w:asciiTheme="minorHAnsi" w:hAnsiTheme="minorHAnsi" w:cs="Arial"/>
        </w:rPr>
        <w:t xml:space="preserve"> </w:t>
      </w:r>
      <w:r w:rsidR="002E0560" w:rsidRPr="00C814BC">
        <w:rPr>
          <w:rFonts w:asciiTheme="minorHAnsi" w:hAnsiTheme="minorHAnsi" w:cs="Arial"/>
          <w:b/>
        </w:rPr>
        <w:t xml:space="preserve">∙ </w:t>
      </w:r>
      <w:r w:rsidR="002E0560" w:rsidRPr="00C814BC">
        <w:rPr>
          <w:rFonts w:asciiTheme="minorHAnsi" w:hAnsiTheme="minorHAnsi" w:cs="Arial"/>
        </w:rPr>
        <w:t>6H</w:t>
      </w:r>
      <w:r w:rsidR="002E0560" w:rsidRPr="00135338">
        <w:rPr>
          <w:rFonts w:asciiTheme="minorHAnsi" w:hAnsiTheme="minorHAnsi" w:cs="Arial"/>
          <w:vertAlign w:val="subscript"/>
        </w:rPr>
        <w:t>2</w:t>
      </w:r>
      <w:r w:rsidR="002E0560" w:rsidRPr="00C814BC">
        <w:rPr>
          <w:rFonts w:asciiTheme="minorHAnsi" w:hAnsiTheme="minorHAnsi" w:cs="Arial"/>
        </w:rPr>
        <w:t xml:space="preserve">O </w:t>
      </w:r>
      <w:r w:rsidRPr="00C814BC">
        <w:rPr>
          <w:rFonts w:asciiTheme="minorHAnsi" w:hAnsiTheme="minorHAnsi" w:cs="Arial"/>
        </w:rPr>
        <w:t>in about 400</w:t>
      </w:r>
      <w:r w:rsidR="00C470A7" w:rsidRPr="00C814BC">
        <w:rPr>
          <w:rFonts w:asciiTheme="minorHAnsi" w:hAnsiTheme="minorHAnsi" w:cs="Arial"/>
        </w:rPr>
        <w:t xml:space="preserve"> mL</w:t>
      </w:r>
      <w:r w:rsidRPr="00C814BC">
        <w:rPr>
          <w:rFonts w:asciiTheme="minorHAnsi" w:hAnsiTheme="minorHAnsi" w:cs="Arial"/>
        </w:rPr>
        <w:t xml:space="preserve"> 18 M</w:t>
      </w:r>
      <w:r w:rsidR="000C1D01">
        <w:rPr>
          <w:rFonts w:asciiTheme="minorHAnsi" w:hAnsiTheme="minorHAnsi" w:cs="Arial"/>
        </w:rPr>
        <w:t xml:space="preserve">Ω </w:t>
      </w:r>
      <w:r w:rsidRPr="00C814BC">
        <w:rPr>
          <w:rFonts w:asciiTheme="minorHAnsi" w:hAnsiTheme="minorHAnsi" w:cs="Arial"/>
        </w:rPr>
        <w:t>H</w:t>
      </w:r>
      <w:r w:rsidRPr="00C814BC">
        <w:rPr>
          <w:rFonts w:asciiTheme="minorHAnsi" w:hAnsiTheme="minorHAnsi" w:cs="Arial"/>
          <w:vertAlign w:val="subscript"/>
        </w:rPr>
        <w:t>2</w:t>
      </w:r>
      <w:r w:rsidRPr="00C814BC">
        <w:rPr>
          <w:rFonts w:asciiTheme="minorHAnsi" w:hAnsiTheme="minorHAnsi" w:cs="Arial"/>
        </w:rPr>
        <w:t>O</w:t>
      </w:r>
      <w:r w:rsidR="00C470A7" w:rsidRPr="00C814BC">
        <w:rPr>
          <w:rFonts w:asciiTheme="minorHAnsi" w:hAnsiTheme="minorHAnsi" w:cs="Arial"/>
        </w:rPr>
        <w:t>.</w:t>
      </w:r>
      <w:r w:rsidRPr="00C814BC">
        <w:rPr>
          <w:rFonts w:asciiTheme="minorHAnsi" w:hAnsiTheme="minorHAnsi" w:cs="Arial"/>
        </w:rPr>
        <w:t xml:space="preserve"> </w:t>
      </w:r>
      <w:r w:rsidR="00C470A7" w:rsidRPr="00C814BC">
        <w:rPr>
          <w:rFonts w:asciiTheme="minorHAnsi" w:hAnsiTheme="minorHAnsi" w:cs="Arial"/>
        </w:rPr>
        <w:t xml:space="preserve"> </w:t>
      </w:r>
      <w:r w:rsidRPr="00C814BC">
        <w:rPr>
          <w:rFonts w:asciiTheme="minorHAnsi" w:hAnsiTheme="minorHAnsi" w:cs="Arial"/>
        </w:rPr>
        <w:t>Dilute the solution to 1L after all the</w:t>
      </w:r>
      <w:r w:rsidR="00C470A7" w:rsidRPr="00C814BC">
        <w:rPr>
          <w:rFonts w:asciiTheme="minorHAnsi" w:hAnsiTheme="minorHAnsi" w:cs="Arial"/>
        </w:rPr>
        <w:t xml:space="preserve"> </w:t>
      </w:r>
      <w:r w:rsidRPr="00C814BC">
        <w:rPr>
          <w:rFonts w:asciiTheme="minorHAnsi" w:hAnsiTheme="minorHAnsi" w:cs="Arial"/>
        </w:rPr>
        <w:t>solid has dissolved. Some heating may be done to help dissolve the EDTA.</w:t>
      </w:r>
      <w:r w:rsidR="008C534C" w:rsidRPr="00C814BC">
        <w:rPr>
          <w:rFonts w:asciiTheme="minorHAnsi" w:hAnsiTheme="minorHAnsi" w:cs="Arial"/>
        </w:rPr>
        <w:t xml:space="preserve">  </w:t>
      </w:r>
      <w:r w:rsidRPr="00C814BC">
        <w:rPr>
          <w:rFonts w:asciiTheme="minorHAnsi" w:hAnsiTheme="minorHAnsi" w:cs="Arial"/>
        </w:rPr>
        <w:t>Prepare your calcium standard by weighing 1.00</w:t>
      </w:r>
      <w:r w:rsidR="00C470A7" w:rsidRPr="00C814BC">
        <w:rPr>
          <w:rFonts w:asciiTheme="minorHAnsi" w:hAnsiTheme="minorHAnsi" w:cs="Arial"/>
        </w:rPr>
        <w:t xml:space="preserve"> </w:t>
      </w:r>
      <w:r w:rsidRPr="00C814BC">
        <w:rPr>
          <w:rFonts w:asciiTheme="minorHAnsi" w:hAnsiTheme="minorHAnsi" w:cs="Arial"/>
        </w:rPr>
        <w:t>g dried primary standard CaCO</w:t>
      </w:r>
      <w:r w:rsidRPr="0013300E">
        <w:rPr>
          <w:rFonts w:asciiTheme="minorHAnsi" w:hAnsiTheme="minorHAnsi" w:cs="Arial"/>
          <w:vertAlign w:val="subscript"/>
        </w:rPr>
        <w:t>3</w:t>
      </w:r>
      <w:r w:rsidRPr="00C814BC">
        <w:rPr>
          <w:rFonts w:asciiTheme="minorHAnsi" w:hAnsiTheme="minorHAnsi" w:cs="Arial"/>
        </w:rPr>
        <w:t xml:space="preserve"> to the nearest 0.1</w:t>
      </w:r>
      <w:r w:rsidR="00C470A7" w:rsidRPr="00C814BC">
        <w:rPr>
          <w:rFonts w:asciiTheme="minorHAnsi" w:hAnsiTheme="minorHAnsi" w:cs="Arial"/>
        </w:rPr>
        <w:t xml:space="preserve"> </w:t>
      </w:r>
      <w:r w:rsidRPr="00C814BC">
        <w:rPr>
          <w:rFonts w:asciiTheme="minorHAnsi" w:hAnsiTheme="minorHAnsi" w:cs="Arial"/>
        </w:rPr>
        <w:t>mg into</w:t>
      </w:r>
      <w:r w:rsidR="008C534C" w:rsidRPr="00C814BC">
        <w:rPr>
          <w:rFonts w:asciiTheme="minorHAnsi" w:hAnsiTheme="minorHAnsi" w:cs="Arial"/>
        </w:rPr>
        <w:t xml:space="preserve"> </w:t>
      </w:r>
      <w:r w:rsidRPr="00C814BC">
        <w:rPr>
          <w:rFonts w:asciiTheme="minorHAnsi" w:hAnsiTheme="minorHAnsi" w:cs="Arial"/>
        </w:rPr>
        <w:t>your 1</w:t>
      </w:r>
      <w:r w:rsidR="00C470A7" w:rsidRPr="00C814BC">
        <w:rPr>
          <w:rFonts w:asciiTheme="minorHAnsi" w:hAnsiTheme="minorHAnsi" w:cs="Arial"/>
        </w:rPr>
        <w:t xml:space="preserve"> </w:t>
      </w:r>
      <w:r w:rsidRPr="00C814BC">
        <w:rPr>
          <w:rFonts w:asciiTheme="minorHAnsi" w:hAnsiTheme="minorHAnsi" w:cs="Arial"/>
        </w:rPr>
        <w:t>L volumetric flask.</w:t>
      </w:r>
      <w:r w:rsidR="00C470A7" w:rsidRPr="00C814BC">
        <w:rPr>
          <w:rFonts w:asciiTheme="minorHAnsi" w:hAnsiTheme="minorHAnsi" w:cs="Arial"/>
        </w:rPr>
        <w:t xml:space="preserve"> </w:t>
      </w:r>
      <w:r w:rsidRPr="00C814BC">
        <w:rPr>
          <w:rFonts w:asciiTheme="minorHAnsi" w:hAnsiTheme="minorHAnsi" w:cs="Arial"/>
        </w:rPr>
        <w:t xml:space="preserve"> Add 400</w:t>
      </w:r>
      <w:r w:rsidR="00C470A7" w:rsidRPr="00C814BC">
        <w:rPr>
          <w:rFonts w:asciiTheme="minorHAnsi" w:hAnsiTheme="minorHAnsi" w:cs="Arial"/>
        </w:rPr>
        <w:t xml:space="preserve"> mL</w:t>
      </w:r>
      <w:r w:rsidRPr="00C814BC">
        <w:rPr>
          <w:rFonts w:asciiTheme="minorHAnsi" w:hAnsiTheme="minorHAnsi" w:cs="Arial"/>
        </w:rPr>
        <w:t xml:space="preserve"> of 18 M</w:t>
      </w:r>
      <w:r w:rsidR="000C1D01">
        <w:rPr>
          <w:rFonts w:asciiTheme="minorHAnsi" w:hAnsiTheme="minorHAnsi" w:cs="Arial"/>
        </w:rPr>
        <w:t>Ω</w:t>
      </w:r>
      <w:r w:rsidR="008C534C" w:rsidRPr="00C814BC">
        <w:rPr>
          <w:rFonts w:asciiTheme="minorHAnsi" w:hAnsiTheme="minorHAnsi" w:cs="Arial"/>
        </w:rPr>
        <w:t xml:space="preserve"> </w:t>
      </w:r>
      <w:r w:rsidRPr="00C814BC">
        <w:rPr>
          <w:rFonts w:asciiTheme="minorHAnsi" w:hAnsiTheme="minorHAnsi" w:cs="Arial"/>
        </w:rPr>
        <w:t>H</w:t>
      </w:r>
      <w:r w:rsidRPr="0013300E">
        <w:rPr>
          <w:rFonts w:asciiTheme="minorHAnsi" w:hAnsiTheme="minorHAnsi" w:cs="Arial"/>
          <w:vertAlign w:val="subscript"/>
        </w:rPr>
        <w:t>2</w:t>
      </w:r>
      <w:r w:rsidRPr="00C814BC">
        <w:rPr>
          <w:rFonts w:asciiTheme="minorHAnsi" w:hAnsiTheme="minorHAnsi" w:cs="Arial"/>
        </w:rPr>
        <w:t>O and 6 m</w:t>
      </w:r>
      <w:r w:rsidR="00C470A7" w:rsidRPr="00C814BC">
        <w:rPr>
          <w:rFonts w:asciiTheme="minorHAnsi" w:hAnsiTheme="minorHAnsi" w:cs="Arial"/>
        </w:rPr>
        <w:t>L</w:t>
      </w:r>
      <w:r w:rsidRPr="00C814BC">
        <w:rPr>
          <w:rFonts w:asciiTheme="minorHAnsi" w:hAnsiTheme="minorHAnsi" w:cs="Arial"/>
        </w:rPr>
        <w:t xml:space="preserve"> conc. HCl to dissolve the CaCO</w:t>
      </w:r>
      <w:r w:rsidRPr="0013300E">
        <w:rPr>
          <w:rFonts w:asciiTheme="minorHAnsi" w:hAnsiTheme="minorHAnsi" w:cs="Arial"/>
          <w:vertAlign w:val="subscript"/>
        </w:rPr>
        <w:t>3</w:t>
      </w:r>
      <w:r w:rsidRPr="00C814BC">
        <w:rPr>
          <w:rFonts w:asciiTheme="minorHAnsi" w:hAnsiTheme="minorHAnsi" w:cs="Arial"/>
        </w:rPr>
        <w:t xml:space="preserve">. </w:t>
      </w:r>
      <w:r w:rsidR="0013300E">
        <w:rPr>
          <w:rFonts w:asciiTheme="minorHAnsi" w:hAnsiTheme="minorHAnsi" w:cs="Arial"/>
        </w:rPr>
        <w:t xml:space="preserve"> </w:t>
      </w:r>
      <w:r w:rsidRPr="00C814BC">
        <w:rPr>
          <w:rFonts w:asciiTheme="minorHAnsi" w:hAnsiTheme="minorHAnsi" w:cs="Arial"/>
        </w:rPr>
        <w:t>Dilute</w:t>
      </w:r>
      <w:r w:rsidR="008C534C" w:rsidRPr="00C814BC">
        <w:rPr>
          <w:rFonts w:asciiTheme="minorHAnsi" w:hAnsiTheme="minorHAnsi" w:cs="Arial"/>
        </w:rPr>
        <w:t xml:space="preserve"> </w:t>
      </w:r>
      <w:r w:rsidRPr="00C814BC">
        <w:rPr>
          <w:rFonts w:asciiTheme="minorHAnsi" w:hAnsiTheme="minorHAnsi" w:cs="Arial"/>
        </w:rPr>
        <w:t xml:space="preserve">the solution to the 1L mark after all </w:t>
      </w:r>
      <w:r w:rsidR="00C470A7" w:rsidRPr="00C814BC">
        <w:rPr>
          <w:rFonts w:asciiTheme="minorHAnsi" w:hAnsiTheme="minorHAnsi" w:cs="Arial"/>
        </w:rPr>
        <w:t xml:space="preserve">of </w:t>
      </w:r>
      <w:r w:rsidRPr="00C814BC">
        <w:rPr>
          <w:rFonts w:asciiTheme="minorHAnsi" w:hAnsiTheme="minorHAnsi" w:cs="Arial"/>
        </w:rPr>
        <w:t>the solid has dissolved and mix. Calculate the molarity of this</w:t>
      </w:r>
      <w:r w:rsidR="008C534C" w:rsidRPr="00C814BC">
        <w:rPr>
          <w:rFonts w:asciiTheme="minorHAnsi" w:hAnsiTheme="minorHAnsi" w:cs="Arial"/>
        </w:rPr>
        <w:t xml:space="preserve"> </w:t>
      </w:r>
      <w:r w:rsidRPr="00C814BC">
        <w:rPr>
          <w:rFonts w:asciiTheme="minorHAnsi" w:hAnsiTheme="minorHAnsi" w:cs="Arial"/>
        </w:rPr>
        <w:t>solution using the exact weight for CaCO</w:t>
      </w:r>
      <w:r w:rsidRPr="0013300E">
        <w:rPr>
          <w:rFonts w:asciiTheme="minorHAnsi" w:hAnsiTheme="minorHAnsi" w:cs="Arial"/>
          <w:vertAlign w:val="subscript"/>
        </w:rPr>
        <w:t>3</w:t>
      </w:r>
      <w:r w:rsidRPr="00C814BC">
        <w:rPr>
          <w:rFonts w:asciiTheme="minorHAnsi" w:hAnsiTheme="minorHAnsi" w:cs="Arial"/>
        </w:rPr>
        <w:t>.</w:t>
      </w:r>
    </w:p>
    <w:p w:rsidR="00026B91" w:rsidRPr="000C1D01" w:rsidRDefault="00026B91" w:rsidP="00AA259A">
      <w:pPr>
        <w:autoSpaceDE w:val="0"/>
        <w:autoSpaceDN w:val="0"/>
        <w:adjustRightInd w:val="0"/>
        <w:spacing w:after="0" w:line="240" w:lineRule="auto"/>
        <w:rPr>
          <w:rFonts w:asciiTheme="minorHAnsi" w:hAnsiTheme="minorHAnsi" w:cs="Arial"/>
          <w:sz w:val="16"/>
          <w:szCs w:val="16"/>
        </w:rPr>
      </w:pPr>
    </w:p>
    <w:p w:rsidR="0025786C" w:rsidRPr="00C814BC" w:rsidRDefault="00AA259A" w:rsidP="00AA259A">
      <w:pPr>
        <w:autoSpaceDE w:val="0"/>
        <w:autoSpaceDN w:val="0"/>
        <w:adjustRightInd w:val="0"/>
        <w:spacing w:after="0" w:line="240" w:lineRule="auto"/>
        <w:rPr>
          <w:rFonts w:asciiTheme="minorHAnsi" w:hAnsiTheme="minorHAnsi" w:cs="Arial"/>
        </w:rPr>
      </w:pPr>
      <w:r w:rsidRPr="00C814BC">
        <w:rPr>
          <w:rFonts w:asciiTheme="minorHAnsi" w:hAnsiTheme="minorHAnsi" w:cs="Arial"/>
        </w:rPr>
        <w:t>Standardize your EDTA solution by using a 25</w:t>
      </w:r>
      <w:r w:rsidR="00C470A7" w:rsidRPr="00C814BC">
        <w:rPr>
          <w:rFonts w:asciiTheme="minorHAnsi" w:hAnsiTheme="minorHAnsi" w:cs="Arial"/>
        </w:rPr>
        <w:t xml:space="preserve"> mL</w:t>
      </w:r>
      <w:r w:rsidRPr="00C814BC">
        <w:rPr>
          <w:rFonts w:asciiTheme="minorHAnsi" w:hAnsiTheme="minorHAnsi" w:cs="Arial"/>
        </w:rPr>
        <w:t xml:space="preserve"> volumetric pipet to measure the calcium carbonate standard solution into a</w:t>
      </w:r>
      <w:r w:rsidR="008C534C" w:rsidRPr="00C814BC">
        <w:rPr>
          <w:rFonts w:asciiTheme="minorHAnsi" w:hAnsiTheme="minorHAnsi" w:cs="Arial"/>
        </w:rPr>
        <w:t xml:space="preserve"> </w:t>
      </w:r>
      <w:r w:rsidRPr="00C814BC">
        <w:rPr>
          <w:rFonts w:asciiTheme="minorHAnsi" w:hAnsiTheme="minorHAnsi" w:cs="Arial"/>
        </w:rPr>
        <w:t>250</w:t>
      </w:r>
      <w:r w:rsidR="00C470A7" w:rsidRPr="00C814BC">
        <w:rPr>
          <w:rFonts w:asciiTheme="minorHAnsi" w:hAnsiTheme="minorHAnsi" w:cs="Arial"/>
        </w:rPr>
        <w:t xml:space="preserve"> </w:t>
      </w:r>
      <w:r w:rsidRPr="00C814BC">
        <w:rPr>
          <w:rFonts w:asciiTheme="minorHAnsi" w:hAnsiTheme="minorHAnsi" w:cs="Arial"/>
        </w:rPr>
        <w:t>m</w:t>
      </w:r>
      <w:r w:rsidR="00C470A7" w:rsidRPr="00C814BC">
        <w:rPr>
          <w:rFonts w:asciiTheme="minorHAnsi" w:hAnsiTheme="minorHAnsi" w:cs="Arial"/>
        </w:rPr>
        <w:t>L</w:t>
      </w:r>
      <w:r w:rsidRPr="00C814BC">
        <w:rPr>
          <w:rFonts w:asciiTheme="minorHAnsi" w:hAnsiTheme="minorHAnsi" w:cs="Arial"/>
        </w:rPr>
        <w:t xml:space="preserve"> Erlenmeyer flask. </w:t>
      </w:r>
      <w:r w:rsidR="00C470A7" w:rsidRPr="00C814BC">
        <w:rPr>
          <w:rFonts w:asciiTheme="minorHAnsi" w:hAnsiTheme="minorHAnsi" w:cs="Arial"/>
        </w:rPr>
        <w:t xml:space="preserve"> </w:t>
      </w:r>
      <w:r w:rsidRPr="00C814BC">
        <w:rPr>
          <w:rFonts w:asciiTheme="minorHAnsi" w:hAnsiTheme="minorHAnsi" w:cs="Arial"/>
        </w:rPr>
        <w:t>Add 10</w:t>
      </w:r>
      <w:r w:rsidR="00C470A7" w:rsidRPr="00C814BC">
        <w:rPr>
          <w:rFonts w:asciiTheme="minorHAnsi" w:hAnsiTheme="minorHAnsi" w:cs="Arial"/>
        </w:rPr>
        <w:t xml:space="preserve"> mL </w:t>
      </w:r>
      <w:r w:rsidRPr="00C814BC">
        <w:rPr>
          <w:rFonts w:asciiTheme="minorHAnsi" w:hAnsiTheme="minorHAnsi" w:cs="Arial"/>
        </w:rPr>
        <w:t>of pH 10 NH</w:t>
      </w:r>
      <w:r w:rsidRPr="0013300E">
        <w:rPr>
          <w:rFonts w:asciiTheme="minorHAnsi" w:hAnsiTheme="minorHAnsi" w:cs="Arial"/>
          <w:vertAlign w:val="subscript"/>
        </w:rPr>
        <w:t>4</w:t>
      </w:r>
      <w:r w:rsidRPr="00C814BC">
        <w:rPr>
          <w:rFonts w:asciiTheme="minorHAnsi" w:hAnsiTheme="minorHAnsi" w:cs="Arial"/>
        </w:rPr>
        <w:t>/NH</w:t>
      </w:r>
      <w:r w:rsidRPr="0013300E">
        <w:rPr>
          <w:rFonts w:asciiTheme="minorHAnsi" w:hAnsiTheme="minorHAnsi" w:cs="Arial"/>
          <w:vertAlign w:val="subscript"/>
        </w:rPr>
        <w:t>4</w:t>
      </w:r>
      <w:r w:rsidRPr="00C814BC">
        <w:rPr>
          <w:rFonts w:asciiTheme="minorHAnsi" w:hAnsiTheme="minorHAnsi" w:cs="Arial"/>
        </w:rPr>
        <w:t>OH buffer and 10</w:t>
      </w:r>
      <w:r w:rsidR="00C470A7" w:rsidRPr="00C814BC">
        <w:rPr>
          <w:rFonts w:asciiTheme="minorHAnsi" w:hAnsiTheme="minorHAnsi" w:cs="Arial"/>
        </w:rPr>
        <w:t xml:space="preserve"> </w:t>
      </w:r>
      <w:r w:rsidRPr="00C814BC">
        <w:rPr>
          <w:rFonts w:asciiTheme="minorHAnsi" w:hAnsiTheme="minorHAnsi" w:cs="Arial"/>
        </w:rPr>
        <w:t>mg of as</w:t>
      </w:r>
      <w:r w:rsidR="00C470A7" w:rsidRPr="00C814BC">
        <w:rPr>
          <w:rFonts w:asciiTheme="minorHAnsi" w:hAnsiTheme="minorHAnsi" w:cs="Arial"/>
        </w:rPr>
        <w:t>c</w:t>
      </w:r>
      <w:r w:rsidRPr="00C814BC">
        <w:rPr>
          <w:rFonts w:asciiTheme="minorHAnsi" w:hAnsiTheme="minorHAnsi" w:cs="Arial"/>
        </w:rPr>
        <w:t>orbic acid just before</w:t>
      </w:r>
      <w:r w:rsidR="008C534C" w:rsidRPr="00C814BC">
        <w:rPr>
          <w:rFonts w:asciiTheme="minorHAnsi" w:hAnsiTheme="minorHAnsi" w:cs="Arial"/>
        </w:rPr>
        <w:t xml:space="preserve"> </w:t>
      </w:r>
      <w:r w:rsidRPr="00C814BC">
        <w:rPr>
          <w:rFonts w:asciiTheme="minorHAnsi" w:hAnsiTheme="minorHAnsi" w:cs="Arial"/>
        </w:rPr>
        <w:t xml:space="preserve">titrating. </w:t>
      </w:r>
      <w:r w:rsidR="00C470A7" w:rsidRPr="00C814BC">
        <w:rPr>
          <w:rFonts w:asciiTheme="minorHAnsi" w:hAnsiTheme="minorHAnsi" w:cs="Arial"/>
        </w:rPr>
        <w:t xml:space="preserve"> </w:t>
      </w:r>
      <w:r w:rsidR="00ED30B8" w:rsidRPr="00C814BC">
        <w:rPr>
          <w:rFonts w:asciiTheme="minorHAnsi" w:hAnsiTheme="minorHAnsi" w:cs="Arial"/>
        </w:rPr>
        <w:t>Check the pH of the solution, and if necessary, adjust the pH of the solution to a minimum of pH 10 by adding concentrated NH</w:t>
      </w:r>
      <w:r w:rsidR="00ED30B8" w:rsidRPr="00C814BC">
        <w:rPr>
          <w:rFonts w:asciiTheme="minorHAnsi" w:hAnsiTheme="minorHAnsi" w:cs="Arial"/>
          <w:vertAlign w:val="subscript"/>
        </w:rPr>
        <w:t>4</w:t>
      </w:r>
      <w:r w:rsidR="00ED30B8" w:rsidRPr="00C814BC">
        <w:rPr>
          <w:rFonts w:asciiTheme="minorHAnsi" w:hAnsiTheme="minorHAnsi" w:cs="Arial"/>
        </w:rPr>
        <w:t xml:space="preserve">OH </w:t>
      </w:r>
      <w:r w:rsidR="000C1D01" w:rsidRPr="00C814BC">
        <w:rPr>
          <w:rFonts w:asciiTheme="minorHAnsi" w:hAnsiTheme="minorHAnsi" w:cs="Arial"/>
        </w:rPr>
        <w:t>drop wise</w:t>
      </w:r>
      <w:r w:rsidR="00ED30B8" w:rsidRPr="00C814BC">
        <w:rPr>
          <w:rFonts w:asciiTheme="minorHAnsi" w:hAnsiTheme="minorHAnsi" w:cs="Arial"/>
        </w:rPr>
        <w:t xml:space="preserve"> to the solution and checking the pH on pH paper.  </w:t>
      </w:r>
      <w:r w:rsidRPr="00C814BC">
        <w:rPr>
          <w:rFonts w:asciiTheme="minorHAnsi" w:hAnsiTheme="minorHAnsi" w:cs="Arial"/>
        </w:rPr>
        <w:t>Add 4</w:t>
      </w:r>
      <w:r w:rsidR="00CC0948" w:rsidRPr="00C814BC">
        <w:rPr>
          <w:rFonts w:asciiTheme="minorHAnsi" w:hAnsiTheme="minorHAnsi" w:cs="Arial"/>
        </w:rPr>
        <w:t xml:space="preserve"> </w:t>
      </w:r>
      <w:r w:rsidRPr="00C814BC">
        <w:rPr>
          <w:rFonts w:asciiTheme="minorHAnsi" w:hAnsiTheme="minorHAnsi" w:cs="Arial"/>
        </w:rPr>
        <w:t>-</w:t>
      </w:r>
      <w:r w:rsidR="00CC0948" w:rsidRPr="00C814BC">
        <w:rPr>
          <w:rFonts w:asciiTheme="minorHAnsi" w:hAnsiTheme="minorHAnsi" w:cs="Arial"/>
        </w:rPr>
        <w:t xml:space="preserve"> </w:t>
      </w:r>
      <w:r w:rsidRPr="00C814BC">
        <w:rPr>
          <w:rFonts w:asciiTheme="minorHAnsi" w:hAnsiTheme="minorHAnsi" w:cs="Arial"/>
        </w:rPr>
        <w:t>5 drops of calmagite indicator and titrate with your EDTA solution to a deep blue</w:t>
      </w:r>
      <w:r w:rsidR="008C534C" w:rsidRPr="00C814BC">
        <w:rPr>
          <w:rFonts w:asciiTheme="minorHAnsi" w:hAnsiTheme="minorHAnsi" w:cs="Arial"/>
        </w:rPr>
        <w:t xml:space="preserve"> </w:t>
      </w:r>
      <w:r w:rsidRPr="00C814BC">
        <w:rPr>
          <w:rFonts w:asciiTheme="minorHAnsi" w:hAnsiTheme="minorHAnsi" w:cs="Arial"/>
        </w:rPr>
        <w:t xml:space="preserve">endpoint with no violet present. </w:t>
      </w:r>
      <w:r w:rsidR="00C470A7" w:rsidRPr="00C814BC">
        <w:rPr>
          <w:rFonts w:asciiTheme="minorHAnsi" w:hAnsiTheme="minorHAnsi" w:cs="Arial"/>
        </w:rPr>
        <w:t xml:space="preserve"> </w:t>
      </w:r>
      <w:r w:rsidR="0025786C" w:rsidRPr="00C814BC">
        <w:rPr>
          <w:rFonts w:asciiTheme="minorHAnsi" w:hAnsiTheme="minorHAnsi" w:cs="Arial"/>
        </w:rPr>
        <w:t xml:space="preserve">Perform four replicate titrations to standardize your EDTA.  </w:t>
      </w:r>
      <w:r w:rsidRPr="00C814BC">
        <w:rPr>
          <w:rFonts w:asciiTheme="minorHAnsi" w:hAnsiTheme="minorHAnsi" w:cs="Arial"/>
        </w:rPr>
        <w:t xml:space="preserve">Calculate the molarity of </w:t>
      </w:r>
      <w:r w:rsidR="0025786C" w:rsidRPr="00C814BC">
        <w:rPr>
          <w:rFonts w:asciiTheme="minorHAnsi" w:hAnsiTheme="minorHAnsi" w:cs="Arial"/>
        </w:rPr>
        <w:t>the</w:t>
      </w:r>
      <w:r w:rsidRPr="00C814BC">
        <w:rPr>
          <w:rFonts w:asciiTheme="minorHAnsi" w:hAnsiTheme="minorHAnsi" w:cs="Arial"/>
        </w:rPr>
        <w:t xml:space="preserve"> EDTA solution using the relation</w:t>
      </w:r>
      <w:r w:rsidR="008C534C" w:rsidRPr="00C814BC">
        <w:rPr>
          <w:rFonts w:asciiTheme="minorHAnsi" w:hAnsiTheme="minorHAnsi" w:cs="Arial"/>
        </w:rPr>
        <w:t xml:space="preserve"> </w:t>
      </w:r>
    </w:p>
    <w:p w:rsidR="00AA259A" w:rsidRPr="000C1D01" w:rsidRDefault="00AA259A" w:rsidP="00AA259A">
      <w:pPr>
        <w:autoSpaceDE w:val="0"/>
        <w:autoSpaceDN w:val="0"/>
        <w:adjustRightInd w:val="0"/>
        <w:spacing w:after="0" w:line="240" w:lineRule="auto"/>
        <w:rPr>
          <w:rFonts w:asciiTheme="minorHAnsi" w:hAnsiTheme="minorHAnsi" w:cs="Arial"/>
          <w:sz w:val="16"/>
          <w:szCs w:val="16"/>
          <w:lang w:val="it-IT"/>
        </w:rPr>
      </w:pPr>
    </w:p>
    <w:p w:rsidR="00AA259A" w:rsidRPr="00C814BC" w:rsidRDefault="00AA259A" w:rsidP="00AA259A">
      <w:pPr>
        <w:autoSpaceDE w:val="0"/>
        <w:autoSpaceDN w:val="0"/>
        <w:adjustRightInd w:val="0"/>
        <w:spacing w:after="0" w:line="240" w:lineRule="auto"/>
        <w:rPr>
          <w:rFonts w:asciiTheme="minorHAnsi" w:hAnsiTheme="minorHAnsi" w:cs="Arial"/>
          <w:b/>
          <w:bCs/>
        </w:rPr>
      </w:pPr>
      <w:r w:rsidRPr="00C814BC">
        <w:rPr>
          <w:rFonts w:asciiTheme="minorHAnsi" w:hAnsiTheme="minorHAnsi" w:cs="Arial"/>
          <w:b/>
          <w:bCs/>
        </w:rPr>
        <w:t>Determination of Total Hardness</w:t>
      </w:r>
      <w:r w:rsidR="009511FC" w:rsidRPr="00C814BC">
        <w:rPr>
          <w:rFonts w:asciiTheme="minorHAnsi" w:hAnsiTheme="minorHAnsi" w:cs="Arial"/>
          <w:b/>
          <w:bCs/>
        </w:rPr>
        <w:t xml:space="preserve"> by Titration with Standardized EDTA</w:t>
      </w:r>
    </w:p>
    <w:p w:rsidR="000B1D6A" w:rsidRPr="00C814BC" w:rsidRDefault="00AA259A" w:rsidP="00C470A7">
      <w:pPr>
        <w:autoSpaceDE w:val="0"/>
        <w:autoSpaceDN w:val="0"/>
        <w:adjustRightInd w:val="0"/>
        <w:spacing w:after="0" w:line="240" w:lineRule="auto"/>
        <w:rPr>
          <w:rFonts w:asciiTheme="minorHAnsi" w:hAnsiTheme="minorHAnsi" w:cs="Arial"/>
        </w:rPr>
      </w:pPr>
      <w:r w:rsidRPr="00C814BC">
        <w:rPr>
          <w:rFonts w:asciiTheme="minorHAnsi" w:hAnsiTheme="minorHAnsi" w:cs="Arial"/>
        </w:rPr>
        <w:t>Determine the total hardness (Ca</w:t>
      </w:r>
      <w:r w:rsidRPr="00C814BC">
        <w:rPr>
          <w:rFonts w:asciiTheme="minorHAnsi" w:hAnsiTheme="minorHAnsi" w:cs="Arial"/>
          <w:vertAlign w:val="superscript"/>
        </w:rPr>
        <w:t>2+</w:t>
      </w:r>
      <w:r w:rsidRPr="00C814BC">
        <w:rPr>
          <w:rFonts w:asciiTheme="minorHAnsi" w:hAnsiTheme="minorHAnsi" w:cs="Arial"/>
        </w:rPr>
        <w:t xml:space="preserve"> and Mg</w:t>
      </w:r>
      <w:r w:rsidRPr="00C814BC">
        <w:rPr>
          <w:rFonts w:asciiTheme="minorHAnsi" w:hAnsiTheme="minorHAnsi" w:cs="Arial"/>
          <w:vertAlign w:val="superscript"/>
        </w:rPr>
        <w:t>2+</w:t>
      </w:r>
      <w:r w:rsidR="008C534C" w:rsidRPr="00C814BC">
        <w:rPr>
          <w:rFonts w:asciiTheme="minorHAnsi" w:hAnsiTheme="minorHAnsi" w:cs="Arial"/>
        </w:rPr>
        <w:t>)</w:t>
      </w:r>
      <w:r w:rsidR="00C470A7" w:rsidRPr="00C814BC">
        <w:rPr>
          <w:rFonts w:asciiTheme="minorHAnsi" w:hAnsiTheme="minorHAnsi" w:cs="Arial"/>
        </w:rPr>
        <w:t xml:space="preserve"> </w:t>
      </w:r>
      <w:r w:rsidRPr="00C814BC">
        <w:rPr>
          <w:rFonts w:asciiTheme="minorHAnsi" w:hAnsiTheme="minorHAnsi" w:cs="Arial"/>
        </w:rPr>
        <w:t xml:space="preserve">by </w:t>
      </w:r>
      <w:r w:rsidR="00CC0948" w:rsidRPr="00C814BC">
        <w:rPr>
          <w:rFonts w:asciiTheme="minorHAnsi" w:hAnsiTheme="minorHAnsi" w:cs="Arial"/>
        </w:rPr>
        <w:t xml:space="preserve">using a volumetric pipet to </w:t>
      </w:r>
      <w:r w:rsidRPr="00C814BC">
        <w:rPr>
          <w:rFonts w:asciiTheme="minorHAnsi" w:hAnsiTheme="minorHAnsi" w:cs="Arial"/>
        </w:rPr>
        <w:t>pipet 25</w:t>
      </w:r>
      <w:r w:rsidR="00CC0948" w:rsidRPr="00C814BC">
        <w:rPr>
          <w:rFonts w:asciiTheme="minorHAnsi" w:hAnsiTheme="minorHAnsi" w:cs="Arial"/>
        </w:rPr>
        <w:t xml:space="preserve"> mL</w:t>
      </w:r>
      <w:r w:rsidRPr="00C814BC">
        <w:rPr>
          <w:rFonts w:asciiTheme="minorHAnsi" w:hAnsiTheme="minorHAnsi" w:cs="Arial"/>
        </w:rPr>
        <w:t xml:space="preserve"> of </w:t>
      </w:r>
      <w:r w:rsidR="00CC0948" w:rsidRPr="00C814BC">
        <w:rPr>
          <w:rFonts w:asciiTheme="minorHAnsi" w:hAnsiTheme="minorHAnsi" w:cs="Arial"/>
        </w:rPr>
        <w:t>the</w:t>
      </w:r>
      <w:r w:rsidRPr="00C814BC">
        <w:rPr>
          <w:rFonts w:asciiTheme="minorHAnsi" w:hAnsiTheme="minorHAnsi" w:cs="Arial"/>
        </w:rPr>
        <w:t xml:space="preserve"> unknown </w:t>
      </w:r>
      <w:r w:rsidR="00C470A7" w:rsidRPr="00C814BC">
        <w:rPr>
          <w:rFonts w:asciiTheme="minorHAnsi" w:hAnsiTheme="minorHAnsi" w:cs="Arial"/>
        </w:rPr>
        <w:t xml:space="preserve">solution into a 250 mL Erlenmeyer flask.  </w:t>
      </w:r>
      <w:r w:rsidRPr="00C814BC">
        <w:rPr>
          <w:rFonts w:asciiTheme="minorHAnsi" w:hAnsiTheme="minorHAnsi" w:cs="Arial"/>
        </w:rPr>
        <w:t>Add 10</w:t>
      </w:r>
      <w:r w:rsidR="00C470A7" w:rsidRPr="00C814BC">
        <w:rPr>
          <w:rFonts w:asciiTheme="minorHAnsi" w:hAnsiTheme="minorHAnsi" w:cs="Arial"/>
        </w:rPr>
        <w:t xml:space="preserve"> mL </w:t>
      </w:r>
      <w:r w:rsidRPr="00C814BC">
        <w:rPr>
          <w:rFonts w:asciiTheme="minorHAnsi" w:hAnsiTheme="minorHAnsi" w:cs="Arial"/>
        </w:rPr>
        <w:t>of pH 10 NH</w:t>
      </w:r>
      <w:r w:rsidRPr="0013300E">
        <w:rPr>
          <w:rFonts w:asciiTheme="minorHAnsi" w:hAnsiTheme="minorHAnsi" w:cs="Arial"/>
          <w:vertAlign w:val="subscript"/>
        </w:rPr>
        <w:t>4</w:t>
      </w:r>
      <w:r w:rsidRPr="00C814BC">
        <w:rPr>
          <w:rFonts w:asciiTheme="minorHAnsi" w:hAnsiTheme="minorHAnsi" w:cs="Arial"/>
        </w:rPr>
        <w:t>/NH</w:t>
      </w:r>
      <w:r w:rsidRPr="0013300E">
        <w:rPr>
          <w:rFonts w:asciiTheme="minorHAnsi" w:hAnsiTheme="minorHAnsi" w:cs="Arial"/>
          <w:vertAlign w:val="subscript"/>
        </w:rPr>
        <w:t>4</w:t>
      </w:r>
      <w:r w:rsidRPr="00C814BC">
        <w:rPr>
          <w:rFonts w:asciiTheme="minorHAnsi" w:hAnsiTheme="minorHAnsi" w:cs="Arial"/>
        </w:rPr>
        <w:t>OH buffer and 10</w:t>
      </w:r>
      <w:r w:rsidR="00C470A7" w:rsidRPr="00C814BC">
        <w:rPr>
          <w:rFonts w:asciiTheme="minorHAnsi" w:hAnsiTheme="minorHAnsi" w:cs="Arial"/>
        </w:rPr>
        <w:t xml:space="preserve"> </w:t>
      </w:r>
      <w:r w:rsidRPr="00C814BC">
        <w:rPr>
          <w:rFonts w:asciiTheme="minorHAnsi" w:hAnsiTheme="minorHAnsi" w:cs="Arial"/>
        </w:rPr>
        <w:t>mg of as</w:t>
      </w:r>
      <w:r w:rsidR="00C470A7" w:rsidRPr="00C814BC">
        <w:rPr>
          <w:rFonts w:asciiTheme="minorHAnsi" w:hAnsiTheme="minorHAnsi" w:cs="Arial"/>
        </w:rPr>
        <w:t>c</w:t>
      </w:r>
      <w:r w:rsidRPr="00C814BC">
        <w:rPr>
          <w:rFonts w:asciiTheme="minorHAnsi" w:hAnsiTheme="minorHAnsi" w:cs="Arial"/>
        </w:rPr>
        <w:t>orbic acid just before titrating.</w:t>
      </w:r>
      <w:r w:rsidR="00C470A7" w:rsidRPr="00C814BC">
        <w:rPr>
          <w:rFonts w:asciiTheme="minorHAnsi" w:hAnsiTheme="minorHAnsi" w:cs="Arial"/>
        </w:rPr>
        <w:t xml:space="preserve">  </w:t>
      </w:r>
      <w:r w:rsidR="00ED30B8" w:rsidRPr="00C814BC">
        <w:rPr>
          <w:rFonts w:asciiTheme="minorHAnsi" w:hAnsiTheme="minorHAnsi" w:cs="Arial"/>
        </w:rPr>
        <w:t>Check the pH of the solution, and if necessary, adjust the pH of the solution to a minimum of pH 10 by adding concentrated NH</w:t>
      </w:r>
      <w:r w:rsidR="00ED30B8" w:rsidRPr="00C814BC">
        <w:rPr>
          <w:rFonts w:asciiTheme="minorHAnsi" w:hAnsiTheme="minorHAnsi" w:cs="Arial"/>
          <w:vertAlign w:val="subscript"/>
        </w:rPr>
        <w:t>4</w:t>
      </w:r>
      <w:r w:rsidR="00ED30B8" w:rsidRPr="00C814BC">
        <w:rPr>
          <w:rFonts w:asciiTheme="minorHAnsi" w:hAnsiTheme="minorHAnsi" w:cs="Arial"/>
        </w:rPr>
        <w:t xml:space="preserve">OH </w:t>
      </w:r>
      <w:r w:rsidR="000C1D01" w:rsidRPr="00C814BC">
        <w:rPr>
          <w:rFonts w:asciiTheme="minorHAnsi" w:hAnsiTheme="minorHAnsi" w:cs="Arial"/>
        </w:rPr>
        <w:t>drop wise</w:t>
      </w:r>
      <w:r w:rsidR="00ED30B8" w:rsidRPr="00C814BC">
        <w:rPr>
          <w:rFonts w:asciiTheme="minorHAnsi" w:hAnsiTheme="minorHAnsi" w:cs="Arial"/>
        </w:rPr>
        <w:t xml:space="preserve"> to the solution and checking the pH on pH paper.  </w:t>
      </w:r>
      <w:r w:rsidRPr="00C814BC">
        <w:rPr>
          <w:rFonts w:asciiTheme="minorHAnsi" w:hAnsiTheme="minorHAnsi" w:cs="Arial"/>
        </w:rPr>
        <w:t>Add 4</w:t>
      </w:r>
      <w:r w:rsidR="00CC0948" w:rsidRPr="00C814BC">
        <w:rPr>
          <w:rFonts w:asciiTheme="minorHAnsi" w:hAnsiTheme="minorHAnsi" w:cs="Arial"/>
        </w:rPr>
        <w:t xml:space="preserve"> </w:t>
      </w:r>
      <w:r w:rsidRPr="00C814BC">
        <w:rPr>
          <w:rFonts w:asciiTheme="minorHAnsi" w:hAnsiTheme="minorHAnsi" w:cs="Arial"/>
        </w:rPr>
        <w:t>-</w:t>
      </w:r>
      <w:r w:rsidR="00CC0948" w:rsidRPr="00C814BC">
        <w:rPr>
          <w:rFonts w:asciiTheme="minorHAnsi" w:hAnsiTheme="minorHAnsi" w:cs="Arial"/>
        </w:rPr>
        <w:t xml:space="preserve"> </w:t>
      </w:r>
      <w:r w:rsidRPr="00C814BC">
        <w:rPr>
          <w:rFonts w:asciiTheme="minorHAnsi" w:hAnsiTheme="minorHAnsi" w:cs="Arial"/>
        </w:rPr>
        <w:t xml:space="preserve">5 drops of </w:t>
      </w:r>
      <w:r w:rsidRPr="00C814BC">
        <w:rPr>
          <w:rFonts w:asciiTheme="minorHAnsi" w:hAnsiTheme="minorHAnsi" w:cs="Arial"/>
          <w:b/>
        </w:rPr>
        <w:t>calmagite indicator</w:t>
      </w:r>
      <w:r w:rsidRPr="00C814BC">
        <w:rPr>
          <w:rFonts w:asciiTheme="minorHAnsi" w:hAnsiTheme="minorHAnsi" w:cs="Arial"/>
        </w:rPr>
        <w:t xml:space="preserve"> and titrate with your EDTA solution to a deep </w:t>
      </w:r>
      <w:r w:rsidRPr="00C814BC">
        <w:rPr>
          <w:rFonts w:asciiTheme="minorHAnsi" w:hAnsiTheme="minorHAnsi" w:cs="Arial"/>
          <w:b/>
          <w:color w:val="0070C0"/>
        </w:rPr>
        <w:t>blue endpoint</w:t>
      </w:r>
      <w:r w:rsidRPr="00C814BC">
        <w:rPr>
          <w:rFonts w:asciiTheme="minorHAnsi" w:hAnsiTheme="minorHAnsi" w:cs="Arial"/>
        </w:rPr>
        <w:t xml:space="preserve"> with no</w:t>
      </w:r>
      <w:r w:rsidR="00C470A7" w:rsidRPr="00C814BC">
        <w:rPr>
          <w:rFonts w:asciiTheme="minorHAnsi" w:hAnsiTheme="minorHAnsi" w:cs="Arial"/>
        </w:rPr>
        <w:t xml:space="preserve"> </w:t>
      </w:r>
      <w:r w:rsidRPr="00C814BC">
        <w:rPr>
          <w:rFonts w:asciiTheme="minorHAnsi" w:hAnsiTheme="minorHAnsi" w:cs="Arial"/>
        </w:rPr>
        <w:t xml:space="preserve">violet present. </w:t>
      </w:r>
      <w:r w:rsidR="0025786C" w:rsidRPr="00C814BC">
        <w:rPr>
          <w:rFonts w:asciiTheme="minorHAnsi" w:hAnsiTheme="minorHAnsi" w:cs="Arial"/>
        </w:rPr>
        <w:t xml:space="preserve"> </w:t>
      </w:r>
      <w:r w:rsidRPr="00C814BC">
        <w:rPr>
          <w:rFonts w:asciiTheme="minorHAnsi" w:hAnsiTheme="minorHAnsi" w:cs="Arial"/>
        </w:rPr>
        <w:t>Report your total har</w:t>
      </w:r>
      <w:r w:rsidR="00C470A7" w:rsidRPr="00C814BC">
        <w:rPr>
          <w:rFonts w:asciiTheme="minorHAnsi" w:hAnsiTheme="minorHAnsi" w:cs="Arial"/>
        </w:rPr>
        <w:t>d</w:t>
      </w:r>
      <w:r w:rsidRPr="00C814BC">
        <w:rPr>
          <w:rFonts w:asciiTheme="minorHAnsi" w:hAnsiTheme="minorHAnsi" w:cs="Arial"/>
        </w:rPr>
        <w:t>ness in ppm.</w:t>
      </w:r>
      <w:r w:rsidR="00CC0948" w:rsidRPr="00C814BC">
        <w:rPr>
          <w:rFonts w:asciiTheme="minorHAnsi" w:hAnsiTheme="minorHAnsi" w:cs="Arial"/>
        </w:rPr>
        <w:t xml:space="preserve">   Perform four replicate titrations.</w:t>
      </w:r>
    </w:p>
    <w:p w:rsidR="00CC0948" w:rsidRPr="000C1D01" w:rsidRDefault="00CC0948" w:rsidP="00C470A7">
      <w:pPr>
        <w:autoSpaceDE w:val="0"/>
        <w:autoSpaceDN w:val="0"/>
        <w:adjustRightInd w:val="0"/>
        <w:spacing w:after="0" w:line="240" w:lineRule="auto"/>
        <w:rPr>
          <w:rFonts w:asciiTheme="minorHAnsi" w:hAnsiTheme="minorHAnsi" w:cs="Arial"/>
          <w:sz w:val="16"/>
          <w:szCs w:val="16"/>
        </w:rPr>
      </w:pPr>
    </w:p>
    <w:p w:rsidR="00BA3528" w:rsidRPr="00C814BC" w:rsidRDefault="00BA3528" w:rsidP="000C1D01">
      <w:pPr>
        <w:autoSpaceDE w:val="0"/>
        <w:autoSpaceDN w:val="0"/>
        <w:adjustRightInd w:val="0"/>
        <w:spacing w:after="0" w:line="240" w:lineRule="auto"/>
        <w:jc w:val="center"/>
        <w:rPr>
          <w:rFonts w:asciiTheme="minorHAnsi" w:hAnsiTheme="minorHAnsi" w:cs="Arial"/>
        </w:rPr>
      </w:pPr>
      <w:r w:rsidRPr="00C814BC">
        <w:rPr>
          <w:rFonts w:asciiTheme="minorHAnsi" w:hAnsiTheme="minorHAnsi" w:cs="Arial"/>
          <w:b/>
          <w:color w:val="FF0000"/>
        </w:rPr>
        <w:t>calmagite-metal complex, red color</w:t>
      </w:r>
      <w:r w:rsidRPr="00C814BC">
        <w:rPr>
          <w:rFonts w:asciiTheme="minorHAnsi" w:hAnsiTheme="minorHAnsi" w:cs="Arial"/>
          <w:color w:val="000000"/>
        </w:rPr>
        <w:t xml:space="preserve">   </w:t>
      </w:r>
      <w:r w:rsidRPr="00C814BC">
        <w:rPr>
          <w:rFonts w:asciiTheme="minorHAnsi" w:hAnsiTheme="minorHAnsi" w:cs="Arial"/>
          <w:color w:val="000000"/>
        </w:rPr>
        <w:sym w:font="Wingdings" w:char="F0E8"/>
      </w:r>
      <w:r w:rsidRPr="00C814BC">
        <w:rPr>
          <w:rFonts w:asciiTheme="minorHAnsi" w:hAnsiTheme="minorHAnsi" w:cs="Arial"/>
          <w:color w:val="000000"/>
        </w:rPr>
        <w:t xml:space="preserve"> </w:t>
      </w:r>
      <w:r w:rsidRPr="00C814BC">
        <w:rPr>
          <w:rFonts w:asciiTheme="minorHAnsi" w:hAnsiTheme="minorHAnsi" w:cs="Arial"/>
          <w:b/>
          <w:color w:val="0070C0"/>
        </w:rPr>
        <w:t>At pH=10 indicator is blue when un-complexed</w:t>
      </w:r>
    </w:p>
    <w:p w:rsidR="00FD2A82" w:rsidRPr="000C1D01" w:rsidRDefault="00FD2A82" w:rsidP="008C1DCB">
      <w:pPr>
        <w:contextualSpacing/>
        <w:rPr>
          <w:rFonts w:asciiTheme="minorHAnsi" w:hAnsiTheme="minorHAnsi" w:cs="Arial"/>
          <w:b/>
          <w:sz w:val="16"/>
          <w:szCs w:val="16"/>
        </w:rPr>
      </w:pPr>
    </w:p>
    <w:p w:rsidR="008C1DCB" w:rsidRPr="00C814BC" w:rsidRDefault="00A64CD1" w:rsidP="008C1DCB">
      <w:pPr>
        <w:contextualSpacing/>
        <w:rPr>
          <w:rFonts w:asciiTheme="minorHAnsi" w:hAnsiTheme="minorHAnsi" w:cs="Arial"/>
          <w:b/>
        </w:rPr>
      </w:pPr>
      <w:r w:rsidRPr="00C814BC">
        <w:rPr>
          <w:rFonts w:asciiTheme="minorHAnsi" w:hAnsiTheme="minorHAnsi" w:cs="Arial"/>
          <w:b/>
        </w:rPr>
        <w:t xml:space="preserve">Analysis of a </w:t>
      </w:r>
      <w:r w:rsidR="00FE7629" w:rsidRPr="00C814BC">
        <w:rPr>
          <w:rFonts w:asciiTheme="minorHAnsi" w:hAnsiTheme="minorHAnsi" w:cs="Arial"/>
          <w:b/>
        </w:rPr>
        <w:t>the Unknown</w:t>
      </w:r>
      <w:r w:rsidRPr="00C814BC">
        <w:rPr>
          <w:rFonts w:asciiTheme="minorHAnsi" w:hAnsiTheme="minorHAnsi" w:cs="Arial"/>
          <w:b/>
        </w:rPr>
        <w:t xml:space="preserve"> via Ion Chromatography</w:t>
      </w:r>
    </w:p>
    <w:p w:rsidR="00C470A7" w:rsidRDefault="00FE7629" w:rsidP="00AA259A">
      <w:pPr>
        <w:contextualSpacing/>
        <w:rPr>
          <w:rFonts w:asciiTheme="minorHAnsi" w:hAnsiTheme="minorHAnsi" w:cs="Arial"/>
        </w:rPr>
      </w:pPr>
      <w:r w:rsidRPr="00C814BC">
        <w:rPr>
          <w:rFonts w:asciiTheme="minorHAnsi" w:hAnsiTheme="minorHAnsi" w:cs="Arial"/>
        </w:rPr>
        <w:t xml:space="preserve">Chromatography is a useful analytical technique for the separation, identification, and quantification of mixtures.  Ion chromatography </w:t>
      </w:r>
      <w:r w:rsidR="005A3083" w:rsidRPr="00C814BC">
        <w:rPr>
          <w:rFonts w:asciiTheme="minorHAnsi" w:hAnsiTheme="minorHAnsi" w:cs="Arial"/>
        </w:rPr>
        <w:t xml:space="preserve">(IC) </w:t>
      </w:r>
      <w:r w:rsidRPr="00C814BC">
        <w:rPr>
          <w:rFonts w:asciiTheme="minorHAnsi" w:hAnsiTheme="minorHAnsi" w:cs="Arial"/>
        </w:rPr>
        <w:t>as used in this lab will allow you to separate the components of the unknown to quantify the individual components as well as the total hardness as determined from titration.</w:t>
      </w:r>
    </w:p>
    <w:p w:rsidR="000C1D01" w:rsidRPr="000C1D01" w:rsidRDefault="000C1D01" w:rsidP="00AA259A">
      <w:pPr>
        <w:contextualSpacing/>
        <w:rPr>
          <w:rFonts w:asciiTheme="minorHAnsi" w:hAnsiTheme="minorHAnsi" w:cs="Arial"/>
          <w:sz w:val="16"/>
          <w:szCs w:val="16"/>
        </w:rPr>
      </w:pPr>
    </w:p>
    <w:p w:rsidR="00FE7629" w:rsidRPr="00C814BC" w:rsidRDefault="00FE7629" w:rsidP="00AA259A">
      <w:pPr>
        <w:contextualSpacing/>
        <w:rPr>
          <w:rFonts w:asciiTheme="minorHAnsi" w:hAnsiTheme="minorHAnsi" w:cs="Arial"/>
        </w:rPr>
      </w:pPr>
      <w:r w:rsidRPr="00C814BC">
        <w:rPr>
          <w:rFonts w:asciiTheme="minorHAnsi" w:hAnsiTheme="minorHAnsi" w:cs="Arial"/>
        </w:rPr>
        <w:t>The column utilized for ion chromatography must be oppositely charged for the species of interest.  As this lab is concerned with positively charged species, the column used contains covalently bound, negatively charged sites that attract cations.  As the sample is introduced to the column, the analyte binds to the column as a re</w:t>
      </w:r>
      <w:r w:rsidR="005A3083" w:rsidRPr="00C814BC">
        <w:rPr>
          <w:rFonts w:asciiTheme="minorHAnsi" w:hAnsiTheme="minorHAnsi" w:cs="Arial"/>
        </w:rPr>
        <w:t xml:space="preserve">sult of charge attraction.  Elution of the compounds of interest is then done using a weekly acidic solution.  For the purposes of this lab an isocratic gradient is used. This means that the same concentration of eluent is always pumped through the column.  The charged species in the eluent will displace those which were in the sample and </w:t>
      </w:r>
      <w:r w:rsidR="00A0375A" w:rsidRPr="00C814BC">
        <w:rPr>
          <w:rFonts w:asciiTheme="minorHAnsi" w:hAnsiTheme="minorHAnsi" w:cs="Arial"/>
        </w:rPr>
        <w:t xml:space="preserve">these will flow to the </w:t>
      </w:r>
      <w:r w:rsidR="005A3083" w:rsidRPr="00C814BC">
        <w:rPr>
          <w:rFonts w:asciiTheme="minorHAnsi" w:hAnsiTheme="minorHAnsi" w:cs="Arial"/>
        </w:rPr>
        <w:t>detecto</w:t>
      </w:r>
      <w:r w:rsidR="00A0375A" w:rsidRPr="00C814BC">
        <w:rPr>
          <w:rFonts w:asciiTheme="minorHAnsi" w:hAnsiTheme="minorHAnsi" w:cs="Arial"/>
        </w:rPr>
        <w:t>r</w:t>
      </w:r>
      <w:r w:rsidR="005A3083" w:rsidRPr="00C814BC">
        <w:rPr>
          <w:rFonts w:asciiTheme="minorHAnsi" w:hAnsiTheme="minorHAnsi" w:cs="Arial"/>
        </w:rPr>
        <w:t xml:space="preserve">.  Detection is done using a conductivity detector.  The resulting analysis can be visualized on a chromatogram of </w:t>
      </w:r>
      <w:r w:rsidR="005A3083" w:rsidRPr="00C814BC">
        <w:rPr>
          <w:rFonts w:asciiTheme="minorHAnsi" w:hAnsiTheme="minorHAnsi" w:cs="Arial"/>
        </w:rPr>
        <w:lastRenderedPageBreak/>
        <w:t xml:space="preserve">conductivity versus time.  From the chromatogram it is possible to get the area under the curve which is directly related to the concentration of the analyte.  </w:t>
      </w:r>
      <w:r w:rsidR="00A342CA" w:rsidRPr="00C814BC">
        <w:rPr>
          <w:rFonts w:asciiTheme="minorHAnsi" w:hAnsiTheme="minorHAnsi" w:cs="Arial"/>
        </w:rPr>
        <w:t>An analysis done on a series of samples with known concentrations is utilized to build a calibration curve.  Thus one simply needs to determine the area under the curve of the unknown and use the calibration curve to find the unknown concentration.</w:t>
      </w:r>
    </w:p>
    <w:p w:rsidR="005A3083" w:rsidRPr="00C814BC" w:rsidRDefault="005A3083" w:rsidP="00AA259A">
      <w:pPr>
        <w:rPr>
          <w:rFonts w:asciiTheme="minorHAnsi" w:hAnsiTheme="minorHAnsi" w:cs="Arial"/>
        </w:rPr>
      </w:pPr>
      <w:r w:rsidRPr="00C814BC">
        <w:rPr>
          <w:rFonts w:asciiTheme="minorHAnsi" w:hAnsiTheme="minorHAnsi" w:cs="Arial"/>
        </w:rPr>
        <w:t xml:space="preserve">The same unknown which was titrated will be analyzed by IC.  You will work in partners as determined by which unknown was chosen.  Obtain </w:t>
      </w:r>
      <w:r w:rsidR="00152CAF" w:rsidRPr="00C814BC">
        <w:rPr>
          <w:rFonts w:asciiTheme="minorHAnsi" w:hAnsiTheme="minorHAnsi" w:cs="Arial"/>
        </w:rPr>
        <w:t>a small volume of your</w:t>
      </w:r>
      <w:r w:rsidRPr="00C814BC">
        <w:rPr>
          <w:rFonts w:asciiTheme="minorHAnsi" w:hAnsiTheme="minorHAnsi" w:cs="Arial"/>
        </w:rPr>
        <w:t xml:space="preserve"> unknown and make a 10x dilution of the unknown.  Submit for analysis.  Your TA will give you further information on how you will obtain your data.</w:t>
      </w:r>
      <w:r w:rsidR="00A342CA" w:rsidRPr="00C814BC">
        <w:rPr>
          <w:rFonts w:asciiTheme="minorHAnsi" w:hAnsiTheme="minorHAnsi" w:cs="Arial"/>
        </w:rPr>
        <w:t xml:space="preserve">  From the data you will determine the calcium and magnesium concentrations as well as total hardness.</w:t>
      </w:r>
    </w:p>
    <w:sectPr w:rsidR="005A3083" w:rsidRPr="00C814BC" w:rsidSect="009511F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269" w:rsidRDefault="00A94269" w:rsidP="009511FC">
      <w:pPr>
        <w:spacing w:after="0" w:line="240" w:lineRule="auto"/>
      </w:pPr>
      <w:r>
        <w:separator/>
      </w:r>
    </w:p>
  </w:endnote>
  <w:endnote w:type="continuationSeparator" w:id="0">
    <w:p w:rsidR="00A94269" w:rsidRDefault="00A94269" w:rsidP="0095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B37" w:rsidRDefault="009E0B37">
    <w:pPr>
      <w:pStyle w:val="Footer"/>
      <w:jc w:val="center"/>
    </w:pPr>
  </w:p>
  <w:p w:rsidR="009E0B37" w:rsidRDefault="009E0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269" w:rsidRDefault="00A94269" w:rsidP="009511FC">
      <w:pPr>
        <w:spacing w:after="0" w:line="240" w:lineRule="auto"/>
      </w:pPr>
      <w:r>
        <w:separator/>
      </w:r>
    </w:p>
  </w:footnote>
  <w:footnote w:type="continuationSeparator" w:id="0">
    <w:p w:rsidR="00A94269" w:rsidRDefault="00A94269" w:rsidP="009511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A82" w:rsidRPr="00FD2A82" w:rsidRDefault="00354737" w:rsidP="00FD2A82">
    <w:pPr>
      <w:pStyle w:val="Header"/>
      <w:jc w:val="right"/>
      <w:rPr>
        <w:lang w:val="en-US"/>
      </w:rPr>
    </w:pPr>
    <w:r>
      <w:rPr>
        <w:lang w:val="en-US"/>
      </w:rPr>
      <w:t>Revised: May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59A"/>
    <w:rsid w:val="00026B91"/>
    <w:rsid w:val="00052CF8"/>
    <w:rsid w:val="00080E0A"/>
    <w:rsid w:val="000B1D6A"/>
    <w:rsid w:val="000C1D01"/>
    <w:rsid w:val="00106BE3"/>
    <w:rsid w:val="001200A6"/>
    <w:rsid w:val="0013300E"/>
    <w:rsid w:val="00135338"/>
    <w:rsid w:val="00152CAF"/>
    <w:rsid w:val="0016050F"/>
    <w:rsid w:val="001C51D9"/>
    <w:rsid w:val="001D375D"/>
    <w:rsid w:val="002242F2"/>
    <w:rsid w:val="0025786C"/>
    <w:rsid w:val="002D19AF"/>
    <w:rsid w:val="002D3BA0"/>
    <w:rsid w:val="002E0560"/>
    <w:rsid w:val="00340789"/>
    <w:rsid w:val="00354737"/>
    <w:rsid w:val="00374738"/>
    <w:rsid w:val="00450DE9"/>
    <w:rsid w:val="004A14B0"/>
    <w:rsid w:val="004A5791"/>
    <w:rsid w:val="004D4765"/>
    <w:rsid w:val="00562C72"/>
    <w:rsid w:val="005A3083"/>
    <w:rsid w:val="00644A58"/>
    <w:rsid w:val="00652E36"/>
    <w:rsid w:val="00667A41"/>
    <w:rsid w:val="006A6D76"/>
    <w:rsid w:val="00774510"/>
    <w:rsid w:val="00892157"/>
    <w:rsid w:val="008C1DCB"/>
    <w:rsid w:val="008C534C"/>
    <w:rsid w:val="009511FC"/>
    <w:rsid w:val="009C7D76"/>
    <w:rsid w:val="009E0B37"/>
    <w:rsid w:val="00A0375A"/>
    <w:rsid w:val="00A22E2C"/>
    <w:rsid w:val="00A342CA"/>
    <w:rsid w:val="00A64CD1"/>
    <w:rsid w:val="00A94269"/>
    <w:rsid w:val="00AA259A"/>
    <w:rsid w:val="00B17CAD"/>
    <w:rsid w:val="00B54AFA"/>
    <w:rsid w:val="00BA3528"/>
    <w:rsid w:val="00C470A7"/>
    <w:rsid w:val="00C773D8"/>
    <w:rsid w:val="00C814BC"/>
    <w:rsid w:val="00CC0948"/>
    <w:rsid w:val="00CD7609"/>
    <w:rsid w:val="00CF2BB1"/>
    <w:rsid w:val="00D06C83"/>
    <w:rsid w:val="00D1661D"/>
    <w:rsid w:val="00DC1112"/>
    <w:rsid w:val="00DD0F03"/>
    <w:rsid w:val="00DE32DC"/>
    <w:rsid w:val="00E21636"/>
    <w:rsid w:val="00E6357C"/>
    <w:rsid w:val="00E92DE5"/>
    <w:rsid w:val="00EC13AE"/>
    <w:rsid w:val="00ED30B8"/>
    <w:rsid w:val="00FB3BAA"/>
    <w:rsid w:val="00FD2A82"/>
    <w:rsid w:val="00FE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3AE"/>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9511FC"/>
    <w:pPr>
      <w:tabs>
        <w:tab w:val="center" w:pos="4680"/>
        <w:tab w:val="right" w:pos="9360"/>
      </w:tabs>
    </w:pPr>
    <w:rPr>
      <w:lang w:val="x-none" w:eastAsia="x-none"/>
    </w:rPr>
  </w:style>
  <w:style w:type="character" w:customStyle="1" w:styleId="HeaderChar">
    <w:name w:val="Header Char"/>
    <w:link w:val="Header"/>
    <w:uiPriority w:val="99"/>
    <w:rsid w:val="009511FC"/>
    <w:rPr>
      <w:sz w:val="22"/>
      <w:szCs w:val="22"/>
    </w:rPr>
  </w:style>
  <w:style w:type="paragraph" w:styleId="Footer">
    <w:name w:val="footer"/>
    <w:basedOn w:val="Normal"/>
    <w:link w:val="FooterChar"/>
    <w:uiPriority w:val="99"/>
    <w:unhideWhenUsed/>
    <w:rsid w:val="009511FC"/>
    <w:pPr>
      <w:tabs>
        <w:tab w:val="center" w:pos="4680"/>
        <w:tab w:val="right" w:pos="9360"/>
      </w:tabs>
    </w:pPr>
    <w:rPr>
      <w:lang w:val="x-none" w:eastAsia="x-none"/>
    </w:rPr>
  </w:style>
  <w:style w:type="character" w:customStyle="1" w:styleId="FooterChar">
    <w:name w:val="Footer Char"/>
    <w:link w:val="Footer"/>
    <w:uiPriority w:val="99"/>
    <w:rsid w:val="009511FC"/>
    <w:rPr>
      <w:sz w:val="22"/>
      <w:szCs w:val="22"/>
    </w:rPr>
  </w:style>
  <w:style w:type="paragraph" w:styleId="BalloonText">
    <w:name w:val="Balloon Text"/>
    <w:basedOn w:val="Normal"/>
    <w:link w:val="BalloonTextChar"/>
    <w:uiPriority w:val="99"/>
    <w:semiHidden/>
    <w:unhideWhenUsed/>
    <w:rsid w:val="009511F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511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3AE"/>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9511FC"/>
    <w:pPr>
      <w:tabs>
        <w:tab w:val="center" w:pos="4680"/>
        <w:tab w:val="right" w:pos="9360"/>
      </w:tabs>
    </w:pPr>
    <w:rPr>
      <w:lang w:val="x-none" w:eastAsia="x-none"/>
    </w:rPr>
  </w:style>
  <w:style w:type="character" w:customStyle="1" w:styleId="HeaderChar">
    <w:name w:val="Header Char"/>
    <w:link w:val="Header"/>
    <w:uiPriority w:val="99"/>
    <w:rsid w:val="009511FC"/>
    <w:rPr>
      <w:sz w:val="22"/>
      <w:szCs w:val="22"/>
    </w:rPr>
  </w:style>
  <w:style w:type="paragraph" w:styleId="Footer">
    <w:name w:val="footer"/>
    <w:basedOn w:val="Normal"/>
    <w:link w:val="FooterChar"/>
    <w:uiPriority w:val="99"/>
    <w:unhideWhenUsed/>
    <w:rsid w:val="009511FC"/>
    <w:pPr>
      <w:tabs>
        <w:tab w:val="center" w:pos="4680"/>
        <w:tab w:val="right" w:pos="9360"/>
      </w:tabs>
    </w:pPr>
    <w:rPr>
      <w:lang w:val="x-none" w:eastAsia="x-none"/>
    </w:rPr>
  </w:style>
  <w:style w:type="character" w:customStyle="1" w:styleId="FooterChar">
    <w:name w:val="Footer Char"/>
    <w:link w:val="Footer"/>
    <w:uiPriority w:val="99"/>
    <w:rsid w:val="009511FC"/>
    <w:rPr>
      <w:sz w:val="22"/>
      <w:szCs w:val="22"/>
    </w:rPr>
  </w:style>
  <w:style w:type="paragraph" w:styleId="BalloonText">
    <w:name w:val="Balloon Text"/>
    <w:basedOn w:val="Normal"/>
    <w:link w:val="BalloonTextChar"/>
    <w:uiPriority w:val="99"/>
    <w:semiHidden/>
    <w:unhideWhenUsed/>
    <w:rsid w:val="009511F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511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83192">
      <w:bodyDiv w:val="1"/>
      <w:marLeft w:val="0"/>
      <w:marRight w:val="0"/>
      <w:marTop w:val="0"/>
      <w:marBottom w:val="0"/>
      <w:divBdr>
        <w:top w:val="none" w:sz="0" w:space="0" w:color="auto"/>
        <w:left w:val="none" w:sz="0" w:space="0" w:color="auto"/>
        <w:bottom w:val="none" w:sz="0" w:space="0" w:color="auto"/>
        <w:right w:val="none" w:sz="0" w:space="0" w:color="auto"/>
      </w:divBdr>
    </w:div>
    <w:div w:id="1630546857">
      <w:bodyDiv w:val="1"/>
      <w:marLeft w:val="0"/>
      <w:marRight w:val="0"/>
      <w:marTop w:val="0"/>
      <w:marBottom w:val="0"/>
      <w:divBdr>
        <w:top w:val="none" w:sz="0" w:space="0" w:color="auto"/>
        <w:left w:val="none" w:sz="0" w:space="0" w:color="auto"/>
        <w:bottom w:val="none" w:sz="0" w:space="0" w:color="auto"/>
        <w:right w:val="none" w:sz="0" w:space="0" w:color="auto"/>
      </w:divBdr>
    </w:div>
    <w:div w:id="17548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Experiment 5: EDTA Determination of Calcium and Magnesium</vt:lpstr>
    </vt:vector>
  </TitlesOfParts>
  <Company>Loyola University Chicago</Company>
  <LinksUpToDate>false</LinksUpToDate>
  <CharactersWithSpaces>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5: EDTA Determination of Calcium and Magnesium</dc:title>
  <dc:creator>Information Technology Services</dc:creator>
  <cp:lastModifiedBy>Matthew</cp:lastModifiedBy>
  <cp:revision>10</cp:revision>
  <cp:lastPrinted>2012-05-20T22:10:00Z</cp:lastPrinted>
  <dcterms:created xsi:type="dcterms:W3CDTF">2013-05-14T16:07:00Z</dcterms:created>
  <dcterms:modified xsi:type="dcterms:W3CDTF">2013-08-21T17:00:00Z</dcterms:modified>
</cp:coreProperties>
</file>