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2E3" w:rsidRDefault="00E83FB2">
      <w:r>
        <w:rPr>
          <w:noProof/>
        </w:rPr>
        <w:drawing>
          <wp:inline distT="0" distB="0" distL="0" distR="0" wp14:anchorId="1BBB24F9" wp14:editId="39DEF340">
            <wp:extent cx="5708650" cy="4743450"/>
            <wp:effectExtent l="0" t="0" r="0" b="0"/>
            <wp:docPr id="1" name="Picture 1" descr="http://hyperphysics.phy-astr.gsu.edu/hbase/waves/imgwav/wavd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yperphysics.phy-astr.gsu.edu/hbase/waves/imgwav/wavde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7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FB2"/>
    <w:rsid w:val="00BD72E3"/>
    <w:rsid w:val="00E8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F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F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Loyola University Chicago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 Naleway</dc:creator>
  <cp:lastModifiedBy>Conrad Naleway</cp:lastModifiedBy>
  <cp:revision>1</cp:revision>
  <dcterms:created xsi:type="dcterms:W3CDTF">2015-01-12T16:54:00Z</dcterms:created>
  <dcterms:modified xsi:type="dcterms:W3CDTF">2015-01-12T16:56:00Z</dcterms:modified>
</cp:coreProperties>
</file>