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05c2a7487bfe9603a784e3bbd8130cd6841114c"/>
    <w:p>
      <w:pPr>
        <w:pStyle w:val="Heading2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capitulos/proyecto.tex</w:t>
      </w:r>
      <w:r>
        <w:t xml:space="preserve"> </w:t>
      </w:r>
      <w:r>
        <w:t xml:space="preserve">(introducción y capítulo 2)</w:t>
      </w:r>
    </w:p>
    <w:bookmarkStart w:id="9" w:name="citas-bibliográficas-faltantes"/>
    <w:p>
      <w:pPr>
        <w:pStyle w:val="Heading3"/>
      </w:pPr>
      <w:r>
        <w:t xml:space="preserve">Citas bibliográficas faltantes</w:t>
      </w:r>
    </w:p>
    <w:p>
      <w:pPr>
        <w:pStyle w:val="FirstParagraph"/>
      </w:pPr>
      <w:r>
        <w:t xml:space="preserve">Las citas están referenciadas en el texto pero no existen en el archivo de bibliografía: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Evans2011TheEverything</w:t>
      </w:r>
      <w:r>
        <w:t xml:space="preserve">: Línea 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Alcaraz2014InternetCosas</w:t>
      </w:r>
      <w:r>
        <w:t xml:space="preserve">: Líneas 31 y 41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Valle2014</w:t>
      </w:r>
      <w:r>
        <w:t xml:space="preserve">: Líneas 35 y 39</w:t>
      </w:r>
    </w:p>
    <w:bookmarkEnd w:id="9"/>
    <w:bookmarkEnd w:id="10"/>
    <w:bookmarkStart w:id="12" w:name="Xa204f3db9fc4df12ee4ad2cc4573de671ab4f35"/>
    <w:p>
      <w:pPr>
        <w:pStyle w:val="Heading2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capitulos/sensores1.tex</w:t>
      </w:r>
      <w:r>
        <w:t xml:space="preserve"> </w:t>
      </w:r>
      <w:r>
        <w:t xml:space="preserve">(Capítulo 6)</w:t>
      </w:r>
    </w:p>
    <w:bookmarkStart w:id="11" w:name="problemas-de-jerarquía-y-orden"/>
    <w:p>
      <w:pPr>
        <w:pStyle w:val="Heading3"/>
      </w:pPr>
      <w:r>
        <w:t xml:space="preserve">Problemas de jerarquía y orden</w:t>
      </w:r>
    </w:p>
    <w:p>
      <w:pPr>
        <w:pStyle w:val="Compact"/>
        <w:numPr>
          <w:ilvl w:val="0"/>
          <w:numId w:val="1002"/>
        </w:numPr>
      </w:pPr>
      <w:r>
        <w:t xml:space="preserve">Se agregó titulo de sección aparentemente faltante</w:t>
      </w:r>
      <w:r>
        <w:t xml:space="preserve"> </w:t>
      </w:r>
      <w:r>
        <w:t xml:space="preserve">“Clasificación de sensores para calidad del aire”</w:t>
      </w:r>
      <w:r>
        <w:t xml:space="preserve"> </w:t>
      </w:r>
      <w:r>
        <w:t xml:space="preserve">con subsecciones por tipo de contaminante</w:t>
      </w:r>
    </w:p>
    <w:p>
      <w:pPr>
        <w:pStyle w:val="Compact"/>
        <w:numPr>
          <w:ilvl w:val="0"/>
          <w:numId w:val="1002"/>
        </w:numPr>
      </w:pPr>
      <w:r>
        <w:t xml:space="preserve">Sensores específicos agrupados por categoría (gaseosos, particulados)</w:t>
      </w:r>
    </w:p>
    <w:p>
      <w:pPr>
        <w:pStyle w:val="Compact"/>
        <w:numPr>
          <w:ilvl w:val="0"/>
          <w:numId w:val="1002"/>
        </w:numPr>
      </w:pPr>
      <w:r>
        <w:t xml:space="preserve">Se agregó titulo de sección aparentemente faltante</w:t>
      </w:r>
      <w:r>
        <w:t xml:space="preserve"> </w:t>
      </w:r>
      <w:r>
        <w:t xml:space="preserve">“Interfaces de sensores”</w:t>
      </w:r>
      <w:r>
        <w:t xml:space="preserve"> </w:t>
      </w:r>
      <w:r>
        <w:t xml:space="preserve">con subsecciones para analógica y digital</w:t>
      </w:r>
    </w:p>
    <w:bookmarkEnd w:id="11"/>
    <w:bookmarkEnd w:id="12"/>
    <w:bookmarkStart w:id="20" w:name="Xae22fea6f673e5aea2cdca5087db9e4f371ba31"/>
    <w:p>
      <w:pPr>
        <w:pStyle w:val="Heading2"/>
      </w:pPr>
      <w:r>
        <w:t xml:space="preserve">Archivo</w:t>
      </w:r>
      <w:r>
        <w:t xml:space="preserve"> </w:t>
      </w:r>
      <w:r>
        <w:rPr>
          <w:rStyle w:val="VerbatimChar"/>
        </w:rPr>
        <w:t xml:space="preserve">capitulos/aplicacion.tex</w:t>
      </w:r>
      <w:r>
        <w:t xml:space="preserve"> </w:t>
      </w:r>
      <w:r>
        <w:t xml:space="preserve">(Capítulo 8)</w:t>
      </w:r>
    </w:p>
    <w:bookmarkStart w:id="13" w:name="tabla-2.1-línea-17"/>
    <w:p>
      <w:pPr>
        <w:pStyle w:val="Heading3"/>
      </w:pPr>
      <w:r>
        <w:t xml:space="preserve">“tabla 2.1”</w:t>
      </w:r>
      <w:r>
        <w:t xml:space="preserve"> </w:t>
      </w:r>
      <w:r>
        <w:t xml:space="preserve">(línea 17)</w:t>
      </w:r>
    </w:p>
    <w:p>
      <w:pPr>
        <w:pStyle w:val="Compact"/>
        <w:numPr>
          <w:ilvl w:val="0"/>
          <w:numId w:val="1003"/>
        </w:numPr>
      </w:pPr>
      <w:r>
        <w:t xml:space="preserve">Se refiere a efectos en la salud según AQI. La tabla no existe</w:t>
      </w:r>
    </w:p>
    <w:bookmarkEnd w:id="13"/>
    <w:bookmarkStart w:id="14" w:name="tabla-2-2-guidebook-línea-21"/>
    <w:p>
      <w:pPr>
        <w:pStyle w:val="Heading3"/>
      </w:pPr>
      <w:r>
        <w:t xml:space="preserve">“Tabla 2-2 (guidebook)”</w:t>
      </w:r>
      <w:r>
        <w:t xml:space="preserve"> </w:t>
      </w:r>
      <w:r>
        <w:t xml:space="preserve">(línea 21)</w:t>
      </w:r>
    </w:p>
    <w:p>
      <w:pPr>
        <w:pStyle w:val="Compact"/>
        <w:numPr>
          <w:ilvl w:val="0"/>
          <w:numId w:val="1004"/>
        </w:numPr>
      </w:pPr>
      <w:r>
        <w:t xml:space="preserve">Se refiere a límites de concentración de NAAQS</w:t>
      </w:r>
    </w:p>
    <w:p>
      <w:pPr>
        <w:pStyle w:val="Compact"/>
        <w:numPr>
          <w:ilvl w:val="0"/>
          <w:numId w:val="1004"/>
        </w:numPr>
      </w:pPr>
      <w:r>
        <w:t xml:space="preserve">La referencia</w:t>
      </w:r>
      <w:r>
        <w:t xml:space="preserve"> </w:t>
      </w:r>
      <w:r>
        <w:t xml:space="preserve">“(guidebook)”</w:t>
      </w:r>
      <w:r>
        <w:t xml:space="preserve"> </w:t>
      </w:r>
      <w:r>
        <w:t xml:space="preserve">sugiere que viene de un documento externo</w:t>
      </w:r>
    </w:p>
    <w:p>
      <w:pPr>
        <w:pStyle w:val="Compact"/>
        <w:numPr>
          <w:ilvl w:val="0"/>
          <w:numId w:val="1004"/>
        </w:numPr>
      </w:pPr>
      <w:r>
        <w:t xml:space="preserve">La tabla no se encuentra</w:t>
      </w:r>
    </w:p>
    <w:bookmarkEnd w:id="14"/>
    <w:bookmarkStart w:id="15" w:name="tabla-1-1-guidebook-línea-23"/>
    <w:p>
      <w:pPr>
        <w:pStyle w:val="Heading3"/>
      </w:pPr>
      <w:r>
        <w:t xml:space="preserve">“Tabla 1-1 (guidebook)”</w:t>
      </w:r>
      <w:r>
        <w:t xml:space="preserve"> </w:t>
      </w:r>
      <w:r>
        <w:t xml:space="preserve">(línea 23)</w:t>
      </w:r>
    </w:p>
    <w:p>
      <w:pPr>
        <w:pStyle w:val="Compact"/>
        <w:numPr>
          <w:ilvl w:val="0"/>
          <w:numId w:val="1005"/>
        </w:numPr>
      </w:pPr>
      <w:r>
        <w:t xml:space="preserve">Se refiere a áreas de aplicación no regulatoria para sensores de aire</w:t>
      </w:r>
    </w:p>
    <w:p>
      <w:pPr>
        <w:pStyle w:val="Compact"/>
        <w:numPr>
          <w:ilvl w:val="0"/>
          <w:numId w:val="1005"/>
        </w:numPr>
      </w:pPr>
      <w:r>
        <w:t xml:space="preserve">También tiene la referencia</w:t>
      </w:r>
      <w:r>
        <w:t xml:space="preserve"> </w:t>
      </w:r>
      <w:r>
        <w:t xml:space="preserve">“(guidebook)”</w:t>
      </w:r>
    </w:p>
    <w:p>
      <w:pPr>
        <w:pStyle w:val="Compact"/>
        <w:numPr>
          <w:ilvl w:val="0"/>
          <w:numId w:val="1005"/>
        </w:numPr>
      </w:pPr>
      <w:r>
        <w:t xml:space="preserve">La tabla no se encuentra</w:t>
      </w:r>
    </w:p>
    <w:bookmarkEnd w:id="15"/>
    <w:bookmarkStart w:id="16" w:name="Xff962787c0b381cb4b3ef502895c72be8c8aceb"/>
    <w:p>
      <w:pPr>
        <w:pStyle w:val="Heading3"/>
      </w:pPr>
      <w:r>
        <w:t xml:space="preserve">Inconsistencia en nombres de figuras (líneas 56 y 67)</w:t>
      </w:r>
    </w:p>
    <w:p>
      <w:pPr>
        <w:pStyle w:val="Compact"/>
        <w:numPr>
          <w:ilvl w:val="0"/>
          <w:numId w:val="1006"/>
        </w:numPr>
      </w:pPr>
      <w:r>
        <w:t xml:space="preserve">Ambas figuras tienen el mismo caption:</w:t>
      </w:r>
      <w:r>
        <w:t xml:space="preserve"> </w:t>
      </w:r>
      <w:r>
        <w:t xml:space="preserve">“Cobertura e interoperabilidad Multitech - ISMT en inmediaciones del campus”</w:t>
      </w:r>
    </w:p>
    <w:p>
      <w:pPr>
        <w:pStyle w:val="Compact"/>
        <w:numPr>
          <w:ilvl w:val="0"/>
          <w:numId w:val="1006"/>
        </w:numPr>
      </w:pPr>
      <w:r>
        <w:t xml:space="preserve">Deberían tener títulos diferentes ya que muestran resultados distintos</w:t>
      </w:r>
    </w:p>
    <w:bookmarkEnd w:id="16"/>
    <w:bookmarkStart w:id="17" w:name="Xe30ddf2b7b565abfb57ecf3de208f4b1e575856"/>
    <w:p>
      <w:pPr>
        <w:pStyle w:val="Heading3"/>
      </w:pPr>
      <w:r>
        <w:t xml:space="preserve">Referencia a figura inexistente (línea 144)</w:t>
      </w:r>
    </w:p>
    <w:p>
      <w:pPr>
        <w:pStyle w:val="Compact"/>
        <w:numPr>
          <w:ilvl w:val="0"/>
          <w:numId w:val="1007"/>
        </w:numPr>
      </w:pPr>
      <w:r>
        <w:t xml:space="preserve">Se menciona</w:t>
      </w:r>
      <w:r>
        <w:t xml:space="preserve"> </w:t>
      </w:r>
      <w:r>
        <w:t xml:space="preserve">“La figura</w:t>
      </w:r>
      <w:r>
        <w:t xml:space="preserve"> </w:t>
      </w:r>
      <w:r>
        <w:t xml:space="preserve"> </w:t>
      </w:r>
      <w:r>
        <w:t xml:space="preserve">muestra los cambios de iluminación…”</w:t>
      </w:r>
      <w:r>
        <w:t xml:space="preserve"> </w:t>
      </w:r>
      <w:r>
        <w:t xml:space="preserve">pero la figura gl6 no está definida. La figura gl6 no existe en el documento</w:t>
      </w:r>
    </w:p>
    <w:bookmarkEnd w:id="17"/>
    <w:bookmarkStart w:id="18" w:name="párrafo-muy-largo-y-confuso-líneas-68-69"/>
    <w:p>
      <w:pPr>
        <w:pStyle w:val="Heading3"/>
      </w:pPr>
      <w:r>
        <w:t xml:space="preserve">Párrafo muy largo y confuso (líneas 68-69)</w:t>
      </w:r>
    </w:p>
    <w:p>
      <w:pPr>
        <w:pStyle w:val="Compact"/>
        <w:numPr>
          <w:ilvl w:val="0"/>
          <w:numId w:val="1008"/>
        </w:numPr>
      </w:pPr>
      <w:r>
        <w:t xml:space="preserve">El párrafo que habla sobre cobertura exterior es muy denso y mezcla varios conceptos. Dificulta la comprensión del texto</w:t>
      </w:r>
    </w:p>
    <w:bookmarkEnd w:id="18"/>
    <w:bookmarkStart w:id="19" w:name="repetición-de-información-líneas-80-81"/>
    <w:p>
      <w:pPr>
        <w:pStyle w:val="Heading3"/>
      </w:pPr>
      <w:r>
        <w:t xml:space="preserve">Repetición de información (líneas 80-81)</w:t>
      </w:r>
    </w:p>
    <w:p>
      <w:pPr>
        <w:pStyle w:val="Compact"/>
        <w:numPr>
          <w:ilvl w:val="0"/>
          <w:numId w:val="1009"/>
        </w:numPr>
      </w:pPr>
      <w:r>
        <w:t xml:space="preserve">Se repite información sobre la ubicación de la pasarela en la sede de ingeniería</w:t>
      </w:r>
    </w:p>
    <w:p>
      <w:pPr>
        <w:pStyle w:val="Compact"/>
        <w:numPr>
          <w:ilvl w:val="0"/>
          <w:numId w:val="1009"/>
        </w:numPr>
      </w:pPr>
      <w:r>
        <w:t xml:space="preserve">Redundancia que afecta la fluidez del texto</w:t>
      </w:r>
    </w:p>
    <w:bookmarkEnd w:id="19"/>
    <w:bookmarkEnd w:id="20"/>
    <w:bookmarkStart w:id="21" w:name="sobre-los-autores"/>
    <w:p>
      <w:pPr>
        <w:pStyle w:val="Heading2"/>
      </w:pPr>
      <w:r>
        <w:t xml:space="preserve">Sobre los autores</w:t>
      </w:r>
    </w:p>
    <w:p>
      <w:pPr>
        <w:pStyle w:val="FirstParagraph"/>
      </w:pPr>
      <w:r>
        <w:t xml:space="preserve">La pauta recibida tiene una sección final para las biografías de los autores. No se han proporcionado estos datos.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2025-10-25T16:50:18Z</dcterms:created>
  <dcterms:modified xsi:type="dcterms:W3CDTF">2025-10-25T16:50:18Z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