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Memoria civica e identità territoriale</w:t>
      </w:r>
    </w:p>
    <w:p>
      <w:pPr>
        <w:pStyle w:val="Heading3"/>
        <w:bidi w:val="0"/>
        <w:ind w:hanging="0" w:left="0"/>
        <w:jc w:val="left"/>
        <w:rPr/>
      </w:pPr>
      <w:r>
        <w:rPr/>
        <w:t>Scuola Secondaria di Secondo Grado — Classi 1ª / 2ª (o superiori)</w:t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 tipo di istituto (liceo, istituto tecnico, professionale), alla classe, al consiglio di classe coinvolto e agli obiettivi specifici del percorso. I campi tra parentesi quadre </w:t>
      </w:r>
      <w:r>
        <w:rPr>
          <w:rFonts w:ascii="Liberation Mono" w:hAnsi="Liberation Mono"/>
        </w:rPr>
        <w:t>[...]</w:t>
      </w:r>
      <w:r>
        <w:rPr/>
        <w:t xml:space="preserve"> sono segnaposto da personalizzare. Per le classi del triennio è possibile collegare il progetto a un percorso PCTO. Per quelle del biennio il progetto si presta a essere avviato come attività di orientamento alla ricerca documentale.</w:t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37"/>
        <w:gridCol w:w="7200"/>
      </w:tblGrid>
      <w:tr>
        <w:trPr>
          <w:tblHeader w:val="true"/>
        </w:trPr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Memoria civica e identità territoriale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[1ª / 2ª / ...] [tipo di istituto]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Storia dell'Arte / Informatica / Ed. Civica / Lingue straniere — specificare]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7–8 settimane, 20–25 ore didattiche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Piccolo gruppo (2–4 studenti) con forte componente individuale</w:t>
            </w:r>
          </w:p>
        </w:tc>
      </w:tr>
      <w:tr>
        <w:trPr/>
        <w:tc>
          <w:tcPr>
            <w:tcW w:w="24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PCTO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Eventualmente collegabile a percorsi di alternanza / PCTO in ambito culturale o comunicativo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multilinguistica (se prevista ricerca in lingua straniera)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imprenditoriale (pianificazione autonoma, problem solving, gestione del progetto)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Competenze disciplinari di riferimento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Padroneggia le strutture del testo espositivo, argomentativo e divulgativo.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Conduce una ricerca bibliografica e documentale in modo autonomo.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scritti corretti, coesi e adeguati al destinatario.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citare le fonti con criteri accademici (nota, bibliografia, link).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i processi storici che hanno determinato la toponomastica locale e nazionale.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Analizza fonti storiche di diverso tipo con metodo critico.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collocare eventi e personaggi nel contesto storico, politico e culturale di riferimento.</w:t>
      </w:r>
    </w:p>
    <w:p>
      <w:pPr>
        <w:pStyle w:val="BodyText"/>
        <w:bidi w:val="0"/>
        <w:jc w:val="left"/>
        <w:rPr/>
      </w:pPr>
      <w:r>
        <w:rPr>
          <w:b/>
        </w:rPr>
        <w:t>Informatica / TIC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un prodotto digitale strutturato (pagina web) con HTML/CSS base o CMS.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Incorpora contenuti multimediali (mappa interattiva, video, audio) in un documento web.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 principi dell'usabilità e dell'accessibilità web.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 — DM 35/2020)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il valore giuridico e culturale della toponomastica come forma di memoria pubblica.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le implicazioni del diritto d'autore e delle licenze aperte (Creative Commons).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Sviluppa consapevolezza del proprio ruolo di cittadino attivo nel territorio.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il funzionamento delle istituzioni locali (Comune, Pro Loco, archivi storici).</w:t>
      </w:r>
    </w:p>
    <w:p>
      <w:pPr>
        <w:pStyle w:val="BlockQuotation"/>
        <w:bidi w:val="0"/>
        <w:jc w:val="left"/>
        <w:rPr/>
      </w:pPr>
      <w:r>
        <w:rPr>
          <w:b/>
        </w:rPr>
        <w:t>Nota:</w:t>
      </w:r>
      <w:r>
        <w:rPr/>
        <w:t xml:space="preserve"> sono in corso di adozione le nuove Indicazioni Nazionali per il secondo ciclo. Questa UDA ne recepisce già l'impianto metodologico (compiti di realtà, pensiero critico, rapporto scuola-territorio, uso critico dell'IA e delle fonti digitali) e sarà aggiornata nei riferimenti alla loro entrata in vigore.</w:t>
      </w:r>
    </w:p>
    <w:p>
      <w:pPr>
        <w:pStyle w:val="Heading2"/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lo studente è in grado di: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Progettare autonomamente un percorso di ricerca: definire la domanda, identificare le fonti, pianificare i tempi.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da fonti eterogenee (testi accademici, archivi, siti istituzionali, fonti orali, iconografiche).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Valutare criticamente le fonti: attendibilità, pertinenza, aggiornamento, punto di vista dell'autore.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Produrre un testo divulgativo originale ("...per via"), con registro formale, struttura argomentativa e citazione delle fonti.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Pianificare, condurre e montare un'intervista a un esperto locale o testimone (con strumenti digitali).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Realizzare una pagina web funzionale, curata nella struttura e nella presentazione visiva.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Incorporare correttamente una mappa interattiva e contenuti multimediali.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Comprendere le implicazioni del pubblicare contenuti online (privacy, licenze, attribuzione).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in modo efficace davanti a un pubblico (classe, famiglie, comunità locale).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Riflettere criticamente sul processo: autovalutazione, valutazione tra pari, riflessione metacognitiva.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31"/>
        <w:gridCol w:w="6406"/>
      </w:tblGrid>
      <w:tr>
        <w:trPr>
          <w:tblHeader w:val="true"/>
        </w:trPr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6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divulgativo e argomentativo. Struttura della ricerca documentale. Nota bibliografica e citazione accademica. Scrittura per il web (chiarezza, sintesi, leggibilità).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come fonte storiografica. Il personaggio/evento scelto nel suo contesto storico-politico. Metodo storico: analisi critica delle fonti primarie e secondarie.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 dell'Arte / Architettura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Eventuale approfondimento iconografico (monumenti, lapidi commemorative, architettura del luogo).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Informatica / TIC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e semantica HTML base. CSS per la formattazione. Incorporare iframe (mappa, video). Accessibilità e usabilità. Alternativa: CMS semplice (Google Sites, Notion public).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Memoria collettiva e spazio pubblico. Toponomastica controversa (rinominazioni, revisioni storiche). Diritto d'autore e licenze Creative Commons. Privacy nella pubblicazione di immagini e video.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Lingue straniere (eventuale)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Ricerca di fonti in lingua straniera. Stesura di un abstract in lingua.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Lancio, inquadramento e problematizzazione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del progetto Via per Via: struttura, obiettivi, prodotto atteso, visibilità pubblica su viapervia.education.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Analisi critica di esempi già pubblicati sul sito: cosa funziona? Cosa si potrebbe migliorare?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 problematizzante: la toponomastica come scelta politica e culturale. Esempi di strade rinominate, di figure discusse, di intitolazioni contestate (v. scheda Toponomastica difficile, Tracce 1 e 2, su starter-kit/toponomastica-difficile.html).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Introduzione al metodo della ricerca storica: differenza tra fonte primaria e secondaria, concetto di storiografia.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Formazione dei gruppi e scelta delle vie. Contratto di gruppo (ruoli, tempi, responsabilità).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classe delibera fin d'ora la forma di restituzione alla comunità (v. Fase finale), così da orientare la raccolta dei materiali.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Contratto di gruppo + documento di avvio ricerca (via scelta, domanda di ricerca, prime ipotesi, fonti previste).</w:t>
      </w:r>
    </w:p>
    <w:p>
      <w:pPr>
        <w:pStyle w:val="Heading3"/>
        <w:bidi w:val="0"/>
        <w:ind w:hanging="0" w:left="0"/>
        <w:jc w:val="left"/>
        <w:rPr/>
      </w:pPr>
      <w:r>
        <w:rPr/>
        <w:t>Fase 2 — Pianificazione metodologica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 metodo: come si struttura una ricerca documentale? Come si valuta l'attendibilità di una fonte web? Come si cita correttamente?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definiscono il piano di ricerca: quali fonti consultare (biblioteca, archivio comunale, siti istituzionali, database storici), chi fa cosa, entro quando.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Eventuale contatto con istituzioni locali (biblioteca, archivio, Pro Loco) per verificare la disponibilità di materiali.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Piano di ricerca strutturato con fonti previste, suddivisione dei compiti e calendario.</w:t>
      </w:r>
    </w:p>
    <w:p>
      <w:pPr>
        <w:pStyle w:val="Heading3"/>
        <w:bidi w:val="0"/>
        <w:ind w:hanging="0" w:left="0"/>
        <w:jc w:val="left"/>
        <w:rPr/>
      </w:pPr>
      <w:r>
        <w:rPr/>
        <w:t>Fase 3 — Ricerca e analisi delle fonti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5–6 ore | </w:t>
      </w:r>
      <w:r>
        <w:rPr>
          <w:b/>
        </w:rPr>
        <w:t>Discipline:</w:t>
      </w:r>
      <w:r>
        <w:rPr/>
        <w:t xml:space="preserve"> Italiano, Storia, (Lingue straniere)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Lavoro autonomo dei gruppi per la raccolta delle informazioni.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Momenti di confronto in classe: i gruppi condividono le difficoltà incontrate e le soluzioni trovate.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Analisi critica delle fonti trovate: punti di convergenza, contraddizioni, lacune.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Costruzione dello schema di contenuto per il testo finale.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Biblioteca, archivi locali, database online, motori di ricerca accademici (Google Scholar, OPAC).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contenuto con fonti analizzate e valutate (almeno 5 fonti eterogenee).</w:t>
      </w:r>
    </w:p>
    <w:p>
      <w:pPr>
        <w:pStyle w:val="Heading3"/>
        <w:bidi w:val="0"/>
        <w:ind w:hanging="0" w:left="0"/>
        <w:jc w:val="left"/>
        <w:rPr/>
      </w:pPr>
      <w:r>
        <w:rPr/>
        <w:t>Fase 4 — Intervista (fortemente consigliata)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(parte in orario, parte fuori)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sulle tecniche dell'intervista: struttura (aperta, semi-strutturata, chiusa), formulazione delle domande, gestione dell'interlocutore, aspetti tecnici della registrazione.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identificano l'interlocutore (storico locale, archivista, ex sindaco, testimone, esperto del settore).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Preparazione e revisione del questionario in classe.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Svolgimento dell'intervista (video o audio), preferibilmente fuori orario.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Post-produzione: selezione dei passaggi più significativi, montaggio con strumenti gratuiti (CapCut, DaVinci Resolve free, Audacity).</w:t>
      </w:r>
    </w:p>
    <w:p>
      <w:pPr>
        <w:pStyle w:val="BodyText"/>
        <w:bidi w:val="0"/>
        <w:jc w:val="left"/>
        <w:rPr/>
      </w:pPr>
      <w:r>
        <w:rPr>
          <w:b/>
        </w:rPr>
        <w:t>Nota:</w:t>
      </w:r>
      <w:r>
        <w:rPr/>
        <w:t xml:space="preserve"> Per i gruppi che non realizzano l'intervista, si prevede un approfondimento archivistico o iconografico equivalente.</w:t>
      </w:r>
    </w:p>
    <w:p>
      <w:pPr>
        <w:pStyle w:val="Heading3"/>
        <w:bidi w:val="0"/>
        <w:ind w:hanging="0" w:left="0"/>
        <w:jc w:val="left"/>
        <w:rPr/>
      </w:pPr>
      <w:r>
        <w:rPr/>
        <w:t>Fase 5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testo deve: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Iniziare con "...per via" (esplicitare il motivo dell'intitolazione)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Avere un registro divulgativo: rigoroso ma accessibile a un pubblico ampio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Citare le fonti con nota o link (non plagio)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Includere almeno un link esterno a risorse di approfondimento (Wikipedia non è sufficiente come unica fonte)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Contenere, dove pertinente, un riferimento al contesto storico più ampio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Bozza → revisione incrociata tra gruppi (peer review con griglia) → revisione del docente → stesura definitiva.</w:t>
      </w:r>
    </w:p>
    <w:p>
      <w:pPr>
        <w:pStyle w:val="BodyText"/>
        <w:bidi w:val="0"/>
        <w:jc w:val="left"/>
        <w:rPr/>
      </w:pPr>
      <w:r>
        <w:rPr>
          <w:b/>
        </w:rPr>
        <w:t>Lunghezza indicativa:</w:t>
      </w:r>
      <w:r>
        <w:rPr/>
        <w:t xml:space="preserve"> 400–800 parole (adattare al livello e al tipo di istituto).</w:t>
      </w:r>
    </w:p>
    <w:p>
      <w:pPr>
        <w:pStyle w:val="Heading3"/>
        <w:bidi w:val="0"/>
        <w:ind w:hanging="0" w:left="0"/>
        <w:jc w:val="left"/>
        <w:rPr/>
      </w:pPr>
      <w:r>
        <w:rPr/>
        <w:t>Fase 6 — Diario visivo, mappa e multimedia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Arte, Informatica, Storia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Produzione degli elaborati grafici originali o selezione di immagini con licenza aperta verificabile: </w:t>
      </w:r>
      <w:r>
        <w:rPr>
          <w:b/>
        </w:rPr>
        <w:t>Wikimedia Commons</w:t>
      </w:r>
      <w:r>
        <w:rPr/>
        <w:t xml:space="preserve"> (indicando la licenza specifica dell'immagine), </w:t>
      </w:r>
      <w:r>
        <w:rPr>
          <w:b/>
        </w:rPr>
        <w:t>Openverse</w:t>
      </w:r>
      <w:r>
        <w:rPr/>
        <w:t xml:space="preserve"> (motore di ricerca per contenuti CC), </w:t>
      </w:r>
      <w:r>
        <w:rPr>
          <w:b/>
        </w:rPr>
        <w:t>Flickr Commons</w:t>
      </w:r>
      <w:r>
        <w:rPr/>
        <w:t xml:space="preserve"> ed </w:t>
      </w:r>
      <w:r>
        <w:rPr>
          <w:b/>
        </w:rPr>
        <w:t>Europeana</w:t>
      </w:r>
      <w:r>
        <w:rPr/>
        <w:t xml:space="preserve"> per il materiale fotografico storico. Attenzione: piattaforme come Unsplash o Pixabay usano licenze proprietarie che, pur permettendo molti usi, </w:t>
      </w:r>
      <w:r>
        <w:rPr>
          <w:b/>
        </w:rPr>
        <w:t>non sono licenze aperte</w:t>
      </w:r>
      <w:r>
        <w:rPr/>
        <w:t xml:space="preserve"> e non sono compatibili con la ridistribuzione in CC BY-NC-SA: verificare sempre i termini è parte dell'esercizio di cittadinanza digitale.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Localizzazione della via su mappa digitale e generazione dell'iframe.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Integrazione dell'eventuale intervista video/audio.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Curatela visiva dei materiali: proporzioni, qualità, pertinenza.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Gli elaborati confluiscono nel </w:t>
      </w:r>
      <w:r>
        <w:rPr>
          <w:b/>
        </w:rPr>
        <w:t>Diario visivo di via</w:t>
      </w:r>
      <w:r>
        <w:rPr/>
        <w:t xml:space="preserve"> e includono anche l'analisi di almeno un elemento di patrimonio presente nella via o nei dintorni (monumento, lapide, edificio storico, decorazione), collegato — dove pertinente — a un riferimento più ampio della storia dell'arte: dal patrimonio locale a quello globale (es. una facciata liberty di quartiere → il Liberty europeo; un'edicola votiva → l'iconografia mariana).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7 — Realizzazione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Informatica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lo strumento scelto: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Opzione A:</w:t>
      </w:r>
      <w:r>
        <w:rPr/>
        <w:t xml:space="preserve"> Google Sites o Notion (nessuna competenza di coding richiesta)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Opzione B:</w:t>
      </w:r>
      <w:r>
        <w:rPr/>
        <w:t xml:space="preserve"> HTML/CSS base (per classi con percorso informatico)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pagina deve rispettare la struttura di progetto e includere tutti gli elementi previsti, comprese le «voci dalla classe».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Attenzione a: privacy (volti di minori, nomi reali), licenze delle immagini, attribuzione dei contenuti.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Tutte le immagini hanno un testo alternativo (attributo </w:t>
      </w:r>
      <w:r>
        <w:rPr>
          <w:rFonts w:ascii="Liberation Mono" w:hAnsi="Liberation Mono"/>
        </w:rPr>
        <w:t>alt</w:t>
      </w:r>
      <w:r>
        <w:rPr/>
        <w:t>) che le descrive brevemente.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pubblicata con URL da inviare a viapervia.education.</w:t>
      </w:r>
    </w:p>
    <w:p>
      <w:pPr>
        <w:pStyle w:val="Heading3"/>
        <w:bidi w:val="0"/>
        <w:ind w:hanging="0" w:left="0"/>
        <w:jc w:val="left"/>
        <w:rPr/>
      </w:pPr>
      <w:r>
        <w:rPr/>
        <w:t>Fase 8 — Presentazione e riflessione critica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pubblica del lavoro (alla classe, a una classe parallela, a genitori o alla comunità locale — a scelta del docente).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dispone di 10–15 minuti: illustra il lavoro, le difficoltà incontrate, le scelte compiute.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Discussione: il vostro lavoro contribuisce alla memoria collettiva della città. Che responsabilità comporta?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Invio delle pagine a viapervia.education.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e riflessione metacognitiva di gruppo.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9 — Restituzione pubblica e raccordo istituzionale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(parte fuori orario) | </w:t>
      </w:r>
      <w:r>
        <w:rPr>
          <w:b/>
        </w:rPr>
        <w:t>Discipline:</w:t>
      </w:r>
      <w:r>
        <w:rPr/>
        <w:t xml:space="preserve"> Italiano, Ed. Civica, (Informatica)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La restituzione al territorio si articola in un menu di scelte tra cui la classe sceglie almeno una (obbligatoria):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Presentazione in commissione cultura o consiglio comunale</w:t>
      </w:r>
      <w:r>
        <w:rPr/>
        <w:t xml:space="preserve"> (anche in forma di deposito degli atti: dossier + link);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Comunicato stampa</w:t>
      </w:r>
      <w:r>
        <w:rPr/>
        <w:t xml:space="preserve"> redatto dagli studenti e inviato a testate locali;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Evento pubblico</w:t>
      </w:r>
      <w:r>
        <w:rPr/>
        <w:t xml:space="preserve"> (a scuola, in biblioteca, alla Pro Loco) con presentazione delle pagine e proiezione delle interviste;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Proposta formale al Comune</w:t>
      </w:r>
      <w:r>
        <w:rPr/>
        <w:t xml:space="preserve"> (es. progetto di targhe QR, segnalazione di vie prive di note storiche sul sito comunale).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Collegamento PCTO:</w:t>
      </w:r>
      <w:r>
        <w:rPr/>
        <w:t xml:space="preserve"> per il triennio, la fase può essere riconosciuta come attività PCTO in ambito culturale/comunicativo (relazioni con enti, comunicazione pubblica), con convenzione tra scuola ed ente ospitante.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dossier di restituzione (chi è stato contattato, cosa è stato presentato, esiti) + il materiale prodotto (comunicato, slides, proposta).</w:t>
      </w:r>
    </w:p>
    <w:p>
      <w:pPr>
        <w:pStyle w:val="Heading2"/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Project-based learning, flipped classroom (per le parti tecniche), peer review, ricerca documentale autonoma, learning by doing.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con connessione internet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Sites, Notion o editor HTML (VS Code, Notepad++)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 per la mappa embed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Smartphone per foto e video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Strumenti di montaggio audio/video (CapCut, Audacity, DaVinci Resolve free)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scolastica, archivi comunali, database online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Contratto di gruppo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6-bis — Personalizzazione e inclusione (BES e disabilità)</w:t>
      </w:r>
    </w:p>
    <w:p>
      <w:pPr>
        <w:pStyle w:val="BlockQuotation"/>
        <w:bidi w:val="0"/>
        <w:jc w:val="left"/>
        <w:rPr/>
      </w:pPr>
      <w:r>
        <w:rPr/>
        <w:t>Riferimenti: L. 104/1992; D.Lgs. 66/2017 e D.Lgs. 96/2019; D.I. 182/2020 (PEI); L. 170/2010 e D.M. 5669/2011 (DSA); D.M. 27/12/2012 e C.M. 8/2013 (BES).</w:t>
      </w:r>
    </w:p>
    <w:p>
      <w:pPr>
        <w:pStyle w:val="BodyText"/>
        <w:bidi w:val="0"/>
        <w:jc w:val="left"/>
        <w:rPr/>
      </w:pPr>
      <w:r>
        <w:rPr/>
        <w:t>Via Per Via è strutturalmente inclusivo perché la scelta è libera, la profondità adattabile e ogni contributo è valido: questo paragrafo traduce il principio in strumenti operativi, da raccordare con PEI e PDP degli alunni coinvolti.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Formati alternativi del testo "...per via"</w:t>
      </w:r>
      <w:r>
        <w:rPr/>
        <w:t xml:space="preserve"> (equivalenti a tutti gli effetti, da indicare nel PEI/PDP come modalità di verifica personalizzata):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audio</w:t>
      </w:r>
      <w:r>
        <w:rPr/>
        <w:t>: il testo registrato con la propria voce (anche a partire da una scaletta), pubblicato come traccia nella pagina;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mappa visuale</w:t>
      </w:r>
      <w:r>
        <w:rPr/>
        <w:t>: mappa concettuale o storyboard illustrato che organizza le informazioni per immagini e parole-chiave;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contributo fotografico come prodotto principale</w:t>
      </w:r>
      <w:r>
        <w:rPr/>
        <w:t>: un racconto per immagini della via (8–12 foto con didascalie brevi), in cui il testo scritto si riduce alle didascalie;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testo facilitato</w:t>
      </w:r>
      <w:r>
        <w:rPr/>
        <w:t>: struttura a domande-guida (Chi? Quando? Perché questa via?), frasi brevi, supporto di un compagno tutor o del docente.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Ruoli differenziati nel gruppo</w:t>
      </w:r>
      <w:r>
        <w:rPr/>
        <w:t>: fotografo di via, cartografo (mappa e coordinate), intervistatore, illustratore del Diario visivo, ricercatore di fonti, curatore della pagina. Ogni ruolo produce una parte visibile e firmata del risultato: nessuno "aiuta soltanto", tutti firmano.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Strumenti compensativi</w:t>
      </w:r>
      <w:r>
        <w:rPr/>
        <w:t xml:space="preserve"> ammessi in ogni fase: sintesi vocale e dettatura, mappe e scalette, correttore ortografico, tempi aggiuntivi; </w:t>
      </w:r>
      <w:r>
        <w:rPr>
          <w:b/>
        </w:rPr>
        <w:t>misure dispensative</w:t>
      </w:r>
      <w:r>
        <w:rPr/>
        <w:t xml:space="preserve"> coerenti con il PDP (es. dispensa dalla lettura ad alta voce in presentazione, sostituita da supporto visivo).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Valutazione</w:t>
      </w:r>
      <w:r>
        <w:rPr/>
        <w:t>: le rubriche si applicano al formato scelto (la rubrica del testo vale per l'audio e per le didascalie del racconto fotografico, con gli stessi indicatori: accuratezza, rielaborazione, chiarezza, fonti). L'obiettivo resta identico per tutti: raccontare con parole — o immagini — proprie.</w:t>
      </w:r>
    </w:p>
    <w:p>
      <w:pPr>
        <w:pStyle w:val="BodyText"/>
        <w:bidi w:val="0"/>
        <w:jc w:val="left"/>
        <w:rPr/>
      </w:pPr>
      <w:r>
        <w:rPr>
          <w:b/>
        </w:rPr>
        <w:t>Secondaria di II grado:</w:t>
      </w:r>
      <w:r>
        <w:rPr/>
        <w:t xml:space="preserve"> gli adattamenti si raccordano con il PDP/PEI e, per il triennio, con l'eventuale progetto PCTO; la riflessione metacognitiva finale può essere svolta in colloquio invece che per iscritto.</w:t>
      </w:r>
    </w:p>
    <w:p>
      <w:pPr>
        <w:pStyle w:val="Heading2"/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304"/>
        <w:gridCol w:w="3578"/>
        <w:gridCol w:w="1755"/>
      </w:tblGrid>
      <w:tr>
        <w:trPr>
          <w:tblHeader w:val="true"/>
        </w:trPr>
        <w:tc>
          <w:tcPr>
            <w:tcW w:w="4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(rielaborazione, fonti, registro, struttura)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30%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della ricerca (metodo, fonti, analisi critica)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di processo + schema finale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(struttura, cura visiva, funzionalità)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Presentazione orale (chiarezza, efficacia, gestione domande)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presentazione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Lavoro di gruppo e autonomia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autovalutazione + peer evaluation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  <w:tr>
        <w:trPr/>
        <w:tc>
          <w:tcPr>
            <w:tcW w:w="43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Restituzione pubblica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prodotto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Nel livello Avanzato dell'indicatore di completezza della pagina web rientrano anche il testo alternativo su tutte le immagini e la presenza delle «voci dalla classe»; nel livello Base la loro assenza o genericità.</w:t>
      </w:r>
    </w:p>
    <w:p>
      <w:pPr>
        <w:pStyle w:val="Heading3"/>
        <w:bidi w:val="0"/>
        <w:ind w:hanging="0" w:left="0"/>
        <w:jc w:val="left"/>
        <w:rPr/>
      </w:pPr>
      <w:r>
        <w:rPr/>
        <w:t>Rubrica analitica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Accuratezza e profondità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accurate, contestualizzate, con analisi critica delle fonti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 e contestualizzate, senza analisi critica esplicita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principali sono corrette, scarsa contestualizzazione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imprecise, superficiali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e originalità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pienamente originale, con elaborazione personale del materiale raccolto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rielaborato, con apporti personali riconoscibili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rielaborato; alcune sezioni riproducono le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descrittivo o derivato dalle fonti senza elaborazione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argomentativa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chiara, progressione logica, connettivi appropriati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presente, con qualche incoerenza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di base, sequenza non sempre coerente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frammentato, senza struttura riconoscibile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Citazione e apparato documentario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5+ fonti eterogenee citate correttamente; link di approfondimento pertinenti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3–4 fonti citate correttamente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0–1 fonti o citazioni assenti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e qualità linguistica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formale e divulgativo costante; lessico preciso e vario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formale; qualche caduta di registro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misto; lessico generico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inadeguato o colloquiale; lessico impreciso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— Diario visivo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Diario visivo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originali con didascalie complete che integrano emozione, tecnica e contesto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Didascalie presenti ma parziali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senza didascalie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assenti o non originali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— Presentazione orale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Chiarezza espositiva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Esposizione fluida, logica, accessibile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Abbastanza chiara, con qualche incertezza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Comprensibile ma disorganizzata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Poco chiara o difficile da seguire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Padronanza dei contenuti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Dimostra piena padronanza; risponde con sicurezza alle domande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Buona conoscenza; qualche incertezza nelle domande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Conoscenza essenziale del proprio contributo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Conoscenza lacunosa anche dei propri contenuti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Uso del prodotto digitale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Integra efficacemente la pagina web nella presentazione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usa, ma non in modo pienamente efficace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mostra ma non la sfrutta come supporto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Non la usa o la usa in modo scorretto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Riflessione metacognitiva (da consegnare a fine percorso)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era la tua domanda di ricerca iniziale? La risposta che hai trovato era quella che ti aspettavi?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Quale fonte ti ha sorpreso di più, e perché?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Hai incontrato informazioni contraddittorie? Come le hai gestite?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ha funzionato bene nel gruppo? Cosa cambieresti?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tuo lavoro è ora visibile a chiunque su viapervia.education. Che cosa provi? Che responsabilità comporta?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 che modo questo percorso ti ha cambiato (o no) il modo di guardare la tua città?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Contratto di gruppo (via, domanda di ricerca, ruoli, calendario)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(con valutazione delle fonti)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 per il testo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Guida tecnica allo strumento web scelto (da predisporre a cura del docente di informatica)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della pagina web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per la presentazione orale</w:t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10</Pages>
  <Words>2746</Words>
  <Characters>16879</Characters>
  <CharactersWithSpaces>19252</CharactersWithSpaces>
  <Paragraphs>281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dcterms:modified xsi:type="dcterms:W3CDTF">2026-07-04T12:09:05Z</dcterms:modified>
  <cp:revision>2</cp:revision>
  <dc:subject/>
  <dc:title/>
</cp:coreProperties>
</file>