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20B87" w:rsidR="00E20B87" w:rsidP="0BB54674" w:rsidRDefault="3C398072" w14:paraId="242B8DEA" w14:textId="5D429645">
      <w:pPr>
        <w:pStyle w:val="Heading1"/>
      </w:pPr>
      <w:r w:rsidRPr="0BB54674">
        <w:t>Clinical Supply Chain</w:t>
      </w:r>
      <w:r w:rsidRPr="0BB54674" w:rsidR="251159F8">
        <w:t>: Product Requirements Document (PRD)</w:t>
      </w:r>
    </w:p>
    <w:p w:rsidR="5C022406" w:rsidP="0BB54674" w:rsidRDefault="5C022406" w14:paraId="6846EA37" w14:textId="0BA551E1">
      <w:pPr>
        <w:pStyle w:val="Heading2"/>
        <w:rPr>
          <w:caps/>
          <w:sz w:val="22"/>
          <w:szCs w:val="22"/>
        </w:rPr>
      </w:pPr>
      <w:r w:rsidRPr="0BB54674">
        <w:t>Executive Summary</w:t>
      </w:r>
    </w:p>
    <w:p w:rsidR="5C022406" w:rsidP="0BB54674" w:rsidRDefault="5C022406" w14:paraId="6AC2767C" w14:textId="771FD929">
      <w:pPr>
        <w:rPr>
          <w:rFonts w:asciiTheme="majorHAnsi" w:hAnsiTheme="majorHAnsi" w:eastAsiaTheme="majorEastAsia" w:cstheme="majorBidi"/>
        </w:rPr>
      </w:pPr>
      <w:r w:rsidRPr="0BB54674">
        <w:rPr>
          <w:rFonts w:asciiTheme="majorHAnsi" w:hAnsiTheme="majorHAnsi" w:eastAsiaTheme="majorEastAsia" w:cstheme="majorBidi"/>
        </w:rPr>
        <w:t>The Clinical Supply Chain (CSC) module delivers end-to-end clinical supply chain management on the Arc platform, covering reservation, dose ordering, batch planning, shipments, quality control, and chain-of-custody workflows. The module is built from the ARROW solution as a functional baseline and extended to support cell &amp; gene therapies and other next-generation modalities.</w:t>
      </w:r>
    </w:p>
    <w:p w:rsidR="5C022406" w:rsidP="0BB54674" w:rsidRDefault="5C022406" w14:paraId="05534AD8" w14:textId="19F69230">
      <w:pPr>
        <w:rPr>
          <w:rFonts w:asciiTheme="majorHAnsi" w:hAnsiTheme="majorHAnsi" w:eastAsiaTheme="majorEastAsia" w:cstheme="majorBidi"/>
          <w:b/>
          <w:bCs/>
        </w:rPr>
      </w:pPr>
      <w:r w:rsidRPr="0BB54674">
        <w:rPr>
          <w:rFonts w:asciiTheme="majorHAnsi" w:hAnsiTheme="majorHAnsi" w:eastAsiaTheme="majorEastAsia" w:cstheme="majorBidi"/>
          <w:b/>
          <w:bCs/>
        </w:rPr>
        <w:t>Phase 1 has two parallel workstreams:</w:t>
      </w:r>
    </w:p>
    <w:p w:rsidR="5C022406" w:rsidP="63B2C2C1" w:rsidRDefault="5C022406" w14:paraId="15F2474D" w14:textId="6D50AE02">
      <w:pPr>
        <w:numPr>
          <w:ilvl w:val="0"/>
          <w:numId w:val="11"/>
        </w:numPr>
        <w:spacing w:after="0"/>
        <w:rPr>
          <w:rFonts w:ascii="Calibri" w:hAnsi="Calibri" w:eastAsia="ＭＳ ゴシック" w:cs="Times New Roman" w:asciiTheme="majorAscii" w:hAnsiTheme="majorAscii" w:eastAsiaTheme="majorEastAsia" w:cstheme="majorBidi"/>
        </w:rPr>
      </w:pPr>
      <w:r w:rsidRPr="63B2C2C1" w:rsidR="5DD42235">
        <w:rPr>
          <w:rFonts w:ascii="Calibri" w:hAnsi="Calibri" w:eastAsia="ＭＳ ゴシック" w:cs="Times New Roman" w:asciiTheme="majorAscii" w:hAnsiTheme="majorAscii" w:eastAsiaTheme="majorEastAsia" w:cstheme="majorBidi"/>
          <w:b w:val="1"/>
          <w:bCs w:val="1"/>
        </w:rPr>
        <w:t xml:space="preserve">Demo-Ready </w:t>
      </w:r>
      <w:r w:rsidRPr="63B2C2C1" w:rsidR="6CB59989">
        <w:rPr>
          <w:rFonts w:ascii="Calibri" w:hAnsi="Calibri" w:eastAsia="ＭＳ ゴシック" w:cs="Times New Roman" w:asciiTheme="majorAscii" w:hAnsiTheme="majorAscii" w:eastAsiaTheme="majorEastAsia" w:cstheme="majorBidi"/>
          <w:b w:val="1"/>
          <w:bCs w:val="1"/>
        </w:rPr>
        <w:t>NGT</w:t>
      </w:r>
      <w:r w:rsidRPr="63B2C2C1" w:rsidR="5DD42235">
        <w:rPr>
          <w:rFonts w:ascii="Calibri" w:hAnsi="Calibri" w:eastAsia="ＭＳ ゴシック" w:cs="Times New Roman" w:asciiTheme="majorAscii" w:hAnsiTheme="majorAscii" w:eastAsiaTheme="majorEastAsia" w:cstheme="majorBidi"/>
        </w:rPr>
        <w:t xml:space="preserve"> — A rapid UI reskin and sanitized data swap enabling a credible client-presentable demo by </w:t>
      </w:r>
      <w:r w:rsidRPr="63B2C2C1" w:rsidR="5B9ADC4B">
        <w:rPr>
          <w:rFonts w:ascii="Calibri" w:hAnsi="Calibri" w:eastAsia="ＭＳ ゴシック" w:cs="Times New Roman" w:asciiTheme="majorAscii" w:hAnsiTheme="majorAscii" w:eastAsiaTheme="majorEastAsia" w:cstheme="majorBidi"/>
        </w:rPr>
        <w:t>XX</w:t>
      </w:r>
      <w:r w:rsidRPr="63B2C2C1" w:rsidR="49C7A3F7">
        <w:rPr>
          <w:rFonts w:ascii="Calibri" w:hAnsi="Calibri" w:eastAsia="ＭＳ ゴシック" w:cs="Times New Roman" w:asciiTheme="majorAscii" w:hAnsiTheme="majorAscii" w:eastAsiaTheme="majorEastAsia" w:cstheme="majorBidi"/>
        </w:rPr>
        <w:t>/X</w:t>
      </w:r>
      <w:r w:rsidRPr="63B2C2C1" w:rsidR="5B9ADC4B">
        <w:rPr>
          <w:rFonts w:ascii="Calibri" w:hAnsi="Calibri" w:eastAsia="ＭＳ ゴシック" w:cs="Times New Roman" w:asciiTheme="majorAscii" w:hAnsiTheme="majorAscii" w:eastAsiaTheme="majorEastAsia" w:cstheme="majorBidi"/>
        </w:rPr>
        <w:t>X</w:t>
      </w:r>
    </w:p>
    <w:p w:rsidR="5C022406" w:rsidP="43A47117" w:rsidRDefault="5C022406" w14:paraId="7F300917" w14:textId="06330D23">
      <w:pPr>
        <w:numPr>
          <w:ilvl w:val="0"/>
          <w:numId w:val="11"/>
        </w:numPr>
        <w:spacing w:after="0"/>
        <w:rPr>
          <w:rFonts w:asciiTheme="majorHAnsi" w:hAnsiTheme="majorHAnsi" w:eastAsiaTheme="majorEastAsia" w:cstheme="majorBidi"/>
        </w:rPr>
      </w:pPr>
      <w:r w:rsidRPr="43A47117">
        <w:rPr>
          <w:rFonts w:asciiTheme="majorHAnsi" w:hAnsiTheme="majorHAnsi" w:eastAsiaTheme="majorEastAsia" w:cstheme="majorBidi"/>
          <w:b/>
          <w:bCs/>
        </w:rPr>
        <w:t>Cell &amp; Gene Prototype</w:t>
      </w:r>
      <w:r w:rsidRPr="43A47117">
        <w:rPr>
          <w:rFonts w:asciiTheme="majorHAnsi" w:hAnsiTheme="majorHAnsi" w:eastAsiaTheme="majorEastAsia" w:cstheme="majorBidi"/>
        </w:rPr>
        <w:t xml:space="preserve"> — A Figma/video prototype capturing apheresis, processing, and return flows to support GTM conversations.</w:t>
      </w:r>
    </w:p>
    <w:p w:rsidR="5C022406" w:rsidP="0BB54674" w:rsidRDefault="5C022406" w14:paraId="6EFCE80B" w14:textId="3CCA969F">
      <w:pPr>
        <w:rPr>
          <w:rFonts w:asciiTheme="majorHAnsi" w:hAnsiTheme="majorHAnsi" w:eastAsiaTheme="majorEastAsia" w:cstheme="majorBidi"/>
        </w:rPr>
      </w:pPr>
      <w:r w:rsidRPr="0BB54674">
        <w:rPr>
          <w:rFonts w:asciiTheme="majorHAnsi" w:hAnsiTheme="majorHAnsi" w:eastAsiaTheme="majorEastAsia" w:cstheme="majorBidi"/>
          <w:b/>
          <w:bCs/>
        </w:rPr>
        <w:t>Success criteria:</w:t>
      </w:r>
      <w:r w:rsidRPr="0BB54674">
        <w:rPr>
          <w:rFonts w:asciiTheme="majorHAnsi" w:hAnsiTheme="majorHAnsi" w:eastAsiaTheme="majorEastAsia" w:cstheme="majorBidi"/>
        </w:rPr>
        <w:t xml:space="preserve"> A reusable, white-label Arc module re-skinnable within days; full regulatory traceability (audit trail, e-signatures) carried from ARROW; a compelling cell &amp; gene prototype for investor pitches; and a clear, costed roadmap for full data-model integration post-demo.</w:t>
      </w:r>
    </w:p>
    <w:p w:rsidR="5C022406" w:rsidP="0BB54674" w:rsidRDefault="5C022406" w14:paraId="774D062E" w14:textId="48F5351F">
      <w:pPr>
        <w:pStyle w:val="Heading2"/>
        <w:rPr>
          <w:caps/>
          <w:sz w:val="22"/>
          <w:szCs w:val="22"/>
        </w:rPr>
      </w:pPr>
      <w:r w:rsidRPr="0BB54674">
        <w:t>1. Introduction</w:t>
      </w:r>
    </w:p>
    <w:p w:rsidR="5C022406" w:rsidP="0BB54674" w:rsidRDefault="5C022406" w14:paraId="5C848B26" w14:textId="4196F64C">
      <w:pPr>
        <w:pStyle w:val="Heading3"/>
      </w:pPr>
      <w:r w:rsidRPr="0BB54674">
        <w:t>1.1 Purpose</w:t>
      </w:r>
    </w:p>
    <w:p w:rsidR="5C022406" w:rsidP="0BB54674" w:rsidRDefault="5C022406" w14:paraId="747B4D5E" w14:textId="2B825D7D">
      <w:pPr>
        <w:rPr>
          <w:rFonts w:asciiTheme="majorHAnsi" w:hAnsiTheme="majorHAnsi" w:eastAsiaTheme="majorEastAsia" w:cstheme="majorBidi"/>
        </w:rPr>
      </w:pPr>
      <w:r w:rsidRPr="0BB54674">
        <w:rPr>
          <w:rFonts w:asciiTheme="majorHAnsi" w:hAnsiTheme="majorHAnsi" w:eastAsiaTheme="majorEastAsia" w:cstheme="majorBidi"/>
        </w:rPr>
        <w:t>This PRD defines requirements for the Clinical Supply Chain Module to be delivered on the Arc platform. It establishes scope, functional requirements, user roles, constraints, risks, and delivery milestones for Phase 1.</w:t>
      </w:r>
    </w:p>
    <w:p w:rsidR="5C022406" w:rsidP="0BB54674" w:rsidRDefault="5C022406" w14:paraId="311235CD" w14:textId="12705976">
      <w:pPr>
        <w:pStyle w:val="Heading3"/>
        <w:spacing w:line="259" w:lineRule="auto"/>
      </w:pPr>
      <w:r w:rsidRPr="0BB54674">
        <w:t>1.2 Primary Goals</w:t>
      </w:r>
    </w:p>
    <w:p w:rsidR="5C022406" w:rsidP="43A47117" w:rsidRDefault="5C022406" w14:paraId="0CFEFB6A" w14:textId="33A5546E">
      <w:pPr>
        <w:numPr>
          <w:ilvl w:val="0"/>
          <w:numId w:val="10"/>
        </w:numPr>
        <w:spacing w:after="0"/>
        <w:rPr>
          <w:rFonts w:asciiTheme="majorHAnsi" w:hAnsiTheme="majorHAnsi" w:eastAsiaTheme="majorEastAsia" w:cstheme="majorBidi"/>
        </w:rPr>
      </w:pPr>
      <w:r w:rsidRPr="43A47117">
        <w:rPr>
          <w:rFonts w:asciiTheme="majorHAnsi" w:hAnsiTheme="majorHAnsi" w:eastAsiaTheme="majorEastAsia" w:cstheme="majorBidi"/>
        </w:rPr>
        <w:t>Deliver a reusable, configurable, and white-label-ready clinical supply chain module on Arc.</w:t>
      </w:r>
    </w:p>
    <w:p w:rsidR="5C022406" w:rsidP="63B2C2C1" w:rsidRDefault="5C022406" w14:paraId="031154DB" w14:textId="64666359">
      <w:pPr>
        <w:numPr>
          <w:ilvl w:val="0"/>
          <w:numId w:val="10"/>
        </w:numPr>
        <w:spacing w:after="0"/>
        <w:rPr>
          <w:rFonts w:ascii="Calibri" w:hAnsi="Calibri" w:eastAsia="ＭＳ ゴシック" w:cs="Times New Roman" w:asciiTheme="majorAscii" w:hAnsiTheme="majorAscii" w:eastAsiaTheme="majorEastAsia" w:cstheme="majorBidi"/>
        </w:rPr>
      </w:pPr>
      <w:r w:rsidRPr="63B2C2C1" w:rsidR="5DD42235">
        <w:rPr>
          <w:rFonts w:ascii="Calibri" w:hAnsi="Calibri" w:eastAsia="ＭＳ ゴシック" w:cs="Times New Roman" w:asciiTheme="majorAscii" w:hAnsiTheme="majorAscii" w:eastAsiaTheme="majorEastAsia" w:cstheme="majorBidi"/>
        </w:rPr>
        <w:t xml:space="preserve">Produce a demo-ready </w:t>
      </w:r>
      <w:r w:rsidRPr="63B2C2C1" w:rsidR="6CB59989">
        <w:rPr>
          <w:rFonts w:ascii="Calibri" w:hAnsi="Calibri" w:eastAsia="ＭＳ ゴシック" w:cs="Times New Roman" w:asciiTheme="majorAscii" w:hAnsiTheme="majorAscii" w:eastAsiaTheme="majorEastAsia" w:cstheme="majorBidi"/>
        </w:rPr>
        <w:t>NGT</w:t>
      </w:r>
      <w:r w:rsidRPr="63B2C2C1" w:rsidR="5DD42235">
        <w:rPr>
          <w:rFonts w:ascii="Calibri" w:hAnsi="Calibri" w:eastAsia="ＭＳ ゴシック" w:cs="Times New Roman" w:asciiTheme="majorAscii" w:hAnsiTheme="majorAscii" w:eastAsiaTheme="majorEastAsia" w:cstheme="majorBidi"/>
        </w:rPr>
        <w:t xml:space="preserve"> experience (UI reskin + sanitized data) by Week 4–5.</w:t>
      </w:r>
    </w:p>
    <w:p w:rsidR="5C022406" w:rsidP="43A47117" w:rsidRDefault="5C022406" w14:paraId="1C28D311" w14:textId="5AA70A0B">
      <w:pPr>
        <w:numPr>
          <w:ilvl w:val="0"/>
          <w:numId w:val="10"/>
        </w:numPr>
        <w:spacing w:after="0"/>
        <w:rPr>
          <w:rFonts w:asciiTheme="majorHAnsi" w:hAnsiTheme="majorHAnsi" w:eastAsiaTheme="majorEastAsia" w:cstheme="majorBidi"/>
        </w:rPr>
      </w:pPr>
      <w:r w:rsidRPr="43A47117">
        <w:rPr>
          <w:rFonts w:asciiTheme="majorHAnsi" w:hAnsiTheme="majorHAnsi" w:eastAsiaTheme="majorEastAsia" w:cstheme="majorBidi"/>
        </w:rPr>
        <w:t>Define and prototype cell &amp; gene process differences (apheresis/processing/return flows) for GTM use.</w:t>
      </w:r>
    </w:p>
    <w:p w:rsidR="5C022406" w:rsidP="43A47117" w:rsidRDefault="5C022406" w14:paraId="1AE1900D" w14:textId="13BE650D">
      <w:pPr>
        <w:numPr>
          <w:ilvl w:val="0"/>
          <w:numId w:val="10"/>
        </w:numPr>
        <w:spacing w:after="0"/>
        <w:rPr>
          <w:rFonts w:asciiTheme="majorHAnsi" w:hAnsiTheme="majorHAnsi" w:eastAsiaTheme="majorEastAsia" w:cstheme="majorBidi"/>
        </w:rPr>
      </w:pPr>
      <w:r w:rsidRPr="43A47117">
        <w:rPr>
          <w:rFonts w:asciiTheme="majorHAnsi" w:hAnsiTheme="majorHAnsi" w:eastAsiaTheme="majorEastAsia" w:cstheme="majorBidi"/>
        </w:rPr>
        <w:t>Ensure all production workflows meet regulatory requirements for audit trails and e-signatures.</w:t>
      </w:r>
    </w:p>
    <w:p w:rsidR="5C022406" w:rsidP="0BB54674" w:rsidRDefault="5C022406" w14:paraId="64AC05D8" w14:textId="01A98C6D">
      <w:pPr>
        <w:pStyle w:val="Heading3"/>
        <w:spacing w:line="259" w:lineRule="auto"/>
      </w:pPr>
      <w:r w:rsidRPr="0BB54674">
        <w:t>1.3 Problem Statement</w:t>
      </w:r>
    </w:p>
    <w:p w:rsidR="5C022406" w:rsidP="43A47117" w:rsidRDefault="5C022406" w14:paraId="3EA99B5E" w14:textId="5A19F75F">
      <w:pPr>
        <w:rPr>
          <w:rFonts w:asciiTheme="majorHAnsi" w:hAnsiTheme="majorHAnsi" w:eastAsiaTheme="majorEastAsia" w:cstheme="majorBidi"/>
        </w:rPr>
      </w:pPr>
      <w:r w:rsidRPr="43A47117">
        <w:rPr>
          <w:rFonts w:asciiTheme="majorHAnsi" w:hAnsiTheme="majorHAnsi" w:eastAsiaTheme="majorEastAsia" w:cstheme="majorBidi"/>
        </w:rPr>
        <w:t>The existing ARROW solution is tightly coupled to a single client (</w:t>
      </w:r>
      <w:r w:rsidRPr="43A47117" w:rsidR="460D0BA9">
        <w:rPr>
          <w:rFonts w:asciiTheme="majorHAnsi" w:hAnsiTheme="majorHAnsi" w:eastAsiaTheme="majorEastAsia" w:cstheme="majorBidi"/>
        </w:rPr>
        <w:t>RayzeBio</w:t>
      </w:r>
      <w:r w:rsidRPr="43A47117">
        <w:rPr>
          <w:rFonts w:asciiTheme="majorHAnsi" w:hAnsiTheme="majorHAnsi" w:eastAsiaTheme="majorEastAsia" w:cstheme="majorBidi"/>
        </w:rPr>
        <w:t>). This PRD defines the work required to:</w:t>
      </w:r>
    </w:p>
    <w:p w:rsidR="5C022406" w:rsidP="43A47117" w:rsidRDefault="5C022406" w14:paraId="18BEDC08" w14:textId="15836CA5">
      <w:pPr>
        <w:numPr>
          <w:ilvl w:val="0"/>
          <w:numId w:val="9"/>
        </w:numPr>
        <w:spacing w:after="0"/>
        <w:rPr>
          <w:rFonts w:asciiTheme="majorHAnsi" w:hAnsiTheme="majorHAnsi" w:eastAsiaTheme="majorEastAsia" w:cstheme="majorBidi"/>
        </w:rPr>
      </w:pPr>
      <w:r w:rsidRPr="43A47117">
        <w:rPr>
          <w:rFonts w:asciiTheme="majorHAnsi" w:hAnsiTheme="majorHAnsi" w:eastAsiaTheme="majorEastAsia" w:cstheme="majorBidi"/>
          <w:b/>
          <w:bCs/>
        </w:rPr>
        <w:t>Productize</w:t>
      </w:r>
      <w:r w:rsidRPr="43A47117">
        <w:rPr>
          <w:rFonts w:asciiTheme="majorHAnsi" w:hAnsiTheme="majorHAnsi" w:eastAsiaTheme="majorEastAsia" w:cstheme="majorBidi"/>
        </w:rPr>
        <w:t xml:space="preserve"> ARROW into a configurable Arc module, decoupling client-specific schema and branding.</w:t>
      </w:r>
    </w:p>
    <w:p w:rsidR="5C022406" w:rsidP="43A47117" w:rsidRDefault="5C022406" w14:paraId="79C227B2" w14:textId="4AB87CA4">
      <w:pPr>
        <w:numPr>
          <w:ilvl w:val="0"/>
          <w:numId w:val="9"/>
        </w:numPr>
        <w:spacing w:after="0"/>
        <w:rPr>
          <w:rFonts w:asciiTheme="majorHAnsi" w:hAnsiTheme="majorHAnsi" w:eastAsiaTheme="majorEastAsia" w:cstheme="majorBidi"/>
        </w:rPr>
      </w:pPr>
      <w:r w:rsidRPr="43A47117">
        <w:rPr>
          <w:rFonts w:asciiTheme="majorHAnsi" w:hAnsiTheme="majorHAnsi" w:eastAsiaTheme="majorEastAsia" w:cstheme="majorBidi"/>
          <w:b/>
          <w:bCs/>
        </w:rPr>
        <w:t>Accelerate GTM</w:t>
      </w:r>
      <w:r w:rsidRPr="43A47117">
        <w:rPr>
          <w:rFonts w:asciiTheme="majorHAnsi" w:hAnsiTheme="majorHAnsi" w:eastAsiaTheme="majorEastAsia" w:cstheme="majorBidi"/>
        </w:rPr>
        <w:t xml:space="preserve"> by enabling rapid demo delivery through UI reskinning and dummy data, without waiting for full backend refactoring.</w:t>
      </w:r>
    </w:p>
    <w:p w:rsidR="5C022406" w:rsidP="43A47117" w:rsidRDefault="5C022406" w14:paraId="0E5AB72B" w14:textId="0FB8928C">
      <w:pPr>
        <w:numPr>
          <w:ilvl w:val="0"/>
          <w:numId w:val="9"/>
        </w:numPr>
        <w:spacing w:after="0"/>
        <w:rPr>
          <w:rFonts w:asciiTheme="majorHAnsi" w:hAnsiTheme="majorHAnsi" w:eastAsiaTheme="majorEastAsia" w:cstheme="majorBidi"/>
        </w:rPr>
      </w:pPr>
      <w:r w:rsidRPr="43A47117">
        <w:rPr>
          <w:rFonts w:asciiTheme="majorHAnsi" w:hAnsiTheme="majorHAnsi" w:eastAsiaTheme="majorEastAsia" w:cstheme="majorBidi"/>
          <w:b/>
          <w:bCs/>
        </w:rPr>
        <w:t>Expand addressable market</w:t>
      </w:r>
      <w:r w:rsidRPr="43A47117">
        <w:rPr>
          <w:rFonts w:asciiTheme="majorHAnsi" w:hAnsiTheme="majorHAnsi" w:eastAsiaTheme="majorEastAsia" w:cstheme="majorBidi"/>
        </w:rPr>
        <w:t xml:space="preserve"> by capturing cell &amp; gene workflow requirements and delivering an early prototype for </w:t>
      </w:r>
      <w:r w:rsidRPr="43A47117" w:rsidR="46F8C4D6">
        <w:rPr>
          <w:rFonts w:asciiTheme="majorHAnsi" w:hAnsiTheme="majorHAnsi" w:eastAsiaTheme="majorEastAsia" w:cstheme="majorBidi"/>
        </w:rPr>
        <w:t>investors</w:t>
      </w:r>
      <w:r w:rsidRPr="43A47117">
        <w:rPr>
          <w:rFonts w:asciiTheme="majorHAnsi" w:hAnsiTheme="majorHAnsi" w:eastAsiaTheme="majorEastAsia" w:cstheme="majorBidi"/>
        </w:rPr>
        <w:t xml:space="preserve"> and client conversations.</w:t>
      </w:r>
    </w:p>
    <w:p w:rsidR="5C022406" w:rsidP="0BB54674" w:rsidRDefault="5C022406" w14:paraId="11C271AB" w14:textId="169FD6CF">
      <w:pPr>
        <w:pStyle w:val="Heading2"/>
      </w:pPr>
      <w:r w:rsidRPr="0BB54674">
        <w:t>2. Functional Requirements</w:t>
      </w:r>
    </w:p>
    <w:p w:rsidR="5C022406" w:rsidP="0BB54674" w:rsidRDefault="5C022406" w14:paraId="1B502F66" w14:textId="1ECBB229">
      <w:pPr>
        <w:pStyle w:val="Heading3"/>
        <w:spacing w:line="259" w:lineRule="auto"/>
      </w:pPr>
      <w:r w:rsidRPr="0BB54674">
        <w:t>2.1 Centralized Dashboard</w:t>
      </w:r>
    </w:p>
    <w:tbl>
      <w:tblPr>
        <w:tblStyle w:val="MediumShading1-Accent1"/>
        <w:tblW w:w="0" w:type="auto"/>
        <w:tblLook w:val="06A0" w:firstRow="1" w:lastRow="0" w:firstColumn="1" w:lastColumn="0" w:noHBand="1" w:noVBand="1"/>
      </w:tblPr>
      <w:tblGrid>
        <w:gridCol w:w="949"/>
        <w:gridCol w:w="8397"/>
        <w:gridCol w:w="1434"/>
      </w:tblGrid>
      <w:tr w:rsidR="0BB54674" w:rsidTr="63B2C2C1" w14:paraId="24415D0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op w:w="135" w:type="dxa"/>
              <w:left w:w="180" w:type="dxa"/>
              <w:bottom w:w="135" w:type="dxa"/>
              <w:right w:w="180" w:type="dxa"/>
            </w:tcMar>
            <w:vAlign w:val="center"/>
          </w:tcPr>
          <w:p w:rsidR="0BB54674" w:rsidP="0BB54674" w:rsidRDefault="0BB54674" w14:paraId="39E44641" w14:textId="6F1FA3DF">
            <w:pPr>
              <w:rPr>
                <w:rFonts w:asciiTheme="majorHAnsi" w:hAnsiTheme="majorHAnsi" w:eastAsiaTheme="majorEastAsia" w:cstheme="majorBidi"/>
              </w:rPr>
            </w:pPr>
            <w:r w:rsidRPr="0BB54674">
              <w:rPr>
                <w:rFonts w:asciiTheme="majorHAnsi" w:hAnsiTheme="majorHAnsi" w:eastAsiaTheme="majorEastAsia" w:cstheme="majorBidi"/>
              </w:rPr>
              <w:t>#</w:t>
            </w:r>
          </w:p>
        </w:tc>
        <w:tc>
          <w:tcPr>
            <w:cnfStyle w:val="000000000000" w:firstRow="0" w:lastRow="0" w:firstColumn="0" w:lastColumn="0" w:oddVBand="0" w:evenVBand="0" w:oddHBand="0" w:evenHBand="0" w:firstRowFirstColumn="0" w:firstRowLastColumn="0" w:lastRowFirstColumn="0" w:lastRowLastColumn="0"/>
            <w:tcW w:w="8883" w:type="dxa"/>
            <w:tcMar>
              <w:top w:w="135" w:type="dxa"/>
              <w:left w:w="180" w:type="dxa"/>
              <w:bottom w:w="135" w:type="dxa"/>
              <w:right w:w="180" w:type="dxa"/>
            </w:tcMar>
            <w:vAlign w:val="center"/>
          </w:tcPr>
          <w:p w:rsidR="0BB54674" w:rsidP="0BB54674" w:rsidRDefault="0BB54674" w14:paraId="42050745" w14:textId="0FB3DE35">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Requirement</w:t>
            </w:r>
          </w:p>
        </w:tc>
        <w:tc>
          <w:tcPr>
            <w:cnfStyle w:val="000000000000" w:firstRow="0" w:lastRow="0" w:firstColumn="0" w:lastColumn="0" w:oddVBand="0" w:evenVBand="0" w:oddHBand="0" w:evenHBand="0" w:firstRowFirstColumn="0" w:firstRowLastColumn="0" w:lastRowFirstColumn="0" w:lastRowLastColumn="0"/>
            <w:tcW w:w="1467" w:type="dxa"/>
            <w:tcMar>
              <w:top w:w="135" w:type="dxa"/>
              <w:left w:w="180" w:type="dxa"/>
              <w:bottom w:w="135" w:type="dxa"/>
              <w:right w:w="180" w:type="dxa"/>
            </w:tcMar>
            <w:vAlign w:val="center"/>
          </w:tcPr>
          <w:p w:rsidR="0BB54674" w:rsidP="0BB54674" w:rsidRDefault="0BB54674" w14:paraId="778ACDC0" w14:textId="02D76063">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Priority</w:t>
            </w:r>
          </w:p>
        </w:tc>
      </w:tr>
      <w:tr w:rsidR="0BB54674" w:rsidTr="63B2C2C1" w14:paraId="7FB6D4F8" w14:textId="77777777">
        <w:trPr>
          <w:trHeight w:val="720"/>
        </w:trPr>
        <w:tc>
          <w:tcPr>
            <w:cnfStyle w:val="001000000000" w:firstRow="0" w:lastRow="0" w:firstColumn="1" w:lastColumn="0" w:oddVBand="0" w:evenVBand="0" w:oddHBand="0" w:evenHBand="0" w:firstRowFirstColumn="0" w:firstRowLastColumn="0" w:lastRowFirstColumn="0" w:lastRowLastColumn="0"/>
            <w:tcW w:w="960" w:type="dxa"/>
            <w:tcMar>
              <w:top w:w="120" w:type="dxa"/>
              <w:left w:w="180" w:type="dxa"/>
              <w:bottom w:w="120" w:type="dxa"/>
              <w:right w:w="180" w:type="dxa"/>
            </w:tcMar>
          </w:tcPr>
          <w:p w:rsidR="0BB54674" w:rsidP="43A47117" w:rsidRDefault="0BB54674" w14:paraId="2330A6BF" w14:textId="4FE3CCFB">
            <w:pPr>
              <w:rPr>
                <w:rFonts w:asciiTheme="majorHAnsi" w:hAnsiTheme="majorHAnsi" w:eastAsiaTheme="majorEastAsia" w:cstheme="majorBidi"/>
              </w:rPr>
            </w:pPr>
            <w:r w:rsidRPr="43A47117">
              <w:rPr>
                <w:rFonts w:asciiTheme="majorHAnsi" w:hAnsiTheme="majorHAnsi" w:eastAsiaTheme="majorEastAsia" w:cstheme="majorBidi"/>
              </w:rPr>
              <w:t>2.1.1</w:t>
            </w:r>
          </w:p>
        </w:tc>
        <w:tc>
          <w:tcPr>
            <w:cnfStyle w:val="000000000000" w:firstRow="0" w:lastRow="0" w:firstColumn="0" w:lastColumn="0" w:oddVBand="0" w:evenVBand="0" w:oddHBand="0" w:evenHBand="0" w:firstRowFirstColumn="0" w:firstRowLastColumn="0" w:lastRowFirstColumn="0" w:lastRowLastColumn="0"/>
            <w:tcW w:w="8883" w:type="dxa"/>
            <w:tcMar>
              <w:top w:w="120" w:type="dxa"/>
              <w:left w:w="180" w:type="dxa"/>
              <w:bottom w:w="120" w:type="dxa"/>
              <w:right w:w="180" w:type="dxa"/>
            </w:tcMar>
          </w:tcPr>
          <w:p w:rsidR="0BB54674" w:rsidP="43A47117" w:rsidRDefault="0BB54674" w14:paraId="4690AD19" w14:textId="34892D20">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The system shall provide role-specific home pages for: Clinic Site, Clinical Operations, Planning, Manufacturing, Logistics, Quality, and Admin.</w:t>
            </w:r>
          </w:p>
        </w:tc>
        <w:tc>
          <w:tcPr>
            <w:cnfStyle w:val="000000000000" w:firstRow="0" w:lastRow="0" w:firstColumn="0" w:lastColumn="0" w:oddVBand="0" w:evenVBand="0" w:oddHBand="0" w:evenHBand="0" w:firstRowFirstColumn="0" w:firstRowLastColumn="0" w:lastRowFirstColumn="0" w:lastRowLastColumn="0"/>
            <w:tcW w:w="1467" w:type="dxa"/>
            <w:tcMar>
              <w:top w:w="120" w:type="dxa"/>
              <w:left w:w="180" w:type="dxa"/>
              <w:bottom w:w="120" w:type="dxa"/>
              <w:right w:w="180" w:type="dxa"/>
            </w:tcMar>
          </w:tcPr>
          <w:p w:rsidR="0BB54674" w:rsidP="43A47117" w:rsidRDefault="0BB54674" w14:paraId="4C9FB1AD" w14:textId="2A1DDB8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63B2C2C1" w14:paraId="0EA2E39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op w:w="120" w:type="dxa"/>
              <w:left w:w="180" w:type="dxa"/>
              <w:bottom w:w="120" w:type="dxa"/>
              <w:right w:w="180" w:type="dxa"/>
            </w:tcMar>
          </w:tcPr>
          <w:p w:rsidR="0BB54674" w:rsidP="43A47117" w:rsidRDefault="0BB54674" w14:paraId="709FB1C5" w14:textId="4CC217FB">
            <w:pPr>
              <w:rPr>
                <w:rFonts w:asciiTheme="majorHAnsi" w:hAnsiTheme="majorHAnsi" w:eastAsiaTheme="majorEastAsia" w:cstheme="majorBidi"/>
              </w:rPr>
            </w:pPr>
            <w:r w:rsidRPr="43A47117">
              <w:rPr>
                <w:rFonts w:asciiTheme="majorHAnsi" w:hAnsiTheme="majorHAnsi" w:eastAsiaTheme="majorEastAsia" w:cstheme="majorBidi"/>
              </w:rPr>
              <w:t>2.1.2</w:t>
            </w:r>
          </w:p>
        </w:tc>
        <w:tc>
          <w:tcPr>
            <w:cnfStyle w:val="000000000000" w:firstRow="0" w:lastRow="0" w:firstColumn="0" w:lastColumn="0" w:oddVBand="0" w:evenVBand="0" w:oddHBand="0" w:evenHBand="0" w:firstRowFirstColumn="0" w:firstRowLastColumn="0" w:lastRowFirstColumn="0" w:lastRowLastColumn="0"/>
            <w:tcW w:w="8883" w:type="dxa"/>
            <w:tcMar>
              <w:top w:w="120" w:type="dxa"/>
              <w:left w:w="180" w:type="dxa"/>
              <w:bottom w:w="120" w:type="dxa"/>
              <w:right w:w="180" w:type="dxa"/>
            </w:tcMar>
          </w:tcPr>
          <w:p w:rsidR="0BB54674" w:rsidP="43A47117" w:rsidRDefault="0BB54674" w14:paraId="2EED78E4" w14:textId="1FAAED4B">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Each home page shall display contextual KPI counts (open SARFs, pending Dose Orders, at-risk patients) and quick-action entry points.</w:t>
            </w:r>
          </w:p>
        </w:tc>
        <w:tc>
          <w:tcPr>
            <w:cnfStyle w:val="000000000000" w:firstRow="0" w:lastRow="0" w:firstColumn="0" w:lastColumn="0" w:oddVBand="0" w:evenVBand="0" w:oddHBand="0" w:evenHBand="0" w:firstRowFirstColumn="0" w:firstRowLastColumn="0" w:lastRowFirstColumn="0" w:lastRowLastColumn="0"/>
            <w:tcW w:w="1467" w:type="dxa"/>
            <w:tcMar>
              <w:top w:w="120" w:type="dxa"/>
              <w:left w:w="180" w:type="dxa"/>
              <w:bottom w:w="120" w:type="dxa"/>
              <w:right w:w="180" w:type="dxa"/>
            </w:tcMar>
          </w:tcPr>
          <w:p w:rsidR="0BB54674" w:rsidP="43A47117" w:rsidRDefault="0BB54674" w14:paraId="07166484" w14:textId="081A23F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63B2C2C1" w14:paraId="3DEAA35E"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op w:w="120" w:type="dxa"/>
              <w:left w:w="180" w:type="dxa"/>
              <w:bottom w:w="120" w:type="dxa"/>
              <w:right w:w="180" w:type="dxa"/>
            </w:tcMar>
          </w:tcPr>
          <w:p w:rsidR="0BB54674" w:rsidP="43A47117" w:rsidRDefault="0BB54674" w14:paraId="4DCD6391" w14:textId="561E4D17">
            <w:pPr>
              <w:rPr>
                <w:rFonts w:asciiTheme="majorHAnsi" w:hAnsiTheme="majorHAnsi" w:eastAsiaTheme="majorEastAsia" w:cstheme="majorBidi"/>
              </w:rPr>
            </w:pPr>
            <w:r w:rsidRPr="43A47117">
              <w:rPr>
                <w:rFonts w:asciiTheme="majorHAnsi" w:hAnsiTheme="majorHAnsi" w:eastAsiaTheme="majorEastAsia" w:cstheme="majorBidi"/>
              </w:rPr>
              <w:t>2.1.3</w:t>
            </w:r>
          </w:p>
        </w:tc>
        <w:tc>
          <w:tcPr>
            <w:cnfStyle w:val="000000000000" w:firstRow="0" w:lastRow="0" w:firstColumn="0" w:lastColumn="0" w:oddVBand="0" w:evenVBand="0" w:oddHBand="0" w:evenHBand="0" w:firstRowFirstColumn="0" w:firstRowLastColumn="0" w:lastRowFirstColumn="0" w:lastRowLastColumn="0"/>
            <w:tcW w:w="8883" w:type="dxa"/>
            <w:tcMar>
              <w:top w:w="120" w:type="dxa"/>
              <w:left w:w="180" w:type="dxa"/>
              <w:bottom w:w="120" w:type="dxa"/>
              <w:right w:w="180" w:type="dxa"/>
            </w:tcMar>
          </w:tcPr>
          <w:p w:rsidR="0BB54674" w:rsidP="43A47117" w:rsidRDefault="0BB54674" w14:paraId="1C89D89A" w14:textId="40511999">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The system shall provide dosing, manufacturing/delivery, and shipment calendars filterable by study, product, and site.</w:t>
            </w:r>
          </w:p>
        </w:tc>
        <w:tc>
          <w:tcPr>
            <w:cnfStyle w:val="000000000000" w:firstRow="0" w:lastRow="0" w:firstColumn="0" w:lastColumn="0" w:oddVBand="0" w:evenVBand="0" w:oddHBand="0" w:evenHBand="0" w:firstRowFirstColumn="0" w:firstRowLastColumn="0" w:lastRowFirstColumn="0" w:lastRowLastColumn="0"/>
            <w:tcW w:w="1467" w:type="dxa"/>
            <w:tcMar>
              <w:top w:w="120" w:type="dxa"/>
              <w:left w:w="180" w:type="dxa"/>
              <w:bottom w:w="120" w:type="dxa"/>
              <w:right w:w="180" w:type="dxa"/>
            </w:tcMar>
          </w:tcPr>
          <w:p w:rsidR="0BB54674" w:rsidP="43A47117" w:rsidRDefault="0BB54674" w14:paraId="068BA9C8" w14:textId="458DCB8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63B2C2C1" w14:paraId="13D0DA37"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op w:w="120" w:type="dxa"/>
              <w:left w:w="180" w:type="dxa"/>
              <w:bottom w:w="120" w:type="dxa"/>
              <w:right w:w="180" w:type="dxa"/>
            </w:tcMar>
          </w:tcPr>
          <w:p w:rsidR="0BB54674" w:rsidP="43A47117" w:rsidRDefault="0BB54674" w14:paraId="4678A42C" w14:textId="5395E71C">
            <w:pPr>
              <w:rPr>
                <w:rFonts w:asciiTheme="majorHAnsi" w:hAnsiTheme="majorHAnsi" w:eastAsiaTheme="majorEastAsia" w:cstheme="majorBidi"/>
              </w:rPr>
            </w:pPr>
            <w:r w:rsidRPr="43A47117">
              <w:rPr>
                <w:rFonts w:asciiTheme="majorHAnsi" w:hAnsiTheme="majorHAnsi" w:eastAsiaTheme="majorEastAsia" w:cstheme="majorBidi"/>
              </w:rPr>
              <w:t>2.1.4</w:t>
            </w:r>
          </w:p>
        </w:tc>
        <w:tc>
          <w:tcPr>
            <w:cnfStyle w:val="000000000000" w:firstRow="0" w:lastRow="0" w:firstColumn="0" w:lastColumn="0" w:oddVBand="0" w:evenVBand="0" w:oddHBand="0" w:evenHBand="0" w:firstRowFirstColumn="0" w:firstRowLastColumn="0" w:lastRowFirstColumn="0" w:lastRowLastColumn="0"/>
            <w:tcW w:w="8883" w:type="dxa"/>
            <w:tcMar>
              <w:top w:w="120" w:type="dxa"/>
              <w:left w:w="180" w:type="dxa"/>
              <w:bottom w:w="120" w:type="dxa"/>
              <w:right w:w="180" w:type="dxa"/>
            </w:tcMar>
          </w:tcPr>
          <w:p w:rsidR="0BB54674" w:rsidP="43A47117" w:rsidRDefault="0BB54674" w14:paraId="696DD4DF" w14:textId="0E791CB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The system shall display a persistent red at-risk banner whenever patients or processes are flagged at-risk.</w:t>
            </w:r>
          </w:p>
        </w:tc>
        <w:tc>
          <w:tcPr>
            <w:cnfStyle w:val="000000000000" w:firstRow="0" w:lastRow="0" w:firstColumn="0" w:lastColumn="0" w:oddVBand="0" w:evenVBand="0" w:oddHBand="0" w:evenHBand="0" w:firstRowFirstColumn="0" w:firstRowLastColumn="0" w:lastRowFirstColumn="0" w:lastRowLastColumn="0"/>
            <w:tcW w:w="1467" w:type="dxa"/>
            <w:tcMar>
              <w:top w:w="120" w:type="dxa"/>
              <w:left w:w="180" w:type="dxa"/>
              <w:bottom w:w="120" w:type="dxa"/>
              <w:right w:w="180" w:type="dxa"/>
            </w:tcMar>
          </w:tcPr>
          <w:p w:rsidR="0BB54674" w:rsidP="43A47117" w:rsidRDefault="0BB54674" w14:paraId="66A399E4" w14:textId="587A64C1">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63B2C2C1" w14:paraId="50A7DAF9" w14:textId="77777777">
        <w:trPr>
          <w:trHeight w:val="525"/>
        </w:trPr>
        <w:tc>
          <w:tcPr>
            <w:cnfStyle w:val="001000000000" w:firstRow="0" w:lastRow="0" w:firstColumn="1" w:lastColumn="0" w:oddVBand="0" w:evenVBand="0" w:oddHBand="0" w:evenHBand="0" w:firstRowFirstColumn="0" w:firstRowLastColumn="0" w:lastRowFirstColumn="0" w:lastRowLastColumn="0"/>
            <w:tcW w:w="960" w:type="dxa"/>
            <w:tcMar>
              <w:top w:w="120" w:type="dxa"/>
              <w:left w:w="180" w:type="dxa"/>
              <w:bottom w:w="120" w:type="dxa"/>
              <w:right w:w="180" w:type="dxa"/>
            </w:tcMar>
          </w:tcPr>
          <w:p w:rsidR="0BB54674" w:rsidP="43A47117" w:rsidRDefault="0BB54674" w14:paraId="5AF1B62E" w14:textId="71AE0730">
            <w:pPr>
              <w:rPr>
                <w:rFonts w:asciiTheme="majorHAnsi" w:hAnsiTheme="majorHAnsi" w:eastAsiaTheme="majorEastAsia" w:cstheme="majorBidi"/>
              </w:rPr>
            </w:pPr>
            <w:r w:rsidRPr="43A47117">
              <w:rPr>
                <w:rFonts w:asciiTheme="majorHAnsi" w:hAnsiTheme="majorHAnsi" w:eastAsiaTheme="majorEastAsia" w:cstheme="majorBidi"/>
              </w:rPr>
              <w:t>2.1.5</w:t>
            </w:r>
          </w:p>
        </w:tc>
        <w:tc>
          <w:tcPr>
            <w:cnfStyle w:val="000000000000" w:firstRow="0" w:lastRow="0" w:firstColumn="0" w:lastColumn="0" w:oddVBand="0" w:evenVBand="0" w:oddHBand="0" w:evenHBand="0" w:firstRowFirstColumn="0" w:firstRowLastColumn="0" w:lastRowFirstColumn="0" w:lastRowLastColumn="0"/>
            <w:tcW w:w="8883" w:type="dxa"/>
            <w:tcMar>
              <w:top w:w="120" w:type="dxa"/>
              <w:left w:w="180" w:type="dxa"/>
              <w:bottom w:w="120" w:type="dxa"/>
              <w:right w:w="180" w:type="dxa"/>
            </w:tcMar>
          </w:tcPr>
          <w:p w:rsidR="0BB54674" w:rsidP="63B2C2C1" w:rsidRDefault="0BB54674" w14:paraId="2CC7F162" w14:textId="7AFF3DC7">
            <w:pPr>
              <w:cnfStyle w:val="000000000000" w:firstRow="0" w:lastRow="0" w:firstColumn="0" w:lastColumn="0" w:oddVBand="0" w:evenVBand="0" w:oddHBand="0" w:evenHBand="0" w:firstRowFirstColumn="0" w:firstRowLastColumn="0" w:lastRowFirstColumn="0" w:lastRowLastColumn="0"/>
              <w:rPr>
                <w:rFonts w:ascii="Calibri" w:hAnsi="Calibri" w:eastAsia="ＭＳ ゴシック" w:cs="Times New Roman" w:asciiTheme="majorAscii" w:hAnsiTheme="majorAscii" w:eastAsiaTheme="majorEastAsia" w:cstheme="majorBidi"/>
              </w:rPr>
            </w:pPr>
            <w:r w:rsidRPr="63B2C2C1" w:rsidR="0BB54674">
              <w:rPr>
                <w:rFonts w:ascii="Calibri" w:hAnsi="Calibri" w:eastAsia="ＭＳ ゴシック" w:cs="Times New Roman" w:asciiTheme="majorAscii" w:hAnsiTheme="majorAscii" w:eastAsiaTheme="majorEastAsia" w:cstheme="majorBidi"/>
                <w:i w:val="1"/>
                <w:iCs w:val="1"/>
              </w:rPr>
              <w:t>Demo scope:</w:t>
            </w:r>
            <w:r w:rsidRPr="63B2C2C1" w:rsidR="0BB54674">
              <w:rPr>
                <w:rFonts w:ascii="Calibri" w:hAnsi="Calibri" w:eastAsia="ＭＳ ゴシック" w:cs="Times New Roman" w:asciiTheme="majorAscii" w:hAnsiTheme="majorAscii" w:eastAsiaTheme="majorEastAsia" w:cstheme="majorBidi"/>
              </w:rPr>
              <w:t xml:space="preserve"> Dashboards and calendars shall be populated with sanitized </w:t>
            </w:r>
            <w:commentRangeStart w:id="487826900"/>
            <w:r w:rsidRPr="63B2C2C1" w:rsidR="75E1E1B5">
              <w:rPr>
                <w:rFonts w:ascii="Calibri" w:hAnsi="Calibri" w:eastAsia="ＭＳ ゴシック" w:cs="Times New Roman" w:asciiTheme="majorAscii" w:hAnsiTheme="majorAscii" w:eastAsiaTheme="majorEastAsia" w:cstheme="majorBidi"/>
              </w:rPr>
              <w:t>RayzeBio</w:t>
            </w:r>
            <w:r w:rsidRPr="63B2C2C1" w:rsidR="0BB54674">
              <w:rPr>
                <w:rFonts w:ascii="Calibri" w:hAnsi="Calibri" w:eastAsia="ＭＳ ゴシック" w:cs="Times New Roman" w:asciiTheme="majorAscii" w:hAnsiTheme="majorAscii" w:eastAsiaTheme="majorEastAsia" w:cstheme="majorBidi"/>
              </w:rPr>
              <w:t xml:space="preserve"> </w:t>
            </w:r>
            <w:commentRangeEnd w:id="487826900"/>
            <w:r>
              <w:rPr>
                <w:rStyle w:val="CommentReference"/>
              </w:rPr>
              <w:commentReference w:id="487826900"/>
            </w:r>
            <w:r w:rsidRPr="63B2C2C1" w:rsidR="0BB54674">
              <w:rPr>
                <w:rFonts w:ascii="Calibri" w:hAnsi="Calibri" w:eastAsia="ＭＳ ゴシック" w:cs="Times New Roman" w:asciiTheme="majorAscii" w:hAnsiTheme="majorAscii" w:eastAsiaTheme="majorEastAsia" w:cstheme="majorBidi"/>
              </w:rPr>
              <w:t>data within the reskinned Arc UI.</w:t>
            </w:r>
          </w:p>
        </w:tc>
        <w:tc>
          <w:tcPr>
            <w:cnfStyle w:val="000000000000" w:firstRow="0" w:lastRow="0" w:firstColumn="0" w:lastColumn="0" w:oddVBand="0" w:evenVBand="0" w:oddHBand="0" w:evenHBand="0" w:firstRowFirstColumn="0" w:firstRowLastColumn="0" w:lastRowFirstColumn="0" w:lastRowLastColumn="0"/>
            <w:tcW w:w="1467" w:type="dxa"/>
            <w:tcMar>
              <w:top w:w="120" w:type="dxa"/>
              <w:left w:w="180" w:type="dxa"/>
              <w:bottom w:w="120" w:type="dxa"/>
              <w:right w:w="180" w:type="dxa"/>
            </w:tcMar>
          </w:tcPr>
          <w:p w:rsidR="0BB54674" w:rsidP="43A47117" w:rsidRDefault="0BB54674" w14:paraId="21D8644E" w14:textId="2514864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bl>
    <w:p w:rsidR="5C022406" w:rsidP="0BB54674" w:rsidRDefault="5C022406" w14:paraId="0D00A240" w14:textId="26CF4A45">
      <w:r w:rsidRPr="0BB54674">
        <w:rPr>
          <w:rFonts w:asciiTheme="majorHAnsi" w:hAnsiTheme="majorHAnsi" w:eastAsiaTheme="majorEastAsia" w:cstheme="majorBidi"/>
          <w:b/>
          <w:bCs/>
          <w:color w:val="4F81BD" w:themeColor="accent1"/>
        </w:rPr>
        <w:t>2.2 Reporting &amp; Analytics</w:t>
      </w:r>
    </w:p>
    <w:tbl>
      <w:tblPr>
        <w:tblStyle w:val="MediumShading1-Accent1"/>
        <w:tblW w:w="0" w:type="auto"/>
        <w:tblLook w:val="06A0" w:firstRow="1" w:lastRow="0" w:firstColumn="1" w:lastColumn="0" w:noHBand="1" w:noVBand="1"/>
      </w:tblPr>
      <w:tblGrid>
        <w:gridCol w:w="923"/>
        <w:gridCol w:w="8419"/>
        <w:gridCol w:w="1438"/>
      </w:tblGrid>
      <w:tr w:rsidR="0BB54674" w:rsidTr="3CEA4EDA" w14:paraId="3C2A284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0" w:type="dxa"/>
            <w:tcMar>
              <w:top w:w="135" w:type="dxa"/>
              <w:left w:w="180" w:type="dxa"/>
              <w:bottom w:w="135" w:type="dxa"/>
              <w:right w:w="180" w:type="dxa"/>
            </w:tcMar>
            <w:vAlign w:val="center"/>
          </w:tcPr>
          <w:p w:rsidR="0BB54674" w:rsidP="0BB54674" w:rsidRDefault="0BB54674" w14:paraId="3AA91ABA" w14:textId="2A074EC3">
            <w:pPr>
              <w:rPr>
                <w:rFonts w:asciiTheme="majorHAnsi" w:hAnsiTheme="majorHAnsi" w:eastAsiaTheme="majorEastAsia" w:cstheme="majorBidi"/>
              </w:rPr>
            </w:pPr>
            <w:r w:rsidRPr="0BB54674">
              <w:rPr>
                <w:rFonts w:asciiTheme="majorHAnsi" w:hAnsiTheme="majorHAnsi" w:eastAsiaTheme="majorEastAsia" w:cstheme="majorBidi"/>
              </w:rPr>
              <w:t>#</w:t>
            </w:r>
          </w:p>
        </w:tc>
        <w:tc>
          <w:tcPr>
            <w:tcW w:w="8913" w:type="dxa"/>
            <w:tcMar>
              <w:top w:w="135" w:type="dxa"/>
              <w:left w:w="180" w:type="dxa"/>
              <w:bottom w:w="135" w:type="dxa"/>
              <w:right w:w="180" w:type="dxa"/>
            </w:tcMar>
            <w:vAlign w:val="center"/>
          </w:tcPr>
          <w:p w:rsidR="0BB54674" w:rsidP="0BB54674" w:rsidRDefault="0BB54674" w14:paraId="3B8BCFD1" w14:textId="60AD6064">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Requirement</w:t>
            </w:r>
          </w:p>
        </w:tc>
        <w:tc>
          <w:tcPr>
            <w:tcW w:w="1467" w:type="dxa"/>
            <w:tcMar>
              <w:top w:w="135" w:type="dxa"/>
              <w:left w:w="180" w:type="dxa"/>
              <w:bottom w:w="135" w:type="dxa"/>
              <w:right w:w="180" w:type="dxa"/>
            </w:tcMar>
            <w:vAlign w:val="center"/>
          </w:tcPr>
          <w:p w:rsidR="0BB54674" w:rsidP="0BB54674" w:rsidRDefault="0BB54674" w14:paraId="38966544" w14:textId="58F38C85">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Priority</w:t>
            </w:r>
          </w:p>
        </w:tc>
      </w:tr>
      <w:tr w:rsidR="0BB54674" w:rsidTr="3CEA4EDA" w14:paraId="6E3C692F" w14:textId="77777777">
        <w:trPr>
          <w:trHeight w:val="570"/>
        </w:trPr>
        <w:tc>
          <w:tcPr>
            <w:cnfStyle w:val="001000000000" w:firstRow="0" w:lastRow="0" w:firstColumn="1" w:lastColumn="0" w:oddVBand="0" w:evenVBand="0" w:oddHBand="0" w:evenHBand="0" w:firstRowFirstColumn="0" w:firstRowLastColumn="0" w:lastRowFirstColumn="0" w:lastRowLastColumn="0"/>
            <w:tcW w:w="930" w:type="dxa"/>
            <w:tcMar>
              <w:top w:w="120" w:type="dxa"/>
              <w:left w:w="180" w:type="dxa"/>
              <w:bottom w:w="120" w:type="dxa"/>
              <w:right w:w="180" w:type="dxa"/>
            </w:tcMar>
          </w:tcPr>
          <w:p w:rsidR="0BB54674" w:rsidP="43A47117" w:rsidRDefault="0BB54674" w14:paraId="3755A2AB" w14:textId="065148B2">
            <w:pPr>
              <w:rPr>
                <w:rFonts w:asciiTheme="majorHAnsi" w:hAnsiTheme="majorHAnsi" w:eastAsiaTheme="majorEastAsia" w:cstheme="majorBidi"/>
              </w:rPr>
            </w:pPr>
            <w:r w:rsidRPr="43A47117">
              <w:rPr>
                <w:rFonts w:asciiTheme="majorHAnsi" w:hAnsiTheme="majorHAnsi" w:eastAsiaTheme="majorEastAsia" w:cstheme="majorBidi"/>
              </w:rPr>
              <w:t>2.2.1</w:t>
            </w:r>
          </w:p>
        </w:tc>
        <w:tc>
          <w:tcPr>
            <w:tcW w:w="8913" w:type="dxa"/>
            <w:tcMar>
              <w:top w:w="120" w:type="dxa"/>
              <w:left w:w="180" w:type="dxa"/>
              <w:bottom w:w="120" w:type="dxa"/>
              <w:right w:w="180" w:type="dxa"/>
            </w:tcMar>
          </w:tcPr>
          <w:p w:rsidR="0BB54674" w:rsidP="43A47117" w:rsidRDefault="0BB54674" w14:paraId="492C6191" w14:textId="42AE0568">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The system shall support embedded BI tiles (Sigma or equivalent) configurable per client and per role.</w:t>
            </w:r>
          </w:p>
        </w:tc>
        <w:tc>
          <w:tcPr>
            <w:tcW w:w="1467" w:type="dxa"/>
            <w:tcMar>
              <w:top w:w="120" w:type="dxa"/>
              <w:left w:w="180" w:type="dxa"/>
              <w:bottom w:w="120" w:type="dxa"/>
              <w:right w:w="180" w:type="dxa"/>
            </w:tcMar>
          </w:tcPr>
          <w:p w:rsidR="0BB54674" w:rsidP="43A47117" w:rsidRDefault="0BB54674" w14:paraId="069ECA5C" w14:textId="1EA63D6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3BC38116" w14:textId="77777777">
        <w:trPr>
          <w:trHeight w:val="300"/>
        </w:trPr>
        <w:tc>
          <w:tcPr>
            <w:cnfStyle w:val="001000000000" w:firstRow="0" w:lastRow="0" w:firstColumn="1" w:lastColumn="0" w:oddVBand="0" w:evenVBand="0" w:oddHBand="0" w:evenHBand="0" w:firstRowFirstColumn="0" w:firstRowLastColumn="0" w:lastRowFirstColumn="0" w:lastRowLastColumn="0"/>
            <w:tcW w:w="930" w:type="dxa"/>
            <w:tcMar>
              <w:top w:w="120" w:type="dxa"/>
              <w:left w:w="180" w:type="dxa"/>
              <w:bottom w:w="120" w:type="dxa"/>
              <w:right w:w="180" w:type="dxa"/>
            </w:tcMar>
          </w:tcPr>
          <w:p w:rsidR="0BB54674" w:rsidP="43A47117" w:rsidRDefault="0BB54674" w14:paraId="5F4374CE" w14:textId="5C8E3437">
            <w:pPr>
              <w:rPr>
                <w:rFonts w:asciiTheme="majorHAnsi" w:hAnsiTheme="majorHAnsi" w:eastAsiaTheme="majorEastAsia" w:cstheme="majorBidi"/>
              </w:rPr>
            </w:pPr>
            <w:r w:rsidRPr="43A47117">
              <w:rPr>
                <w:rFonts w:asciiTheme="majorHAnsi" w:hAnsiTheme="majorHAnsi" w:eastAsiaTheme="majorEastAsia" w:cstheme="majorBidi"/>
              </w:rPr>
              <w:t>2.2.2</w:t>
            </w:r>
          </w:p>
        </w:tc>
        <w:tc>
          <w:tcPr>
            <w:tcW w:w="8913" w:type="dxa"/>
            <w:tcMar>
              <w:top w:w="120" w:type="dxa"/>
              <w:left w:w="180" w:type="dxa"/>
              <w:bottom w:w="120" w:type="dxa"/>
              <w:right w:w="180" w:type="dxa"/>
            </w:tcMar>
          </w:tcPr>
          <w:p w:rsidR="0BB54674" w:rsidP="43A47117" w:rsidRDefault="0BB54674" w14:paraId="54960128" w14:textId="1F7BFFA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Analyst users shall have access to a SQL editor and the ability to export data as .xlsx for offline audit and review.</w:t>
            </w:r>
          </w:p>
        </w:tc>
        <w:tc>
          <w:tcPr>
            <w:tcW w:w="1467" w:type="dxa"/>
            <w:tcMar>
              <w:top w:w="120" w:type="dxa"/>
              <w:left w:w="180" w:type="dxa"/>
              <w:bottom w:w="120" w:type="dxa"/>
              <w:right w:w="180" w:type="dxa"/>
            </w:tcMar>
          </w:tcPr>
          <w:p w:rsidR="0BB54674" w:rsidP="43A47117" w:rsidRDefault="0BB54674" w14:paraId="77481DBC" w14:textId="7A8E659F">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0FF7437D" w14:textId="77777777">
        <w:trPr>
          <w:trHeight w:val="300"/>
        </w:trPr>
        <w:tc>
          <w:tcPr>
            <w:cnfStyle w:val="001000000000" w:firstRow="0" w:lastRow="0" w:firstColumn="1" w:lastColumn="0" w:oddVBand="0" w:evenVBand="0" w:oddHBand="0" w:evenHBand="0" w:firstRowFirstColumn="0" w:firstRowLastColumn="0" w:lastRowFirstColumn="0" w:lastRowLastColumn="0"/>
            <w:tcW w:w="930" w:type="dxa"/>
            <w:tcMar>
              <w:top w:w="120" w:type="dxa"/>
              <w:left w:w="180" w:type="dxa"/>
              <w:bottom w:w="120" w:type="dxa"/>
              <w:right w:w="180" w:type="dxa"/>
            </w:tcMar>
          </w:tcPr>
          <w:p w:rsidR="0BB54674" w:rsidP="43A47117" w:rsidRDefault="0BB54674" w14:paraId="30C19B39" w14:textId="5C833A8D">
            <w:pPr>
              <w:rPr>
                <w:rFonts w:asciiTheme="majorHAnsi" w:hAnsiTheme="majorHAnsi" w:eastAsiaTheme="majorEastAsia" w:cstheme="majorBidi"/>
              </w:rPr>
            </w:pPr>
            <w:r w:rsidRPr="43A47117">
              <w:rPr>
                <w:rFonts w:asciiTheme="majorHAnsi" w:hAnsiTheme="majorHAnsi" w:eastAsiaTheme="majorEastAsia" w:cstheme="majorBidi"/>
              </w:rPr>
              <w:t>2.2.3</w:t>
            </w:r>
          </w:p>
        </w:tc>
        <w:tc>
          <w:tcPr>
            <w:tcW w:w="8913" w:type="dxa"/>
            <w:tcMar>
              <w:top w:w="120" w:type="dxa"/>
              <w:left w:w="180" w:type="dxa"/>
              <w:bottom w:w="120" w:type="dxa"/>
              <w:right w:w="180" w:type="dxa"/>
            </w:tcMar>
          </w:tcPr>
          <w:p w:rsidR="0BB54674" w:rsidP="43A47117" w:rsidRDefault="0BB54674" w14:paraId="11C6B7A6" w14:textId="2905B43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The system shall generate exportable audit trail reports including e-signature views sufficient for regulatory inspection.</w:t>
            </w:r>
          </w:p>
        </w:tc>
        <w:tc>
          <w:tcPr>
            <w:tcW w:w="1467" w:type="dxa"/>
            <w:tcMar>
              <w:top w:w="120" w:type="dxa"/>
              <w:left w:w="180" w:type="dxa"/>
              <w:bottom w:w="120" w:type="dxa"/>
              <w:right w:w="180" w:type="dxa"/>
            </w:tcMar>
          </w:tcPr>
          <w:p w:rsidR="0BB54674" w:rsidP="43A47117" w:rsidRDefault="0BB54674" w14:paraId="386B9761" w14:textId="1E80B31B">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bl>
    <w:p w:rsidR="5C022406" w:rsidP="0BB54674" w:rsidRDefault="5C022406" w14:paraId="51896ECC" w14:textId="14586E31">
      <w:r w:rsidRPr="0BB54674">
        <w:rPr>
          <w:rFonts w:asciiTheme="majorHAnsi" w:hAnsiTheme="majorHAnsi" w:eastAsiaTheme="majorEastAsia" w:cstheme="majorBidi"/>
          <w:b/>
          <w:bCs/>
          <w:color w:val="4F81BD" w:themeColor="accent1"/>
        </w:rPr>
        <w:t>2.3 Permissions &amp; Access Control</w:t>
      </w:r>
    </w:p>
    <w:tbl>
      <w:tblPr>
        <w:tblStyle w:val="MediumShading1-Accent1"/>
        <w:tblW w:w="0" w:type="auto"/>
        <w:tblLook w:val="06A0" w:firstRow="1" w:lastRow="0" w:firstColumn="1" w:lastColumn="0" w:noHBand="1" w:noVBand="1"/>
      </w:tblPr>
      <w:tblGrid>
        <w:gridCol w:w="936"/>
        <w:gridCol w:w="8406"/>
        <w:gridCol w:w="1438"/>
      </w:tblGrid>
      <w:tr w:rsidR="0BB54674" w:rsidTr="3CEA4EDA" w14:paraId="18B6458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5" w:type="dxa"/>
            <w:tcMar>
              <w:top w:w="135" w:type="dxa"/>
              <w:left w:w="180" w:type="dxa"/>
              <w:bottom w:w="135" w:type="dxa"/>
              <w:right w:w="180" w:type="dxa"/>
            </w:tcMar>
            <w:vAlign w:val="center"/>
          </w:tcPr>
          <w:p w:rsidR="0BB54674" w:rsidP="43A47117" w:rsidRDefault="0BB54674" w14:paraId="5589104F" w14:textId="69943FD6">
            <w:pPr>
              <w:rPr>
                <w:rFonts w:asciiTheme="majorHAnsi" w:hAnsiTheme="majorHAnsi" w:eastAsiaTheme="majorEastAsia" w:cstheme="majorBidi"/>
              </w:rPr>
            </w:pPr>
            <w:r w:rsidRPr="43A47117">
              <w:rPr>
                <w:rFonts w:asciiTheme="majorHAnsi" w:hAnsiTheme="majorHAnsi" w:eastAsiaTheme="majorEastAsia" w:cstheme="majorBidi"/>
              </w:rPr>
              <w:t>#</w:t>
            </w:r>
          </w:p>
        </w:tc>
        <w:tc>
          <w:tcPr>
            <w:tcW w:w="8898" w:type="dxa"/>
            <w:tcMar>
              <w:top w:w="135" w:type="dxa"/>
              <w:left w:w="180" w:type="dxa"/>
              <w:bottom w:w="135" w:type="dxa"/>
              <w:right w:w="180" w:type="dxa"/>
            </w:tcMar>
            <w:vAlign w:val="center"/>
          </w:tcPr>
          <w:p w:rsidR="0BB54674" w:rsidP="43A47117" w:rsidRDefault="0BB54674" w14:paraId="144748AE" w14:textId="15519067">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43A47117">
              <w:rPr>
                <w:rFonts w:asciiTheme="majorHAnsi" w:hAnsiTheme="majorHAnsi" w:eastAsiaTheme="majorEastAsia" w:cstheme="majorBidi"/>
              </w:rPr>
              <w:t>Requirement</w:t>
            </w:r>
          </w:p>
        </w:tc>
        <w:tc>
          <w:tcPr>
            <w:tcW w:w="1467" w:type="dxa"/>
            <w:tcMar>
              <w:top w:w="135" w:type="dxa"/>
              <w:left w:w="180" w:type="dxa"/>
              <w:bottom w:w="135" w:type="dxa"/>
              <w:right w:w="180" w:type="dxa"/>
            </w:tcMar>
            <w:vAlign w:val="center"/>
          </w:tcPr>
          <w:p w:rsidR="0BB54674" w:rsidP="43A47117" w:rsidRDefault="0BB54674" w14:paraId="547F3809" w14:textId="0C3489CC">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43A47117">
              <w:rPr>
                <w:rFonts w:asciiTheme="majorHAnsi" w:hAnsiTheme="majorHAnsi" w:eastAsiaTheme="majorEastAsia" w:cstheme="majorBidi"/>
              </w:rPr>
              <w:t>Priority</w:t>
            </w:r>
          </w:p>
        </w:tc>
      </w:tr>
      <w:tr w:rsidR="0BB54674" w:rsidTr="3CEA4EDA" w14:paraId="478BA27B" w14:textId="77777777">
        <w:trPr>
          <w:trHeight w:val="300"/>
        </w:trPr>
        <w:tc>
          <w:tcPr>
            <w:cnfStyle w:val="001000000000" w:firstRow="0" w:lastRow="0" w:firstColumn="1" w:lastColumn="0" w:oddVBand="0" w:evenVBand="0" w:oddHBand="0" w:evenHBand="0" w:firstRowFirstColumn="0" w:firstRowLastColumn="0" w:lastRowFirstColumn="0" w:lastRowLastColumn="0"/>
            <w:tcW w:w="945" w:type="dxa"/>
            <w:tcMar>
              <w:top w:w="120" w:type="dxa"/>
              <w:left w:w="180" w:type="dxa"/>
              <w:bottom w:w="120" w:type="dxa"/>
              <w:right w:w="180" w:type="dxa"/>
            </w:tcMar>
          </w:tcPr>
          <w:p w:rsidR="0BB54674" w:rsidP="43A47117" w:rsidRDefault="0BB54674" w14:paraId="1BCE891C" w14:textId="1C253161">
            <w:pPr>
              <w:rPr>
                <w:rFonts w:asciiTheme="majorHAnsi" w:hAnsiTheme="majorHAnsi" w:eastAsiaTheme="majorEastAsia" w:cstheme="majorBidi"/>
              </w:rPr>
            </w:pPr>
            <w:r w:rsidRPr="43A47117">
              <w:rPr>
                <w:rFonts w:asciiTheme="majorHAnsi" w:hAnsiTheme="majorHAnsi" w:eastAsiaTheme="majorEastAsia" w:cstheme="majorBidi"/>
              </w:rPr>
              <w:t>2.3.1</w:t>
            </w:r>
          </w:p>
        </w:tc>
        <w:tc>
          <w:tcPr>
            <w:tcW w:w="8898" w:type="dxa"/>
            <w:tcMar>
              <w:top w:w="120" w:type="dxa"/>
              <w:left w:w="180" w:type="dxa"/>
              <w:bottom w:w="120" w:type="dxa"/>
              <w:right w:w="180" w:type="dxa"/>
            </w:tcMar>
          </w:tcPr>
          <w:p w:rsidR="0BB54674" w:rsidP="3CEA4EDA" w:rsidRDefault="0BB54674" w14:paraId="7C5A49E3" w14:textId="47C55543">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The system shall enforce role-based access control (RBAC) with row-level data filtering and configurable role archetypes.</w:t>
            </w:r>
          </w:p>
        </w:tc>
        <w:tc>
          <w:tcPr>
            <w:tcW w:w="1467" w:type="dxa"/>
            <w:tcMar>
              <w:top w:w="120" w:type="dxa"/>
              <w:left w:w="180" w:type="dxa"/>
              <w:bottom w:w="120" w:type="dxa"/>
              <w:right w:w="180" w:type="dxa"/>
            </w:tcMar>
          </w:tcPr>
          <w:p w:rsidR="0BB54674" w:rsidP="43A47117" w:rsidRDefault="0BB54674" w14:paraId="70688CA3" w14:textId="33A0A34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687A7372" w14:textId="77777777">
        <w:trPr>
          <w:trHeight w:val="300"/>
        </w:trPr>
        <w:tc>
          <w:tcPr>
            <w:cnfStyle w:val="001000000000" w:firstRow="0" w:lastRow="0" w:firstColumn="1" w:lastColumn="0" w:oddVBand="0" w:evenVBand="0" w:oddHBand="0" w:evenHBand="0" w:firstRowFirstColumn="0" w:firstRowLastColumn="0" w:lastRowFirstColumn="0" w:lastRowLastColumn="0"/>
            <w:tcW w:w="945" w:type="dxa"/>
            <w:tcMar>
              <w:top w:w="120" w:type="dxa"/>
              <w:left w:w="180" w:type="dxa"/>
              <w:bottom w:w="120" w:type="dxa"/>
              <w:right w:w="180" w:type="dxa"/>
            </w:tcMar>
          </w:tcPr>
          <w:p w:rsidR="0BB54674" w:rsidP="43A47117" w:rsidRDefault="0BB54674" w14:paraId="077FF258" w14:textId="652FBC4E">
            <w:pPr>
              <w:rPr>
                <w:rFonts w:asciiTheme="majorHAnsi" w:hAnsiTheme="majorHAnsi" w:eastAsiaTheme="majorEastAsia" w:cstheme="majorBidi"/>
              </w:rPr>
            </w:pPr>
            <w:r w:rsidRPr="43A47117">
              <w:rPr>
                <w:rFonts w:asciiTheme="majorHAnsi" w:hAnsiTheme="majorHAnsi" w:eastAsiaTheme="majorEastAsia" w:cstheme="majorBidi"/>
              </w:rPr>
              <w:t>2.3.2</w:t>
            </w:r>
          </w:p>
        </w:tc>
        <w:tc>
          <w:tcPr>
            <w:tcW w:w="8898" w:type="dxa"/>
            <w:tcMar>
              <w:top w:w="120" w:type="dxa"/>
              <w:left w:w="180" w:type="dxa"/>
              <w:bottom w:w="120" w:type="dxa"/>
              <w:right w:w="180" w:type="dxa"/>
            </w:tcMar>
          </w:tcPr>
          <w:p w:rsidR="0BB54674" w:rsidP="3CEA4EDA" w:rsidRDefault="0BB54674" w14:paraId="3FECEB9E" w14:textId="6FD0E1BB">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Administrators shall be able to create, modify, and deactivate role archetypes and user permissions through an admin UI without engineering intervention.</w:t>
            </w:r>
          </w:p>
        </w:tc>
        <w:tc>
          <w:tcPr>
            <w:tcW w:w="1467" w:type="dxa"/>
            <w:tcMar>
              <w:top w:w="120" w:type="dxa"/>
              <w:left w:w="180" w:type="dxa"/>
              <w:bottom w:w="120" w:type="dxa"/>
              <w:right w:w="180" w:type="dxa"/>
            </w:tcMar>
          </w:tcPr>
          <w:p w:rsidR="0BB54674" w:rsidP="43A47117" w:rsidRDefault="0BB54674" w14:paraId="235BAF2E" w14:textId="00F53A1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329BD31F" w14:textId="77777777">
        <w:trPr>
          <w:trHeight w:val="300"/>
        </w:trPr>
        <w:tc>
          <w:tcPr>
            <w:cnfStyle w:val="001000000000" w:firstRow="0" w:lastRow="0" w:firstColumn="1" w:lastColumn="0" w:oddVBand="0" w:evenVBand="0" w:oddHBand="0" w:evenHBand="0" w:firstRowFirstColumn="0" w:firstRowLastColumn="0" w:lastRowFirstColumn="0" w:lastRowLastColumn="0"/>
            <w:tcW w:w="945" w:type="dxa"/>
            <w:tcMar>
              <w:top w:w="120" w:type="dxa"/>
              <w:left w:w="180" w:type="dxa"/>
              <w:bottom w:w="120" w:type="dxa"/>
              <w:right w:w="180" w:type="dxa"/>
            </w:tcMar>
          </w:tcPr>
          <w:p w:rsidR="0BB54674" w:rsidP="43A47117" w:rsidRDefault="0BB54674" w14:paraId="5DF1DD09" w14:textId="229A38B1">
            <w:pPr>
              <w:rPr>
                <w:rFonts w:asciiTheme="majorHAnsi" w:hAnsiTheme="majorHAnsi" w:eastAsiaTheme="majorEastAsia" w:cstheme="majorBidi"/>
              </w:rPr>
            </w:pPr>
            <w:r w:rsidRPr="43A47117">
              <w:rPr>
                <w:rFonts w:asciiTheme="majorHAnsi" w:hAnsiTheme="majorHAnsi" w:eastAsiaTheme="majorEastAsia" w:cstheme="majorBidi"/>
              </w:rPr>
              <w:t>2.3.3</w:t>
            </w:r>
          </w:p>
        </w:tc>
        <w:tc>
          <w:tcPr>
            <w:tcW w:w="8898" w:type="dxa"/>
            <w:tcMar>
              <w:top w:w="120" w:type="dxa"/>
              <w:left w:w="180" w:type="dxa"/>
              <w:bottom w:w="120" w:type="dxa"/>
              <w:right w:w="180" w:type="dxa"/>
            </w:tcMar>
          </w:tcPr>
          <w:p w:rsidR="0BB54674" w:rsidP="3CEA4EDA" w:rsidRDefault="0BB54674" w14:paraId="7B9278F6" w14:textId="459F7B83">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The system shall support non-person accounts for AI services and system integrations.</w:t>
            </w:r>
          </w:p>
        </w:tc>
        <w:tc>
          <w:tcPr>
            <w:tcW w:w="1467" w:type="dxa"/>
            <w:tcMar>
              <w:top w:w="120" w:type="dxa"/>
              <w:left w:w="180" w:type="dxa"/>
              <w:bottom w:w="120" w:type="dxa"/>
              <w:right w:w="180" w:type="dxa"/>
            </w:tcMar>
          </w:tcPr>
          <w:p w:rsidR="0BB54674" w:rsidP="43A47117" w:rsidRDefault="0BB54674" w14:paraId="21D5B6D5" w14:textId="026EA968">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29FAE140" w14:textId="77777777">
        <w:trPr>
          <w:trHeight w:val="300"/>
        </w:trPr>
        <w:tc>
          <w:tcPr>
            <w:cnfStyle w:val="001000000000" w:firstRow="0" w:lastRow="0" w:firstColumn="1" w:lastColumn="0" w:oddVBand="0" w:evenVBand="0" w:oddHBand="0" w:evenHBand="0" w:firstRowFirstColumn="0" w:firstRowLastColumn="0" w:lastRowFirstColumn="0" w:lastRowLastColumn="0"/>
            <w:tcW w:w="945" w:type="dxa"/>
            <w:tcMar>
              <w:top w:w="120" w:type="dxa"/>
              <w:left w:w="180" w:type="dxa"/>
              <w:bottom w:w="120" w:type="dxa"/>
              <w:right w:w="180" w:type="dxa"/>
            </w:tcMar>
          </w:tcPr>
          <w:p w:rsidR="0BB54674" w:rsidP="43A47117" w:rsidRDefault="0BB54674" w14:paraId="6D499FA5" w14:textId="196E2CF1">
            <w:pPr>
              <w:rPr>
                <w:rFonts w:asciiTheme="majorHAnsi" w:hAnsiTheme="majorHAnsi" w:eastAsiaTheme="majorEastAsia" w:cstheme="majorBidi"/>
              </w:rPr>
            </w:pPr>
            <w:r w:rsidRPr="43A47117">
              <w:rPr>
                <w:rFonts w:asciiTheme="majorHAnsi" w:hAnsiTheme="majorHAnsi" w:eastAsiaTheme="majorEastAsia" w:cstheme="majorBidi"/>
              </w:rPr>
              <w:t>2.3.4</w:t>
            </w:r>
          </w:p>
        </w:tc>
        <w:tc>
          <w:tcPr>
            <w:tcW w:w="8898" w:type="dxa"/>
            <w:tcMar>
              <w:top w:w="120" w:type="dxa"/>
              <w:left w:w="180" w:type="dxa"/>
              <w:bottom w:w="120" w:type="dxa"/>
              <w:right w:w="180" w:type="dxa"/>
            </w:tcMar>
          </w:tcPr>
          <w:p w:rsidR="0BB54674" w:rsidP="3CEA4EDA" w:rsidRDefault="0BB54674" w14:paraId="753B8CE0" w14:textId="55EE7B7A">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The system shall provide admin reports showing current user/role assignments and enabling historical role reconstruction for audit purposes.</w:t>
            </w:r>
          </w:p>
        </w:tc>
        <w:tc>
          <w:tcPr>
            <w:tcW w:w="1467" w:type="dxa"/>
            <w:tcMar>
              <w:top w:w="120" w:type="dxa"/>
              <w:left w:w="180" w:type="dxa"/>
              <w:bottom w:w="120" w:type="dxa"/>
              <w:right w:w="180" w:type="dxa"/>
            </w:tcMar>
          </w:tcPr>
          <w:p w:rsidR="0BB54674" w:rsidP="43A47117" w:rsidRDefault="0BB54674" w14:paraId="0E920FA4" w14:textId="4F07886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bl>
    <w:p w:rsidR="5C022406" w:rsidP="0BB54674" w:rsidRDefault="5C022406" w14:paraId="45220F1B" w14:textId="2B2C4180">
      <w:r w:rsidRPr="0BB54674">
        <w:rPr>
          <w:rFonts w:asciiTheme="majorHAnsi" w:hAnsiTheme="majorHAnsi" w:eastAsiaTheme="majorEastAsia" w:cstheme="majorBidi"/>
          <w:b/>
          <w:bCs/>
          <w:color w:val="4F81BD" w:themeColor="accent1"/>
        </w:rPr>
        <w:t>2.4 White-Label &amp; Demo Mode</w:t>
      </w:r>
    </w:p>
    <w:tbl>
      <w:tblPr>
        <w:tblStyle w:val="MediumShading1-Accent1"/>
        <w:tblW w:w="0" w:type="auto"/>
        <w:tblLook w:val="06A0" w:firstRow="1" w:lastRow="0" w:firstColumn="1" w:lastColumn="0" w:noHBand="1" w:noVBand="1"/>
      </w:tblPr>
      <w:tblGrid>
        <w:gridCol w:w="908"/>
        <w:gridCol w:w="8435"/>
        <w:gridCol w:w="1437"/>
      </w:tblGrid>
      <w:tr w:rsidR="0BB54674" w:rsidTr="3CEA4EDA" w14:paraId="3857111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tcMar>
              <w:top w:w="135" w:type="dxa"/>
              <w:left w:w="180" w:type="dxa"/>
              <w:bottom w:w="135" w:type="dxa"/>
              <w:right w:w="180" w:type="dxa"/>
            </w:tcMar>
            <w:vAlign w:val="center"/>
          </w:tcPr>
          <w:p w:rsidR="0BB54674" w:rsidP="43A47117" w:rsidRDefault="0BB54674" w14:paraId="47B8E74E" w14:textId="104943C6">
            <w:pPr>
              <w:rPr>
                <w:rFonts w:asciiTheme="majorHAnsi" w:hAnsiTheme="majorHAnsi" w:eastAsiaTheme="majorEastAsia" w:cstheme="majorBidi"/>
              </w:rPr>
            </w:pPr>
            <w:r w:rsidRPr="43A47117">
              <w:rPr>
                <w:rFonts w:asciiTheme="majorHAnsi" w:hAnsiTheme="majorHAnsi" w:eastAsiaTheme="majorEastAsia" w:cstheme="majorBidi"/>
              </w:rPr>
              <w:t>#</w:t>
            </w:r>
          </w:p>
        </w:tc>
        <w:tc>
          <w:tcPr>
            <w:tcW w:w="8928" w:type="dxa"/>
            <w:tcMar>
              <w:top w:w="135" w:type="dxa"/>
              <w:left w:w="180" w:type="dxa"/>
              <w:bottom w:w="135" w:type="dxa"/>
              <w:right w:w="180" w:type="dxa"/>
            </w:tcMar>
            <w:vAlign w:val="center"/>
          </w:tcPr>
          <w:p w:rsidR="0BB54674" w:rsidP="43A47117" w:rsidRDefault="0BB54674" w14:paraId="6814B8EA" w14:textId="1D59136B">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43A47117">
              <w:rPr>
                <w:rFonts w:asciiTheme="majorHAnsi" w:hAnsiTheme="majorHAnsi" w:eastAsiaTheme="majorEastAsia" w:cstheme="majorBidi"/>
              </w:rPr>
              <w:t>Requirement</w:t>
            </w:r>
          </w:p>
        </w:tc>
        <w:tc>
          <w:tcPr>
            <w:tcW w:w="1467" w:type="dxa"/>
            <w:tcMar>
              <w:top w:w="135" w:type="dxa"/>
              <w:left w:w="180" w:type="dxa"/>
              <w:bottom w:w="135" w:type="dxa"/>
              <w:right w:w="180" w:type="dxa"/>
            </w:tcMar>
            <w:vAlign w:val="center"/>
          </w:tcPr>
          <w:p w:rsidR="0BB54674" w:rsidP="43A47117" w:rsidRDefault="0BB54674" w14:paraId="76150DAC" w14:textId="3DA9999C">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43A47117">
              <w:rPr>
                <w:rFonts w:asciiTheme="majorHAnsi" w:hAnsiTheme="majorHAnsi" w:eastAsiaTheme="majorEastAsia" w:cstheme="majorBidi"/>
              </w:rPr>
              <w:t>Priority</w:t>
            </w:r>
          </w:p>
        </w:tc>
      </w:tr>
      <w:tr w:rsidR="0BB54674" w:rsidTr="3CEA4EDA" w14:paraId="75189D0F"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2F986D22" w14:textId="2288DE56">
            <w:pPr>
              <w:rPr>
                <w:rFonts w:asciiTheme="majorHAnsi" w:hAnsiTheme="majorHAnsi" w:eastAsiaTheme="majorEastAsia" w:cstheme="majorBidi"/>
              </w:rPr>
            </w:pPr>
            <w:r w:rsidRPr="43A47117">
              <w:rPr>
                <w:rFonts w:asciiTheme="majorHAnsi" w:hAnsiTheme="majorHAnsi" w:eastAsiaTheme="majorEastAsia" w:cstheme="majorBidi"/>
              </w:rPr>
              <w:t>2.4.1</w:t>
            </w:r>
          </w:p>
        </w:tc>
        <w:tc>
          <w:tcPr>
            <w:tcW w:w="8928" w:type="dxa"/>
            <w:tcMar>
              <w:top w:w="120" w:type="dxa"/>
              <w:left w:w="180" w:type="dxa"/>
              <w:bottom w:w="120" w:type="dxa"/>
              <w:right w:w="180" w:type="dxa"/>
            </w:tcMar>
          </w:tcPr>
          <w:p w:rsidR="0BB54674" w:rsidP="3CEA4EDA" w:rsidRDefault="0BB54674" w14:paraId="7F972725" w14:textId="0C0F89D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The system shall support full UI white-labeling: configurable themes, logos, labels, and terminology (including replacement of all "</w:t>
            </w:r>
            <w:r w:rsidRPr="3CEA4EDA" w:rsidR="460D0BA9">
              <w:rPr>
                <w:rFonts w:asciiTheme="majorHAnsi" w:hAnsiTheme="majorHAnsi" w:eastAsiaTheme="majorEastAsia" w:cstheme="majorBidi"/>
              </w:rPr>
              <w:t>RayzeBio</w:t>
            </w:r>
            <w:r w:rsidRPr="3CEA4EDA">
              <w:rPr>
                <w:rFonts w:asciiTheme="majorHAnsi" w:hAnsiTheme="majorHAnsi" w:eastAsiaTheme="majorEastAsia" w:cstheme="majorBidi"/>
              </w:rPr>
              <w:t>" and "ARROW" references).</w:t>
            </w:r>
          </w:p>
        </w:tc>
        <w:tc>
          <w:tcPr>
            <w:tcW w:w="1467" w:type="dxa"/>
            <w:tcMar>
              <w:top w:w="120" w:type="dxa"/>
              <w:left w:w="180" w:type="dxa"/>
              <w:bottom w:w="120" w:type="dxa"/>
              <w:right w:w="180" w:type="dxa"/>
            </w:tcMar>
          </w:tcPr>
          <w:p w:rsidR="0BB54674" w:rsidP="43A47117" w:rsidRDefault="0BB54674" w14:paraId="66F3C73C" w14:textId="0A813A6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1C7AEE40"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29A5258D" w14:textId="01E9356E">
            <w:pPr>
              <w:rPr>
                <w:rFonts w:asciiTheme="majorHAnsi" w:hAnsiTheme="majorHAnsi" w:eastAsiaTheme="majorEastAsia" w:cstheme="majorBidi"/>
              </w:rPr>
            </w:pPr>
            <w:r w:rsidRPr="43A47117">
              <w:rPr>
                <w:rFonts w:asciiTheme="majorHAnsi" w:hAnsiTheme="majorHAnsi" w:eastAsiaTheme="majorEastAsia" w:cstheme="majorBidi"/>
              </w:rPr>
              <w:t>2.4.2</w:t>
            </w:r>
          </w:p>
        </w:tc>
        <w:tc>
          <w:tcPr>
            <w:tcW w:w="8928" w:type="dxa"/>
            <w:tcMar>
              <w:top w:w="120" w:type="dxa"/>
              <w:left w:w="180" w:type="dxa"/>
              <w:bottom w:w="120" w:type="dxa"/>
              <w:right w:w="180" w:type="dxa"/>
            </w:tcMar>
          </w:tcPr>
          <w:p w:rsidR="0BB54674" w:rsidP="3CEA4EDA" w:rsidRDefault="0BB54674" w14:paraId="27683AAA" w14:textId="65C47ABF">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String replacements shall apply to both front-end display text and background system strings.</w:t>
            </w:r>
          </w:p>
        </w:tc>
        <w:tc>
          <w:tcPr>
            <w:tcW w:w="1467" w:type="dxa"/>
            <w:tcMar>
              <w:top w:w="120" w:type="dxa"/>
              <w:left w:w="180" w:type="dxa"/>
              <w:bottom w:w="120" w:type="dxa"/>
              <w:right w:w="180" w:type="dxa"/>
            </w:tcMar>
          </w:tcPr>
          <w:p w:rsidR="0BB54674" w:rsidP="43A47117" w:rsidRDefault="0BB54674" w14:paraId="4332D419" w14:textId="2880ABEF">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1D4D710A"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5EED01A9" w14:textId="7C005B22">
            <w:pPr>
              <w:rPr>
                <w:rFonts w:asciiTheme="majorHAnsi" w:hAnsiTheme="majorHAnsi" w:eastAsiaTheme="majorEastAsia" w:cstheme="majorBidi"/>
              </w:rPr>
            </w:pPr>
            <w:r w:rsidRPr="43A47117">
              <w:rPr>
                <w:rFonts w:asciiTheme="majorHAnsi" w:hAnsiTheme="majorHAnsi" w:eastAsiaTheme="majorEastAsia" w:cstheme="majorBidi"/>
              </w:rPr>
              <w:t>2.4.3</w:t>
            </w:r>
          </w:p>
        </w:tc>
        <w:tc>
          <w:tcPr>
            <w:tcW w:w="8928" w:type="dxa"/>
            <w:tcMar>
              <w:top w:w="120" w:type="dxa"/>
              <w:left w:w="180" w:type="dxa"/>
              <w:bottom w:w="120" w:type="dxa"/>
              <w:right w:w="180" w:type="dxa"/>
            </w:tcMar>
          </w:tcPr>
          <w:p w:rsidR="0BB54674" w:rsidP="3CEA4EDA" w:rsidRDefault="0BB54674" w14:paraId="09C646AB" w14:textId="6FC75010">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The system shall support a sanitized demo mode in which dummy/synthetic data is ingested and displayed, ensuring no proprietary client data is exposed in GTM contexts.</w:t>
            </w:r>
          </w:p>
        </w:tc>
        <w:tc>
          <w:tcPr>
            <w:tcW w:w="1467" w:type="dxa"/>
            <w:tcMar>
              <w:top w:w="120" w:type="dxa"/>
              <w:left w:w="180" w:type="dxa"/>
              <w:bottom w:w="120" w:type="dxa"/>
              <w:right w:w="180" w:type="dxa"/>
            </w:tcMar>
          </w:tcPr>
          <w:p w:rsidR="0BB54674" w:rsidP="43A47117" w:rsidRDefault="0BB54674" w14:paraId="038F05B0" w14:textId="0BBD2E07">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r w:rsidR="0BB54674" w:rsidTr="3CEA4EDA" w14:paraId="4B78E9DD"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1B88DBBD" w14:textId="206ACA13">
            <w:pPr>
              <w:rPr>
                <w:rFonts w:asciiTheme="majorHAnsi" w:hAnsiTheme="majorHAnsi" w:eastAsiaTheme="majorEastAsia" w:cstheme="majorBidi"/>
              </w:rPr>
            </w:pPr>
            <w:r w:rsidRPr="43A47117">
              <w:rPr>
                <w:rFonts w:asciiTheme="majorHAnsi" w:hAnsiTheme="majorHAnsi" w:eastAsiaTheme="majorEastAsia" w:cstheme="majorBidi"/>
              </w:rPr>
              <w:t>2.4.4</w:t>
            </w:r>
          </w:p>
        </w:tc>
        <w:tc>
          <w:tcPr>
            <w:tcW w:w="8928" w:type="dxa"/>
            <w:tcMar>
              <w:top w:w="120" w:type="dxa"/>
              <w:left w:w="180" w:type="dxa"/>
              <w:bottom w:w="120" w:type="dxa"/>
              <w:right w:w="180" w:type="dxa"/>
            </w:tcMar>
          </w:tcPr>
          <w:p w:rsidR="0BB54674" w:rsidP="3CEA4EDA" w:rsidRDefault="0BB54674" w14:paraId="2821506D" w14:textId="72A0B4B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3CEA4EDA">
              <w:rPr>
                <w:rFonts w:asciiTheme="majorHAnsi" w:hAnsiTheme="majorHAnsi" w:eastAsiaTheme="majorEastAsia" w:cstheme="majorBidi"/>
              </w:rPr>
              <w:t>Demo mode shall be operable in non-production environments only, with a configuration flag preventing accidental activation in PROD.</w:t>
            </w:r>
          </w:p>
        </w:tc>
        <w:tc>
          <w:tcPr>
            <w:tcW w:w="1467" w:type="dxa"/>
            <w:tcMar>
              <w:top w:w="120" w:type="dxa"/>
              <w:left w:w="180" w:type="dxa"/>
              <w:bottom w:w="120" w:type="dxa"/>
              <w:right w:w="180" w:type="dxa"/>
            </w:tcMar>
          </w:tcPr>
          <w:p w:rsidR="0BB54674" w:rsidP="43A47117" w:rsidRDefault="0BB54674" w14:paraId="45B5421D" w14:textId="61740C6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MUST</w:t>
            </w:r>
          </w:p>
        </w:tc>
      </w:tr>
    </w:tbl>
    <w:p w:rsidR="5C022406" w:rsidP="0BB54674" w:rsidRDefault="5C022406" w14:paraId="713AA612" w14:textId="1BDCF456">
      <w:r w:rsidRPr="3CEA4EDA">
        <w:rPr>
          <w:rFonts w:asciiTheme="majorHAnsi" w:hAnsiTheme="majorHAnsi" w:eastAsiaTheme="majorEastAsia" w:cstheme="majorBidi"/>
          <w:b/>
          <w:bCs/>
          <w:color w:val="4F81BD" w:themeColor="accent1"/>
        </w:rPr>
        <w:t xml:space="preserve">2.5 Core Clinical Workflows </w:t>
      </w:r>
    </w:p>
    <w:p w:rsidR="5C022406" w:rsidP="43A47117" w:rsidRDefault="5C022406" w14:paraId="1A2F86EE" w14:textId="4651EB14">
      <w:pPr>
        <w:numPr>
          <w:ilvl w:val="0"/>
          <w:numId w:val="8"/>
        </w:numPr>
        <w:spacing w:after="0"/>
        <w:rPr>
          <w:rFonts w:asciiTheme="majorHAnsi" w:hAnsiTheme="majorHAnsi" w:eastAsiaTheme="majorEastAsia" w:cstheme="majorBidi"/>
        </w:rPr>
      </w:pPr>
      <w:r w:rsidRPr="43A47117">
        <w:rPr>
          <w:rFonts w:asciiTheme="majorHAnsi" w:hAnsiTheme="majorHAnsi" w:eastAsiaTheme="majorEastAsia" w:cstheme="majorBidi"/>
          <w:b/>
          <w:bCs/>
        </w:rPr>
        <w:t>SARF:</w:t>
      </w:r>
      <w:r w:rsidRPr="43A47117">
        <w:rPr>
          <w:rFonts w:asciiTheme="majorHAnsi" w:hAnsiTheme="majorHAnsi" w:eastAsiaTheme="majorEastAsia" w:cstheme="majorBidi"/>
        </w:rPr>
        <w:t xml:space="preserve"> Creation by Clinic Site; review/approval by Clinical Operations.</w:t>
      </w:r>
    </w:p>
    <w:p w:rsidR="5C022406" w:rsidP="43A47117" w:rsidRDefault="5C022406" w14:paraId="1577265F" w14:textId="640F6C9B">
      <w:pPr>
        <w:numPr>
          <w:ilvl w:val="0"/>
          <w:numId w:val="8"/>
        </w:numPr>
        <w:spacing w:after="0"/>
        <w:rPr>
          <w:rFonts w:asciiTheme="majorHAnsi" w:hAnsiTheme="majorHAnsi" w:eastAsiaTheme="majorEastAsia" w:cstheme="majorBidi"/>
        </w:rPr>
      </w:pPr>
      <w:r w:rsidRPr="43A47117">
        <w:rPr>
          <w:rFonts w:asciiTheme="majorHAnsi" w:hAnsiTheme="majorHAnsi" w:eastAsiaTheme="majorEastAsia" w:cstheme="majorBidi"/>
          <w:b/>
          <w:bCs/>
        </w:rPr>
        <w:t>Dose Orders:</w:t>
      </w:r>
      <w:r w:rsidRPr="43A47117">
        <w:rPr>
          <w:rFonts w:asciiTheme="majorHAnsi" w:hAnsiTheme="majorHAnsi" w:eastAsiaTheme="majorEastAsia" w:cstheme="majorBidi"/>
        </w:rPr>
        <w:t xml:space="preserve"> Submission by Clinic Site; approval and management by Clinical Operations.</w:t>
      </w:r>
    </w:p>
    <w:p w:rsidR="5C022406" w:rsidP="43A47117" w:rsidRDefault="5C022406" w14:paraId="5E15E471" w14:textId="217E62AC">
      <w:pPr>
        <w:numPr>
          <w:ilvl w:val="0"/>
          <w:numId w:val="8"/>
        </w:numPr>
        <w:spacing w:after="0"/>
        <w:rPr>
          <w:rFonts w:asciiTheme="majorHAnsi" w:hAnsiTheme="majorHAnsi" w:eastAsiaTheme="majorEastAsia" w:cstheme="majorBidi"/>
        </w:rPr>
      </w:pPr>
      <w:r w:rsidRPr="43A47117">
        <w:rPr>
          <w:rFonts w:asciiTheme="majorHAnsi" w:hAnsiTheme="majorHAnsi" w:eastAsiaTheme="majorEastAsia" w:cstheme="majorBidi"/>
          <w:b/>
          <w:bCs/>
        </w:rPr>
        <w:t>Batch Planning:</w:t>
      </w:r>
      <w:r w:rsidRPr="43A47117">
        <w:rPr>
          <w:rFonts w:asciiTheme="majorHAnsi" w:hAnsiTheme="majorHAnsi" w:eastAsiaTheme="majorEastAsia" w:cstheme="majorBidi"/>
        </w:rPr>
        <w:t xml:space="preserve"> Creation and management by Planning; integration with radioisotope planning and inventory sandbox.</w:t>
      </w:r>
    </w:p>
    <w:p w:rsidR="5C022406" w:rsidP="43A47117" w:rsidRDefault="5C022406" w14:paraId="24C4BD19" w14:textId="5BB4A992">
      <w:pPr>
        <w:numPr>
          <w:ilvl w:val="0"/>
          <w:numId w:val="8"/>
        </w:numPr>
        <w:spacing w:after="0"/>
        <w:rPr>
          <w:rFonts w:asciiTheme="majorHAnsi" w:hAnsiTheme="majorHAnsi" w:eastAsiaTheme="majorEastAsia" w:cstheme="majorBidi"/>
        </w:rPr>
      </w:pPr>
      <w:r w:rsidRPr="43A47117">
        <w:rPr>
          <w:rFonts w:asciiTheme="majorHAnsi" w:hAnsiTheme="majorHAnsi" w:eastAsiaTheme="majorEastAsia" w:cstheme="majorBidi"/>
          <w:b/>
          <w:bCs/>
        </w:rPr>
        <w:t>MARK AI Allocation:</w:t>
      </w:r>
      <w:r w:rsidRPr="43A47117">
        <w:rPr>
          <w:rFonts w:asciiTheme="majorHAnsi" w:hAnsiTheme="majorHAnsi" w:eastAsiaTheme="majorEastAsia" w:cstheme="majorBidi"/>
        </w:rPr>
        <w:t xml:space="preserve"> Human-in-the-loop dose allocation recommendations with full traceability; alerts on allocation failures.</w:t>
      </w:r>
    </w:p>
    <w:p w:rsidR="5C022406" w:rsidP="43A47117" w:rsidRDefault="5C022406" w14:paraId="6B714756" w14:textId="11E39E4A">
      <w:pPr>
        <w:numPr>
          <w:ilvl w:val="0"/>
          <w:numId w:val="8"/>
        </w:numPr>
        <w:spacing w:after="0"/>
        <w:rPr>
          <w:rFonts w:asciiTheme="majorHAnsi" w:hAnsiTheme="majorHAnsi" w:eastAsiaTheme="majorEastAsia" w:cstheme="majorBidi"/>
        </w:rPr>
      </w:pPr>
      <w:r w:rsidRPr="43A47117">
        <w:rPr>
          <w:rFonts w:asciiTheme="majorHAnsi" w:hAnsiTheme="majorHAnsi" w:eastAsiaTheme="majorEastAsia" w:cstheme="majorBidi"/>
          <w:b/>
          <w:bCs/>
        </w:rPr>
        <w:t>Shipments:</w:t>
      </w:r>
      <w:r w:rsidRPr="43A47117">
        <w:rPr>
          <w:rFonts w:asciiTheme="majorHAnsi" w:hAnsiTheme="majorHAnsi" w:eastAsiaTheme="majorEastAsia" w:cstheme="majorBidi"/>
        </w:rPr>
        <w:t xml:space="preserve"> Creation by Logistics; temperature log recording; shipping holiday visibility.</w:t>
      </w:r>
    </w:p>
    <w:p w:rsidR="5C022406" w:rsidP="43A47117" w:rsidRDefault="5C022406" w14:paraId="36B3B53B" w14:textId="2D54B422">
      <w:pPr>
        <w:numPr>
          <w:ilvl w:val="0"/>
          <w:numId w:val="8"/>
        </w:numPr>
        <w:spacing w:after="0"/>
        <w:rPr>
          <w:rFonts w:asciiTheme="majorHAnsi" w:hAnsiTheme="majorHAnsi" w:eastAsiaTheme="majorEastAsia" w:cstheme="majorBidi"/>
        </w:rPr>
      </w:pPr>
      <w:r w:rsidRPr="43A47117">
        <w:rPr>
          <w:rFonts w:asciiTheme="majorHAnsi" w:hAnsiTheme="majorHAnsi" w:eastAsiaTheme="majorEastAsia" w:cstheme="majorBidi"/>
          <w:b/>
          <w:bCs/>
        </w:rPr>
        <w:t>Quality Control:</w:t>
      </w:r>
      <w:r w:rsidRPr="43A47117">
        <w:rPr>
          <w:rFonts w:asciiTheme="majorHAnsi" w:hAnsiTheme="majorHAnsi" w:eastAsiaTheme="majorEastAsia" w:cstheme="majorBidi"/>
        </w:rPr>
        <w:t xml:space="preserve"> CoA upload; e-signature approvals; quality status management.</w:t>
      </w:r>
    </w:p>
    <w:p w:rsidR="5C022406" w:rsidP="3CEA4EDA" w:rsidRDefault="5C022406" w14:paraId="60FED90A" w14:textId="22ABA927">
      <w:pPr>
        <w:numPr>
          <w:ilvl w:val="0"/>
          <w:numId w:val="8"/>
        </w:numPr>
        <w:spacing w:after="0"/>
        <w:rPr>
          <w:rFonts w:asciiTheme="majorHAnsi" w:hAnsiTheme="majorHAnsi" w:eastAsiaTheme="majorEastAsia" w:cstheme="majorBidi"/>
        </w:rPr>
      </w:pPr>
      <w:r w:rsidRPr="3CEA4EDA">
        <w:rPr>
          <w:rFonts w:asciiTheme="majorHAnsi" w:hAnsiTheme="majorHAnsi" w:eastAsiaTheme="majorEastAsia" w:cstheme="majorBidi"/>
          <w:b/>
          <w:bCs/>
        </w:rPr>
        <w:t>Chain of Custody:</w:t>
      </w:r>
      <w:r w:rsidRPr="3CEA4EDA">
        <w:rPr>
          <w:rFonts w:asciiTheme="majorHAnsi" w:hAnsiTheme="majorHAnsi" w:eastAsiaTheme="majorEastAsia" w:cstheme="majorBidi"/>
        </w:rPr>
        <w:t xml:space="preserve"> Receipt and administration confirmation by Clinic Site.</w:t>
      </w:r>
    </w:p>
    <w:p w:rsidR="56984CB5" w:rsidP="3CEA4EDA" w:rsidRDefault="56984CB5" w14:paraId="7A476FC4" w14:textId="512C5CE9">
      <w:pPr>
        <w:numPr>
          <w:ilvl w:val="0"/>
          <w:numId w:val="8"/>
        </w:numPr>
        <w:spacing w:after="0"/>
        <w:rPr>
          <w:rFonts w:asciiTheme="majorHAnsi" w:hAnsiTheme="majorHAnsi" w:eastAsiaTheme="majorEastAsia" w:cstheme="majorBidi"/>
        </w:rPr>
      </w:pPr>
      <w:r w:rsidRPr="3CEA4EDA">
        <w:rPr>
          <w:rFonts w:ascii="Calibri" w:hAnsi="Calibri" w:eastAsia="Calibri" w:cs="Calibri"/>
          <w:b/>
          <w:bCs/>
        </w:rPr>
        <w:t xml:space="preserve">Dose Destruction: </w:t>
      </w:r>
      <w:r w:rsidRPr="3CEA4EDA">
        <w:rPr>
          <w:rFonts w:ascii="Calibri" w:hAnsi="Calibri" w:eastAsia="Calibri" w:cs="Calibri"/>
        </w:rPr>
        <w:t>Which is initiated in case of a bad batch being delivered to the clinic for administration.</w:t>
      </w:r>
    </w:p>
    <w:p w:rsidR="5C022406" w:rsidP="0BB54674" w:rsidRDefault="5C022406" w14:paraId="2C899827" w14:textId="693BE4BB">
      <w:pPr>
        <w:pStyle w:val="Heading2"/>
        <w:spacing w:line="259" w:lineRule="auto"/>
      </w:pPr>
      <w:r w:rsidRPr="0BB54674">
        <w:t>3. Non-Functional Requirements</w:t>
      </w:r>
    </w:p>
    <w:p w:rsidR="5C022406" w:rsidP="0BB54674" w:rsidRDefault="5C022406" w14:paraId="746DB758" w14:textId="7360D12D">
      <w:r w:rsidRPr="0BB54674">
        <w:rPr>
          <w:rFonts w:asciiTheme="majorHAnsi" w:hAnsiTheme="majorHAnsi" w:eastAsiaTheme="majorEastAsia" w:cstheme="majorBidi"/>
          <w:b/>
          <w:bCs/>
          <w:color w:val="4F81BD" w:themeColor="accent1"/>
        </w:rPr>
        <w:t>3.1 Performance &amp; Scalability</w:t>
      </w:r>
    </w:p>
    <w:p w:rsidR="5C022406" w:rsidP="43A47117" w:rsidRDefault="5C022406" w14:paraId="1625FCFE" w14:textId="7727F800">
      <w:pPr>
        <w:numPr>
          <w:ilvl w:val="0"/>
          <w:numId w:val="7"/>
        </w:numPr>
        <w:spacing w:after="0"/>
        <w:rPr>
          <w:rFonts w:asciiTheme="majorHAnsi" w:hAnsiTheme="majorHAnsi" w:eastAsiaTheme="majorEastAsia" w:cstheme="majorBidi"/>
        </w:rPr>
      </w:pPr>
      <w:r w:rsidRPr="43A47117">
        <w:rPr>
          <w:rFonts w:asciiTheme="majorHAnsi" w:hAnsiTheme="majorHAnsi" w:eastAsiaTheme="majorEastAsia" w:cstheme="majorBidi"/>
        </w:rPr>
        <w:t xml:space="preserve">UI screens shall load within </w:t>
      </w:r>
      <w:r w:rsidRPr="43A47117">
        <w:rPr>
          <w:rFonts w:asciiTheme="majorHAnsi" w:hAnsiTheme="majorHAnsi" w:eastAsiaTheme="majorEastAsia" w:cstheme="majorBidi"/>
          <w:b/>
          <w:bCs/>
        </w:rPr>
        <w:t>3 seconds</w:t>
      </w:r>
      <w:r w:rsidRPr="43A47117">
        <w:rPr>
          <w:rFonts w:asciiTheme="majorHAnsi" w:hAnsiTheme="majorHAnsi" w:eastAsiaTheme="majorEastAsia" w:cstheme="majorBidi"/>
        </w:rPr>
        <w:t xml:space="preserve"> under normal operating conditions.</w:t>
      </w:r>
    </w:p>
    <w:p w:rsidR="5C022406" w:rsidP="43A47117" w:rsidRDefault="5C022406" w14:paraId="38CA0043" w14:textId="31AD7BB6">
      <w:pPr>
        <w:numPr>
          <w:ilvl w:val="0"/>
          <w:numId w:val="7"/>
        </w:numPr>
        <w:spacing w:after="0"/>
        <w:rPr>
          <w:rFonts w:asciiTheme="majorHAnsi" w:hAnsiTheme="majorHAnsi" w:eastAsiaTheme="majorEastAsia" w:cstheme="majorBidi"/>
        </w:rPr>
      </w:pPr>
      <w:r w:rsidRPr="43A47117">
        <w:rPr>
          <w:rFonts w:asciiTheme="majorHAnsi" w:hAnsiTheme="majorHAnsi" w:eastAsiaTheme="majorEastAsia" w:cstheme="majorBidi"/>
        </w:rPr>
        <w:t>MARK AI allocation runtimes shall complete within defined SLA thresholds (to be established by Engineering in Week 0–1).</w:t>
      </w:r>
    </w:p>
    <w:p w:rsidR="5C022406" w:rsidP="43A47117" w:rsidRDefault="5C022406" w14:paraId="12BCF3C4" w14:textId="5CE3D7C5">
      <w:pPr>
        <w:numPr>
          <w:ilvl w:val="0"/>
          <w:numId w:val="7"/>
        </w:numPr>
        <w:spacing w:after="0"/>
        <w:rPr>
          <w:rFonts w:asciiTheme="majorHAnsi" w:hAnsiTheme="majorHAnsi" w:eastAsiaTheme="majorEastAsia" w:cstheme="majorBidi"/>
        </w:rPr>
      </w:pPr>
      <w:r w:rsidRPr="43A47117">
        <w:rPr>
          <w:rFonts w:asciiTheme="majorHAnsi" w:hAnsiTheme="majorHAnsi" w:eastAsiaTheme="majorEastAsia" w:cstheme="majorBidi"/>
        </w:rPr>
        <w:t>The system shall be designed to scale to thousands of concurrent users without degradation.</w:t>
      </w:r>
    </w:p>
    <w:p w:rsidR="5C022406" w:rsidP="0BB54674" w:rsidRDefault="5C022406" w14:paraId="3BE4151C" w14:textId="0A547315">
      <w:r w:rsidRPr="0BB54674">
        <w:rPr>
          <w:rFonts w:asciiTheme="majorHAnsi" w:hAnsiTheme="majorHAnsi" w:eastAsiaTheme="majorEastAsia" w:cstheme="majorBidi"/>
          <w:b/>
          <w:bCs/>
          <w:color w:val="4F81BD" w:themeColor="accent1"/>
        </w:rPr>
        <w:t>3.2 Data Integrations</w:t>
      </w:r>
    </w:p>
    <w:tbl>
      <w:tblPr>
        <w:tblStyle w:val="MediumShading1-Accent1"/>
        <w:tblW w:w="0" w:type="auto"/>
        <w:tblLook w:val="06A0" w:firstRow="1" w:lastRow="0" w:firstColumn="1" w:lastColumn="0" w:noHBand="1" w:noVBand="1"/>
      </w:tblPr>
      <w:tblGrid>
        <w:gridCol w:w="4588"/>
        <w:gridCol w:w="3352"/>
        <w:gridCol w:w="2840"/>
      </w:tblGrid>
      <w:tr w:rsidR="0BB54674" w:rsidTr="43A47117" w14:paraId="1956567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38" w:type="dxa"/>
            <w:tcMar>
              <w:top w:w="135" w:type="dxa"/>
              <w:left w:w="180" w:type="dxa"/>
              <w:bottom w:w="135" w:type="dxa"/>
              <w:right w:w="180" w:type="dxa"/>
            </w:tcMar>
            <w:vAlign w:val="center"/>
          </w:tcPr>
          <w:p w:rsidR="0BB54674" w:rsidP="0BB54674" w:rsidRDefault="0BB54674" w14:paraId="31D0D7A7" w14:textId="219F0C8C">
            <w:r w:rsidRPr="0BB54674">
              <w:rPr>
                <w:rFonts w:asciiTheme="majorHAnsi" w:hAnsiTheme="majorHAnsi" w:eastAsiaTheme="majorEastAsia" w:cstheme="majorBidi"/>
              </w:rPr>
              <w:t>Integration</w:t>
            </w:r>
          </w:p>
        </w:tc>
        <w:tc>
          <w:tcPr>
            <w:tcW w:w="3528" w:type="dxa"/>
            <w:tcMar>
              <w:top w:w="135" w:type="dxa"/>
              <w:left w:w="180" w:type="dxa"/>
              <w:bottom w:w="135" w:type="dxa"/>
              <w:right w:w="180" w:type="dxa"/>
            </w:tcMar>
            <w:vAlign w:val="center"/>
          </w:tcPr>
          <w:p w:rsidR="0BB54674" w:rsidP="0BB54674" w:rsidRDefault="0BB54674" w14:paraId="57C4D861" w14:textId="05C94BE2">
            <w:pPr>
              <w:cnfStyle w:val="100000000000" w:firstRow="1" w:lastRow="0" w:firstColumn="0" w:lastColumn="0" w:oddVBand="0" w:evenVBand="0" w:oddHBand="0" w:evenHBand="0" w:firstRowFirstColumn="0" w:firstRowLastColumn="0" w:lastRowFirstColumn="0" w:lastRowLastColumn="0"/>
            </w:pPr>
            <w:r w:rsidRPr="0BB54674">
              <w:rPr>
                <w:rFonts w:asciiTheme="majorHAnsi" w:hAnsiTheme="majorHAnsi" w:eastAsiaTheme="majorEastAsia" w:cstheme="majorBidi"/>
              </w:rPr>
              <w:t>Method</w:t>
            </w:r>
          </w:p>
        </w:tc>
        <w:tc>
          <w:tcPr>
            <w:tcW w:w="2944" w:type="dxa"/>
            <w:tcMar>
              <w:top w:w="135" w:type="dxa"/>
              <w:left w:w="180" w:type="dxa"/>
              <w:bottom w:w="135" w:type="dxa"/>
              <w:right w:w="180" w:type="dxa"/>
            </w:tcMar>
            <w:vAlign w:val="center"/>
          </w:tcPr>
          <w:p w:rsidR="0BB54674" w:rsidP="0BB54674" w:rsidRDefault="0BB54674" w14:paraId="126DCC20" w14:textId="7C565A65">
            <w:pPr>
              <w:cnfStyle w:val="100000000000" w:firstRow="1" w:lastRow="0" w:firstColumn="0" w:lastColumn="0" w:oddVBand="0" w:evenVBand="0" w:oddHBand="0" w:evenHBand="0" w:firstRowFirstColumn="0" w:firstRowLastColumn="0" w:lastRowFirstColumn="0" w:lastRowLastColumn="0"/>
            </w:pPr>
            <w:r w:rsidRPr="0BB54674">
              <w:rPr>
                <w:rFonts w:asciiTheme="majorHAnsi" w:hAnsiTheme="majorHAnsi" w:eastAsiaTheme="majorEastAsia" w:cstheme="majorBidi"/>
              </w:rPr>
              <w:t>Frequency</w:t>
            </w:r>
          </w:p>
        </w:tc>
      </w:tr>
      <w:tr w:rsidR="0BB54674" w:rsidTr="43A47117" w14:paraId="5289EA77" w14:textId="77777777">
        <w:trPr>
          <w:trHeight w:val="300"/>
        </w:trPr>
        <w:tc>
          <w:tcPr>
            <w:cnfStyle w:val="001000000000" w:firstRow="0" w:lastRow="0" w:firstColumn="1" w:lastColumn="0" w:oddVBand="0" w:evenVBand="0" w:oddHBand="0" w:evenHBand="0" w:firstRowFirstColumn="0" w:firstRowLastColumn="0" w:lastRowFirstColumn="0" w:lastRowLastColumn="0"/>
            <w:tcW w:w="4838" w:type="dxa"/>
            <w:tcMar>
              <w:top w:w="120" w:type="dxa"/>
              <w:left w:w="180" w:type="dxa"/>
              <w:bottom w:w="120" w:type="dxa"/>
              <w:right w:w="180" w:type="dxa"/>
            </w:tcMar>
          </w:tcPr>
          <w:p w:rsidR="0BB54674" w:rsidP="43A47117" w:rsidRDefault="0BB54674" w14:paraId="012D4740" w14:textId="5B17A9B2">
            <w:pPr>
              <w:rPr>
                <w:rFonts w:asciiTheme="majorHAnsi" w:hAnsiTheme="majorHAnsi" w:eastAsiaTheme="majorEastAsia" w:cstheme="majorBidi"/>
              </w:rPr>
            </w:pPr>
            <w:r w:rsidRPr="43A47117">
              <w:rPr>
                <w:rFonts w:asciiTheme="majorHAnsi" w:hAnsiTheme="majorHAnsi" w:eastAsiaTheme="majorEastAsia" w:cstheme="majorBidi"/>
              </w:rPr>
              <w:t>IRT / RTSM</w:t>
            </w:r>
          </w:p>
        </w:tc>
        <w:tc>
          <w:tcPr>
            <w:tcW w:w="3528" w:type="dxa"/>
            <w:tcMar>
              <w:top w:w="120" w:type="dxa"/>
              <w:left w:w="180" w:type="dxa"/>
              <w:bottom w:w="120" w:type="dxa"/>
              <w:right w:w="180" w:type="dxa"/>
            </w:tcMar>
          </w:tcPr>
          <w:p w:rsidR="0BB54674" w:rsidP="43A47117" w:rsidRDefault="0BB54674" w14:paraId="46D2864B" w14:textId="603FC7E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API</w:t>
            </w:r>
          </w:p>
        </w:tc>
        <w:tc>
          <w:tcPr>
            <w:tcW w:w="2944" w:type="dxa"/>
            <w:tcMar>
              <w:top w:w="120" w:type="dxa"/>
              <w:left w:w="180" w:type="dxa"/>
              <w:bottom w:w="120" w:type="dxa"/>
              <w:right w:w="180" w:type="dxa"/>
            </w:tcMar>
          </w:tcPr>
          <w:p w:rsidR="0BB54674" w:rsidP="43A47117" w:rsidRDefault="0BB54674" w14:paraId="521989B0" w14:textId="6C34F2F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Real-time</w:t>
            </w:r>
          </w:p>
        </w:tc>
      </w:tr>
      <w:tr w:rsidR="0BB54674" w:rsidTr="43A47117" w14:paraId="407667F0" w14:textId="77777777">
        <w:trPr>
          <w:trHeight w:val="300"/>
        </w:trPr>
        <w:tc>
          <w:tcPr>
            <w:cnfStyle w:val="001000000000" w:firstRow="0" w:lastRow="0" w:firstColumn="1" w:lastColumn="0" w:oddVBand="0" w:evenVBand="0" w:oddHBand="0" w:evenHBand="0" w:firstRowFirstColumn="0" w:firstRowLastColumn="0" w:lastRowFirstColumn="0" w:lastRowLastColumn="0"/>
            <w:tcW w:w="4838" w:type="dxa"/>
            <w:tcMar>
              <w:top w:w="120" w:type="dxa"/>
              <w:left w:w="180" w:type="dxa"/>
              <w:bottom w:w="120" w:type="dxa"/>
              <w:right w:w="180" w:type="dxa"/>
            </w:tcMar>
          </w:tcPr>
          <w:p w:rsidR="0BB54674" w:rsidP="43A47117" w:rsidRDefault="0BB54674" w14:paraId="109ED4B5" w14:textId="472DC7B2">
            <w:pPr>
              <w:rPr>
                <w:rFonts w:asciiTheme="majorHAnsi" w:hAnsiTheme="majorHAnsi" w:eastAsiaTheme="majorEastAsia" w:cstheme="majorBidi"/>
              </w:rPr>
            </w:pPr>
            <w:r w:rsidRPr="43A47117">
              <w:rPr>
                <w:rFonts w:asciiTheme="majorHAnsi" w:hAnsiTheme="majorHAnsi" w:eastAsiaTheme="majorEastAsia" w:cstheme="majorBidi"/>
              </w:rPr>
              <w:t>SAP</w:t>
            </w:r>
          </w:p>
        </w:tc>
        <w:tc>
          <w:tcPr>
            <w:tcW w:w="3528" w:type="dxa"/>
            <w:tcMar>
              <w:top w:w="120" w:type="dxa"/>
              <w:left w:w="180" w:type="dxa"/>
              <w:bottom w:w="120" w:type="dxa"/>
              <w:right w:w="180" w:type="dxa"/>
            </w:tcMar>
          </w:tcPr>
          <w:p w:rsidR="0BB54674" w:rsidP="43A47117" w:rsidRDefault="0BB54674" w14:paraId="46CFDC41" w14:textId="58365EB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Batch</w:t>
            </w:r>
          </w:p>
        </w:tc>
        <w:tc>
          <w:tcPr>
            <w:tcW w:w="2944" w:type="dxa"/>
            <w:tcMar>
              <w:top w:w="120" w:type="dxa"/>
              <w:left w:w="180" w:type="dxa"/>
              <w:bottom w:w="120" w:type="dxa"/>
              <w:right w:w="180" w:type="dxa"/>
            </w:tcMar>
          </w:tcPr>
          <w:p w:rsidR="0BB54674" w:rsidP="43A47117" w:rsidRDefault="0BB54674" w14:paraId="6DAF6BBF" w14:textId="40B2D31F">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Nightly</w:t>
            </w:r>
          </w:p>
        </w:tc>
      </w:tr>
      <w:tr w:rsidR="0BB54674" w:rsidTr="43A47117" w14:paraId="6A5DDC09" w14:textId="77777777">
        <w:trPr>
          <w:trHeight w:val="300"/>
        </w:trPr>
        <w:tc>
          <w:tcPr>
            <w:cnfStyle w:val="001000000000" w:firstRow="0" w:lastRow="0" w:firstColumn="1" w:lastColumn="0" w:oddVBand="0" w:evenVBand="0" w:oddHBand="0" w:evenHBand="0" w:firstRowFirstColumn="0" w:firstRowLastColumn="0" w:lastRowFirstColumn="0" w:lastRowLastColumn="0"/>
            <w:tcW w:w="4838" w:type="dxa"/>
            <w:tcMar>
              <w:top w:w="120" w:type="dxa"/>
              <w:left w:w="180" w:type="dxa"/>
              <w:bottom w:w="120" w:type="dxa"/>
              <w:right w:w="180" w:type="dxa"/>
            </w:tcMar>
          </w:tcPr>
          <w:p w:rsidR="0BB54674" w:rsidP="43A47117" w:rsidRDefault="0BB54674" w14:paraId="3F1C2A6E" w14:textId="39CD160A">
            <w:pPr>
              <w:rPr>
                <w:rFonts w:asciiTheme="majorHAnsi" w:hAnsiTheme="majorHAnsi" w:eastAsiaTheme="majorEastAsia" w:cstheme="majorBidi"/>
              </w:rPr>
            </w:pPr>
            <w:r w:rsidRPr="43A47117">
              <w:rPr>
                <w:rFonts w:asciiTheme="majorHAnsi" w:hAnsiTheme="majorHAnsi" w:eastAsiaTheme="majorEastAsia" w:cstheme="majorBidi"/>
              </w:rPr>
              <w:t>ARMADA</w:t>
            </w:r>
          </w:p>
        </w:tc>
        <w:tc>
          <w:tcPr>
            <w:tcW w:w="3528" w:type="dxa"/>
            <w:tcMar>
              <w:top w:w="120" w:type="dxa"/>
              <w:left w:w="180" w:type="dxa"/>
              <w:bottom w:w="120" w:type="dxa"/>
              <w:right w:w="180" w:type="dxa"/>
            </w:tcMar>
          </w:tcPr>
          <w:p w:rsidR="0BB54674" w:rsidP="43A47117" w:rsidRDefault="0BB54674" w14:paraId="738C2B2D" w14:textId="4E62181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Batch</w:t>
            </w:r>
          </w:p>
        </w:tc>
        <w:tc>
          <w:tcPr>
            <w:tcW w:w="2944" w:type="dxa"/>
            <w:tcMar>
              <w:top w:w="120" w:type="dxa"/>
              <w:left w:w="180" w:type="dxa"/>
              <w:bottom w:w="120" w:type="dxa"/>
              <w:right w:w="180" w:type="dxa"/>
            </w:tcMar>
          </w:tcPr>
          <w:p w:rsidR="0BB54674" w:rsidP="43A47117" w:rsidRDefault="0BB54674" w14:paraId="1540AE90" w14:textId="30EB3FD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Nightly</w:t>
            </w:r>
          </w:p>
        </w:tc>
      </w:tr>
      <w:tr w:rsidR="0BB54674" w:rsidTr="43A47117" w14:paraId="61B5678F" w14:textId="77777777">
        <w:trPr>
          <w:trHeight w:val="300"/>
        </w:trPr>
        <w:tc>
          <w:tcPr>
            <w:cnfStyle w:val="001000000000" w:firstRow="0" w:lastRow="0" w:firstColumn="1" w:lastColumn="0" w:oddVBand="0" w:evenVBand="0" w:oddHBand="0" w:evenHBand="0" w:firstRowFirstColumn="0" w:firstRowLastColumn="0" w:lastRowFirstColumn="0" w:lastRowLastColumn="0"/>
            <w:tcW w:w="4838" w:type="dxa"/>
            <w:tcMar>
              <w:top w:w="120" w:type="dxa"/>
              <w:left w:w="180" w:type="dxa"/>
              <w:bottom w:w="120" w:type="dxa"/>
              <w:right w:w="180" w:type="dxa"/>
            </w:tcMar>
          </w:tcPr>
          <w:p w:rsidR="0BB54674" w:rsidP="43A47117" w:rsidRDefault="0BB54674" w14:paraId="4FB6695B" w14:textId="25D96EDB">
            <w:pPr>
              <w:rPr>
                <w:rFonts w:asciiTheme="majorHAnsi" w:hAnsiTheme="majorHAnsi" w:eastAsiaTheme="majorEastAsia" w:cstheme="majorBidi"/>
              </w:rPr>
            </w:pPr>
            <w:r w:rsidRPr="43A47117">
              <w:rPr>
                <w:rFonts w:asciiTheme="majorHAnsi" w:hAnsiTheme="majorHAnsi" w:eastAsiaTheme="majorEastAsia" w:cstheme="majorBidi"/>
              </w:rPr>
              <w:t>CTMS / EDC</w:t>
            </w:r>
          </w:p>
        </w:tc>
        <w:tc>
          <w:tcPr>
            <w:tcW w:w="3528" w:type="dxa"/>
            <w:tcMar>
              <w:top w:w="120" w:type="dxa"/>
              <w:left w:w="180" w:type="dxa"/>
              <w:bottom w:w="120" w:type="dxa"/>
              <w:right w:w="180" w:type="dxa"/>
            </w:tcMar>
          </w:tcPr>
          <w:p w:rsidR="0BB54674" w:rsidP="43A47117" w:rsidRDefault="0BB54674" w14:paraId="38F70BDD" w14:textId="6198751A">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Read-only views</w:t>
            </w:r>
          </w:p>
        </w:tc>
        <w:tc>
          <w:tcPr>
            <w:tcW w:w="2944" w:type="dxa"/>
            <w:tcMar>
              <w:top w:w="120" w:type="dxa"/>
              <w:left w:w="180" w:type="dxa"/>
              <w:bottom w:w="120" w:type="dxa"/>
              <w:right w:w="180" w:type="dxa"/>
            </w:tcMar>
          </w:tcPr>
          <w:p w:rsidR="0BB54674" w:rsidP="43A47117" w:rsidRDefault="0BB54674" w14:paraId="48C85788" w14:textId="786F201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Configurable</w:t>
            </w:r>
          </w:p>
        </w:tc>
      </w:tr>
      <w:tr w:rsidR="0BB54674" w:rsidTr="43A47117" w14:paraId="3A677082" w14:textId="77777777">
        <w:trPr>
          <w:trHeight w:val="300"/>
        </w:trPr>
        <w:tc>
          <w:tcPr>
            <w:cnfStyle w:val="001000000000" w:firstRow="0" w:lastRow="0" w:firstColumn="1" w:lastColumn="0" w:oddVBand="0" w:evenVBand="0" w:oddHBand="0" w:evenHBand="0" w:firstRowFirstColumn="0" w:firstRowLastColumn="0" w:lastRowFirstColumn="0" w:lastRowLastColumn="0"/>
            <w:tcW w:w="4838" w:type="dxa"/>
            <w:tcMar>
              <w:top w:w="120" w:type="dxa"/>
              <w:left w:w="180" w:type="dxa"/>
              <w:bottom w:w="120" w:type="dxa"/>
              <w:right w:w="180" w:type="dxa"/>
            </w:tcMar>
          </w:tcPr>
          <w:p w:rsidR="0BB54674" w:rsidP="43A47117" w:rsidRDefault="0BB54674" w14:paraId="541457D4" w14:textId="0DB2C6A4">
            <w:pPr>
              <w:rPr>
                <w:rFonts w:asciiTheme="majorHAnsi" w:hAnsiTheme="majorHAnsi" w:eastAsiaTheme="majorEastAsia" w:cstheme="majorBidi"/>
              </w:rPr>
            </w:pPr>
            <w:r w:rsidRPr="43A47117">
              <w:rPr>
                <w:rFonts w:asciiTheme="majorHAnsi" w:hAnsiTheme="majorHAnsi" w:eastAsiaTheme="majorEastAsia" w:cstheme="majorBidi"/>
              </w:rPr>
              <w:t>Annual plans &amp; holidays</w:t>
            </w:r>
          </w:p>
        </w:tc>
        <w:tc>
          <w:tcPr>
            <w:tcW w:w="3528" w:type="dxa"/>
            <w:tcMar>
              <w:top w:w="120" w:type="dxa"/>
              <w:left w:w="180" w:type="dxa"/>
              <w:bottom w:w="120" w:type="dxa"/>
              <w:right w:w="180" w:type="dxa"/>
            </w:tcMar>
          </w:tcPr>
          <w:p w:rsidR="0BB54674" w:rsidP="43A47117" w:rsidRDefault="0BB54674" w14:paraId="738F1596" w14:textId="5224EED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Bulk upload</w:t>
            </w:r>
          </w:p>
        </w:tc>
        <w:tc>
          <w:tcPr>
            <w:tcW w:w="2944" w:type="dxa"/>
            <w:tcMar>
              <w:top w:w="120" w:type="dxa"/>
              <w:left w:w="180" w:type="dxa"/>
              <w:bottom w:w="120" w:type="dxa"/>
              <w:right w:w="180" w:type="dxa"/>
            </w:tcMar>
          </w:tcPr>
          <w:p w:rsidR="0BB54674" w:rsidP="43A47117" w:rsidRDefault="0BB54674" w14:paraId="39C288F2" w14:textId="4FD2202A">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As needed</w:t>
            </w:r>
          </w:p>
        </w:tc>
      </w:tr>
    </w:tbl>
    <w:p w:rsidR="5C022406" w:rsidP="0BB54674" w:rsidRDefault="5C022406" w14:paraId="6C59C748" w14:textId="5021D50D">
      <w:r w:rsidRPr="0BB54674">
        <w:rPr>
          <w:rFonts w:asciiTheme="majorHAnsi" w:hAnsiTheme="majorHAnsi" w:eastAsiaTheme="majorEastAsia" w:cstheme="majorBidi"/>
          <w:b/>
          <w:bCs/>
          <w:color w:val="4F81BD" w:themeColor="accent1"/>
        </w:rPr>
        <w:t>3.3 Environment &amp; Deployment</w:t>
      </w:r>
    </w:p>
    <w:p w:rsidR="5C022406" w:rsidP="43A47117" w:rsidRDefault="5C022406" w14:paraId="0CC4AAE9" w14:textId="6273E7A9">
      <w:pPr>
        <w:numPr>
          <w:ilvl w:val="0"/>
          <w:numId w:val="6"/>
        </w:numPr>
        <w:spacing w:after="0"/>
        <w:rPr>
          <w:rFonts w:asciiTheme="majorHAnsi" w:hAnsiTheme="majorHAnsi" w:eastAsiaTheme="majorEastAsia" w:cstheme="majorBidi"/>
        </w:rPr>
      </w:pPr>
      <w:r w:rsidRPr="43A47117">
        <w:rPr>
          <w:rFonts w:asciiTheme="majorHAnsi" w:hAnsiTheme="majorHAnsi" w:eastAsiaTheme="majorEastAsia" w:cstheme="majorBidi"/>
        </w:rPr>
        <w:t xml:space="preserve">The system shall maintain: </w:t>
      </w:r>
      <w:r w:rsidRPr="43A47117">
        <w:rPr>
          <w:rFonts w:asciiTheme="majorHAnsi" w:hAnsiTheme="majorHAnsi" w:eastAsiaTheme="majorEastAsia" w:cstheme="majorBidi"/>
          <w:b/>
          <w:bCs/>
        </w:rPr>
        <w:t>STAGING, TEST, UAT, PRE-PROD, PROD</w:t>
      </w:r>
      <w:r w:rsidRPr="43A47117">
        <w:rPr>
          <w:rFonts w:asciiTheme="majorHAnsi" w:hAnsiTheme="majorHAnsi" w:eastAsiaTheme="majorEastAsia" w:cstheme="majorBidi"/>
        </w:rPr>
        <w:t xml:space="preserve"> environments.</w:t>
      </w:r>
    </w:p>
    <w:p w:rsidR="5C022406" w:rsidP="43A47117" w:rsidRDefault="5C022406" w14:paraId="57F691F1" w14:textId="159AB73A">
      <w:pPr>
        <w:numPr>
          <w:ilvl w:val="0"/>
          <w:numId w:val="6"/>
        </w:numPr>
        <w:spacing w:after="0"/>
        <w:rPr>
          <w:rFonts w:asciiTheme="majorHAnsi" w:hAnsiTheme="majorHAnsi" w:eastAsiaTheme="majorEastAsia" w:cstheme="majorBidi"/>
        </w:rPr>
      </w:pPr>
      <w:r w:rsidRPr="43A47117">
        <w:rPr>
          <w:rFonts w:asciiTheme="majorHAnsi" w:hAnsiTheme="majorHAnsi" w:eastAsiaTheme="majorEastAsia" w:cstheme="majorBidi"/>
        </w:rPr>
        <w:t>PROD shall have SQL replication enabled for disaster recovery.</w:t>
      </w:r>
    </w:p>
    <w:p w:rsidR="5C022406" w:rsidP="43A47117" w:rsidRDefault="5C022406" w14:paraId="4F71AFB0" w14:textId="5975D120">
      <w:pPr>
        <w:numPr>
          <w:ilvl w:val="0"/>
          <w:numId w:val="6"/>
        </w:numPr>
        <w:spacing w:after="0"/>
        <w:rPr>
          <w:rFonts w:asciiTheme="majorHAnsi" w:hAnsiTheme="majorHAnsi" w:eastAsiaTheme="majorEastAsia" w:cstheme="majorBidi"/>
        </w:rPr>
      </w:pPr>
      <w:r w:rsidRPr="43A47117">
        <w:rPr>
          <w:rFonts w:asciiTheme="majorHAnsi" w:hAnsiTheme="majorHAnsi" w:eastAsiaTheme="majorEastAsia" w:cstheme="majorBidi"/>
        </w:rPr>
        <w:t xml:space="preserve">A documented, repeatable process shall exist for non-production environment </w:t>
      </w:r>
      <w:r w:rsidRPr="43A47117" w:rsidR="26BA39A0">
        <w:rPr>
          <w:rFonts w:asciiTheme="majorHAnsi" w:hAnsiTheme="majorHAnsi" w:eastAsiaTheme="majorEastAsia" w:cstheme="majorBidi"/>
        </w:rPr>
        <w:t>to refresh</w:t>
      </w:r>
      <w:r w:rsidRPr="43A47117">
        <w:rPr>
          <w:rFonts w:asciiTheme="majorHAnsi" w:hAnsiTheme="majorHAnsi" w:eastAsiaTheme="majorEastAsia" w:cstheme="majorBidi"/>
        </w:rPr>
        <w:t xml:space="preserve"> from PROD.</w:t>
      </w:r>
    </w:p>
    <w:p w:rsidR="5C022406" w:rsidP="0BB54674" w:rsidRDefault="5C022406" w14:paraId="784BCB2E" w14:textId="565D5EC8">
      <w:r w:rsidRPr="0BB54674">
        <w:rPr>
          <w:rFonts w:asciiTheme="majorHAnsi" w:hAnsiTheme="majorHAnsi" w:eastAsiaTheme="majorEastAsia" w:cstheme="majorBidi"/>
          <w:b/>
          <w:bCs/>
          <w:color w:val="4F81BD" w:themeColor="accent1"/>
        </w:rPr>
        <w:t>3.4 Regulatory &amp; Compliance</w:t>
      </w:r>
    </w:p>
    <w:p w:rsidR="5C022406" w:rsidP="43A47117" w:rsidRDefault="5C022406" w14:paraId="72836D7A" w14:textId="5CF32F26">
      <w:pPr>
        <w:numPr>
          <w:ilvl w:val="0"/>
          <w:numId w:val="5"/>
        </w:numPr>
        <w:spacing w:after="0"/>
        <w:rPr>
          <w:rFonts w:asciiTheme="majorHAnsi" w:hAnsiTheme="majorHAnsi" w:eastAsiaTheme="majorEastAsia" w:cstheme="majorBidi"/>
        </w:rPr>
      </w:pPr>
      <w:r w:rsidRPr="43A47117">
        <w:rPr>
          <w:rFonts w:asciiTheme="majorHAnsi" w:hAnsiTheme="majorHAnsi" w:eastAsiaTheme="majorEastAsia" w:cstheme="majorBidi"/>
        </w:rPr>
        <w:t>The system shall maintain a full, tamper-evident audit trail for all data changes (user, timestamp, before/after values).</w:t>
      </w:r>
    </w:p>
    <w:p w:rsidR="5C022406" w:rsidP="43A47117" w:rsidRDefault="5C022406" w14:paraId="6F13E3EF" w14:textId="605BCA40">
      <w:pPr>
        <w:numPr>
          <w:ilvl w:val="0"/>
          <w:numId w:val="5"/>
        </w:numPr>
        <w:spacing w:after="0"/>
        <w:rPr>
          <w:rFonts w:asciiTheme="majorHAnsi" w:hAnsiTheme="majorHAnsi" w:eastAsiaTheme="majorEastAsia" w:cstheme="majorBidi"/>
        </w:rPr>
      </w:pPr>
      <w:r w:rsidRPr="43A47117">
        <w:rPr>
          <w:rFonts w:asciiTheme="majorHAnsi" w:hAnsiTheme="majorHAnsi" w:eastAsiaTheme="majorEastAsia" w:cstheme="majorBidi"/>
        </w:rPr>
        <w:t xml:space="preserve">All regulated actions shall support </w:t>
      </w:r>
      <w:r w:rsidRPr="43A47117">
        <w:rPr>
          <w:rFonts w:asciiTheme="majorHAnsi" w:hAnsiTheme="majorHAnsi" w:eastAsiaTheme="majorEastAsia" w:cstheme="majorBidi"/>
          <w:b/>
          <w:bCs/>
        </w:rPr>
        <w:t>21 CFR Part 11-compliant e-signatures</w:t>
      </w:r>
      <w:r w:rsidRPr="43A47117">
        <w:rPr>
          <w:rFonts w:asciiTheme="majorHAnsi" w:hAnsiTheme="majorHAnsi" w:eastAsiaTheme="majorEastAsia" w:cstheme="majorBidi"/>
        </w:rPr>
        <w:t xml:space="preserve"> with metadata stored and displayable.</w:t>
      </w:r>
    </w:p>
    <w:p w:rsidR="5C022406" w:rsidP="43A47117" w:rsidRDefault="5C022406" w14:paraId="6A3FA701" w14:textId="776E9F99">
      <w:pPr>
        <w:numPr>
          <w:ilvl w:val="0"/>
          <w:numId w:val="5"/>
        </w:numPr>
        <w:spacing w:after="0"/>
        <w:rPr>
          <w:rFonts w:asciiTheme="majorHAnsi" w:hAnsiTheme="majorHAnsi" w:eastAsiaTheme="majorEastAsia" w:cstheme="majorBidi"/>
        </w:rPr>
      </w:pPr>
      <w:r w:rsidRPr="43A47117">
        <w:rPr>
          <w:rFonts w:asciiTheme="majorHAnsi" w:hAnsiTheme="majorHAnsi" w:eastAsiaTheme="majorEastAsia" w:cstheme="majorBidi"/>
        </w:rPr>
        <w:t xml:space="preserve">All timestamps shall be </w:t>
      </w:r>
      <w:r w:rsidRPr="43A47117" w:rsidR="575459D3">
        <w:rPr>
          <w:rFonts w:asciiTheme="majorHAnsi" w:hAnsiTheme="majorHAnsi" w:eastAsiaTheme="majorEastAsia" w:cstheme="majorBidi"/>
        </w:rPr>
        <w:t>time zone</w:t>
      </w:r>
      <w:r w:rsidRPr="43A47117">
        <w:rPr>
          <w:rFonts w:asciiTheme="majorHAnsi" w:hAnsiTheme="majorHAnsi" w:eastAsiaTheme="majorEastAsia" w:cstheme="majorBidi"/>
        </w:rPr>
        <w:t xml:space="preserve">-aware and stored in UTC, with local </w:t>
      </w:r>
      <w:r w:rsidRPr="43A47117" w:rsidR="1EC320E6">
        <w:rPr>
          <w:rFonts w:asciiTheme="majorHAnsi" w:hAnsiTheme="majorHAnsi" w:eastAsiaTheme="majorEastAsia" w:cstheme="majorBidi"/>
        </w:rPr>
        <w:t>time zone</w:t>
      </w:r>
      <w:r w:rsidRPr="43A47117">
        <w:rPr>
          <w:rFonts w:asciiTheme="majorHAnsi" w:hAnsiTheme="majorHAnsi" w:eastAsiaTheme="majorEastAsia" w:cstheme="majorBidi"/>
        </w:rPr>
        <w:t xml:space="preserve"> display.</w:t>
      </w:r>
    </w:p>
    <w:p w:rsidR="5C022406" w:rsidP="43A47117" w:rsidRDefault="5C022406" w14:paraId="6909E22B" w14:textId="4A670FD8">
      <w:pPr>
        <w:numPr>
          <w:ilvl w:val="0"/>
          <w:numId w:val="5"/>
        </w:numPr>
        <w:spacing w:after="0"/>
        <w:rPr>
          <w:rFonts w:asciiTheme="majorHAnsi" w:hAnsiTheme="majorHAnsi" w:eastAsiaTheme="majorEastAsia" w:cstheme="majorBidi"/>
        </w:rPr>
      </w:pPr>
      <w:r w:rsidRPr="43A47117">
        <w:rPr>
          <w:rFonts w:asciiTheme="majorHAnsi" w:hAnsiTheme="majorHAnsi" w:eastAsiaTheme="majorEastAsia" w:cstheme="majorBidi"/>
        </w:rPr>
        <w:t>Regulatory controls shall be carried forward from the validated ARROW solution to minimize re-validation scope.</w:t>
      </w:r>
    </w:p>
    <w:p w:rsidR="5C022406" w:rsidP="0BB54674" w:rsidRDefault="5C022406" w14:paraId="7691BD64" w14:textId="6A305C71">
      <w:pPr>
        <w:pStyle w:val="Heading2"/>
        <w:spacing w:line="259" w:lineRule="auto"/>
      </w:pPr>
      <w:r w:rsidRPr="0BB54674">
        <w:t>4. User Roles &amp; Permissions</w:t>
      </w:r>
    </w:p>
    <w:tbl>
      <w:tblPr>
        <w:tblStyle w:val="MediumShading1-Accent1"/>
        <w:tblW w:w="0" w:type="auto"/>
        <w:tblLook w:val="06A0" w:firstRow="1" w:lastRow="0" w:firstColumn="1" w:lastColumn="0" w:noHBand="1" w:noVBand="1"/>
      </w:tblPr>
      <w:tblGrid>
        <w:gridCol w:w="2508"/>
        <w:gridCol w:w="8272"/>
      </w:tblGrid>
      <w:tr w:rsidR="0BB54674" w:rsidTr="43A47117" w14:paraId="566C554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7" w:type="dxa"/>
            <w:tcMar>
              <w:top w:w="135" w:type="dxa"/>
              <w:left w:w="180" w:type="dxa"/>
              <w:bottom w:w="135" w:type="dxa"/>
              <w:right w:w="180" w:type="dxa"/>
            </w:tcMar>
            <w:vAlign w:val="center"/>
          </w:tcPr>
          <w:p w:rsidR="0BB54674" w:rsidP="0BB54674" w:rsidRDefault="0BB54674" w14:paraId="67D0FD4E" w14:textId="22EBA90F">
            <w:pPr>
              <w:rPr>
                <w:rFonts w:asciiTheme="majorHAnsi" w:hAnsiTheme="majorHAnsi" w:eastAsiaTheme="majorEastAsia" w:cstheme="majorBidi"/>
              </w:rPr>
            </w:pPr>
            <w:r w:rsidRPr="0BB54674">
              <w:rPr>
                <w:rFonts w:asciiTheme="majorHAnsi" w:hAnsiTheme="majorHAnsi" w:eastAsiaTheme="majorEastAsia" w:cstheme="majorBidi"/>
              </w:rPr>
              <w:t>Role</w:t>
            </w:r>
          </w:p>
        </w:tc>
        <w:tc>
          <w:tcPr>
            <w:tcW w:w="8773" w:type="dxa"/>
            <w:tcMar>
              <w:top w:w="135" w:type="dxa"/>
              <w:left w:w="180" w:type="dxa"/>
              <w:bottom w:w="135" w:type="dxa"/>
              <w:right w:w="180" w:type="dxa"/>
            </w:tcMar>
            <w:vAlign w:val="center"/>
          </w:tcPr>
          <w:p w:rsidR="0BB54674" w:rsidP="0BB54674" w:rsidRDefault="0BB54674" w14:paraId="38232A65" w14:textId="4DCB6803">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Key Capabilities</w:t>
            </w:r>
          </w:p>
        </w:tc>
      </w:tr>
      <w:tr w:rsidR="0BB54674" w:rsidTr="43A47117" w14:paraId="7575880E"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1F7D7256" w14:textId="0B96AB0A">
            <w:pPr>
              <w:rPr>
                <w:rFonts w:asciiTheme="majorHAnsi" w:hAnsiTheme="majorHAnsi" w:eastAsiaTheme="majorEastAsia" w:cstheme="majorBidi"/>
              </w:rPr>
            </w:pPr>
            <w:r w:rsidRPr="43A47117">
              <w:rPr>
                <w:rFonts w:asciiTheme="majorHAnsi" w:hAnsiTheme="majorHAnsi" w:eastAsiaTheme="majorEastAsia" w:cstheme="majorBidi"/>
              </w:rPr>
              <w:t>Admin</w:t>
            </w:r>
          </w:p>
        </w:tc>
        <w:tc>
          <w:tcPr>
            <w:tcW w:w="8773" w:type="dxa"/>
            <w:tcMar>
              <w:top w:w="120" w:type="dxa"/>
              <w:left w:w="180" w:type="dxa"/>
              <w:bottom w:w="120" w:type="dxa"/>
              <w:right w:w="180" w:type="dxa"/>
            </w:tcMar>
          </w:tcPr>
          <w:p w:rsidR="0BB54674" w:rsidP="43A47117" w:rsidRDefault="0BB54674" w14:paraId="5761A29D" w14:textId="699E018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Configure archetypes/permissions, user provisioning, non-person accounts</w:t>
            </w:r>
          </w:p>
        </w:tc>
      </w:tr>
      <w:tr w:rsidR="0BB54674" w:rsidTr="43A47117" w14:paraId="50EB9A4A"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6A6B67C1" w14:textId="40F3B2E4">
            <w:pPr>
              <w:rPr>
                <w:rFonts w:asciiTheme="majorHAnsi" w:hAnsiTheme="majorHAnsi" w:eastAsiaTheme="majorEastAsia" w:cstheme="majorBidi"/>
              </w:rPr>
            </w:pPr>
            <w:r w:rsidRPr="43A47117">
              <w:rPr>
                <w:rFonts w:asciiTheme="majorHAnsi" w:hAnsiTheme="majorHAnsi" w:eastAsiaTheme="majorEastAsia" w:cstheme="majorBidi"/>
              </w:rPr>
              <w:t>Analyst</w:t>
            </w:r>
          </w:p>
        </w:tc>
        <w:tc>
          <w:tcPr>
            <w:tcW w:w="8773" w:type="dxa"/>
            <w:tcMar>
              <w:top w:w="120" w:type="dxa"/>
              <w:left w:w="180" w:type="dxa"/>
              <w:bottom w:w="120" w:type="dxa"/>
              <w:right w:w="180" w:type="dxa"/>
            </w:tcMar>
          </w:tcPr>
          <w:p w:rsidR="0BB54674" w:rsidP="43A47117" w:rsidRDefault="0BB54674" w14:paraId="21925CFE" w14:textId="4BB21DD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Reporting, SQL editor, data exports</w:t>
            </w:r>
          </w:p>
        </w:tc>
      </w:tr>
      <w:tr w:rsidR="0BB54674" w:rsidTr="43A47117" w14:paraId="2AACE4A2"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66B504CF" w14:textId="6D5CACC5">
            <w:pPr>
              <w:rPr>
                <w:rFonts w:asciiTheme="majorHAnsi" w:hAnsiTheme="majorHAnsi" w:eastAsiaTheme="majorEastAsia" w:cstheme="majorBidi"/>
              </w:rPr>
            </w:pPr>
            <w:r w:rsidRPr="43A47117">
              <w:rPr>
                <w:rFonts w:asciiTheme="majorHAnsi" w:hAnsiTheme="majorHAnsi" w:eastAsiaTheme="majorEastAsia" w:cstheme="majorBidi"/>
              </w:rPr>
              <w:t>Manager</w:t>
            </w:r>
          </w:p>
        </w:tc>
        <w:tc>
          <w:tcPr>
            <w:tcW w:w="8773" w:type="dxa"/>
            <w:tcMar>
              <w:top w:w="120" w:type="dxa"/>
              <w:left w:w="180" w:type="dxa"/>
              <w:bottom w:w="120" w:type="dxa"/>
              <w:right w:w="180" w:type="dxa"/>
            </w:tcMar>
          </w:tcPr>
          <w:p w:rsidR="0BB54674" w:rsidP="43A47117" w:rsidRDefault="0BB54674" w14:paraId="12A6CC49" w14:textId="328B850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Quality and metadata dashboards</w:t>
            </w:r>
          </w:p>
        </w:tc>
      </w:tr>
      <w:tr w:rsidR="0BB54674" w:rsidTr="43A47117" w14:paraId="4EE4D1E6"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793C0B3F" w14:textId="3C2DEB05">
            <w:pPr>
              <w:rPr>
                <w:rFonts w:asciiTheme="majorHAnsi" w:hAnsiTheme="majorHAnsi" w:eastAsiaTheme="majorEastAsia" w:cstheme="majorBidi"/>
              </w:rPr>
            </w:pPr>
            <w:r w:rsidRPr="43A47117">
              <w:rPr>
                <w:rFonts w:asciiTheme="majorHAnsi" w:hAnsiTheme="majorHAnsi" w:eastAsiaTheme="majorEastAsia" w:cstheme="majorBidi"/>
              </w:rPr>
              <w:t>Client Viewer</w:t>
            </w:r>
          </w:p>
        </w:tc>
        <w:tc>
          <w:tcPr>
            <w:tcW w:w="8773" w:type="dxa"/>
            <w:tcMar>
              <w:top w:w="120" w:type="dxa"/>
              <w:left w:w="180" w:type="dxa"/>
              <w:bottom w:w="120" w:type="dxa"/>
              <w:right w:w="180" w:type="dxa"/>
            </w:tcMar>
          </w:tcPr>
          <w:p w:rsidR="0BB54674" w:rsidP="43A47117" w:rsidRDefault="0BB54674" w14:paraId="6DEC9EBB" w14:textId="6F7CA79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Configurable BI tiles, read-only access</w:t>
            </w:r>
          </w:p>
        </w:tc>
      </w:tr>
      <w:tr w:rsidR="0BB54674" w:rsidTr="43A47117" w14:paraId="2190C5FB"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7E6B2ADB" w14:textId="3E05740B">
            <w:pPr>
              <w:rPr>
                <w:rFonts w:asciiTheme="majorHAnsi" w:hAnsiTheme="majorHAnsi" w:eastAsiaTheme="majorEastAsia" w:cstheme="majorBidi"/>
              </w:rPr>
            </w:pPr>
            <w:r w:rsidRPr="43A47117">
              <w:rPr>
                <w:rFonts w:asciiTheme="majorHAnsi" w:hAnsiTheme="majorHAnsi" w:eastAsiaTheme="majorEastAsia" w:cstheme="majorBidi"/>
              </w:rPr>
              <w:t>Clinic Site</w:t>
            </w:r>
          </w:p>
        </w:tc>
        <w:tc>
          <w:tcPr>
            <w:tcW w:w="8773" w:type="dxa"/>
            <w:tcMar>
              <w:top w:w="120" w:type="dxa"/>
              <w:left w:w="180" w:type="dxa"/>
              <w:bottom w:w="120" w:type="dxa"/>
              <w:right w:w="180" w:type="dxa"/>
            </w:tcMar>
          </w:tcPr>
          <w:p w:rsidR="0BB54674" w:rsidP="43A47117" w:rsidRDefault="0BB54674" w14:paraId="0390BF81" w14:textId="2E63F13F">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Create SARFs, submit Dose Orders, confirm receipt/administration</w:t>
            </w:r>
          </w:p>
        </w:tc>
      </w:tr>
      <w:tr w:rsidR="0BB54674" w:rsidTr="43A47117" w14:paraId="295FEFCE"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629052DE" w14:textId="48C23897">
            <w:pPr>
              <w:rPr>
                <w:rFonts w:asciiTheme="majorHAnsi" w:hAnsiTheme="majorHAnsi" w:eastAsiaTheme="majorEastAsia" w:cstheme="majorBidi"/>
              </w:rPr>
            </w:pPr>
            <w:r w:rsidRPr="43A47117">
              <w:rPr>
                <w:rFonts w:asciiTheme="majorHAnsi" w:hAnsiTheme="majorHAnsi" w:eastAsiaTheme="majorEastAsia" w:cstheme="majorBidi"/>
              </w:rPr>
              <w:t>Clinical Operations</w:t>
            </w:r>
          </w:p>
        </w:tc>
        <w:tc>
          <w:tcPr>
            <w:tcW w:w="8773" w:type="dxa"/>
            <w:tcMar>
              <w:top w:w="120" w:type="dxa"/>
              <w:left w:w="180" w:type="dxa"/>
              <w:bottom w:w="120" w:type="dxa"/>
              <w:right w:w="180" w:type="dxa"/>
            </w:tcMar>
          </w:tcPr>
          <w:p w:rsidR="0BB54674" w:rsidP="43A47117" w:rsidRDefault="0BB54674" w14:paraId="3F2FBB3B" w14:textId="15503463">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Review/approve SARFs &amp; Dose Orders, manage SARF workflow</w:t>
            </w:r>
          </w:p>
        </w:tc>
      </w:tr>
      <w:tr w:rsidR="0BB54674" w:rsidTr="43A47117" w14:paraId="60EAEEB2"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2DF8A920" w14:textId="3ECD9DED">
            <w:pPr>
              <w:rPr>
                <w:rFonts w:asciiTheme="majorHAnsi" w:hAnsiTheme="majorHAnsi" w:eastAsiaTheme="majorEastAsia" w:cstheme="majorBidi"/>
              </w:rPr>
            </w:pPr>
            <w:r w:rsidRPr="43A47117">
              <w:rPr>
                <w:rFonts w:asciiTheme="majorHAnsi" w:hAnsiTheme="majorHAnsi" w:eastAsiaTheme="majorEastAsia" w:cstheme="majorBidi"/>
              </w:rPr>
              <w:t>Planning</w:t>
            </w:r>
          </w:p>
        </w:tc>
        <w:tc>
          <w:tcPr>
            <w:tcW w:w="8773" w:type="dxa"/>
            <w:tcMar>
              <w:top w:w="120" w:type="dxa"/>
              <w:left w:w="180" w:type="dxa"/>
              <w:bottom w:w="120" w:type="dxa"/>
              <w:right w:w="180" w:type="dxa"/>
            </w:tcMar>
          </w:tcPr>
          <w:p w:rsidR="0BB54674" w:rsidP="43A47117" w:rsidRDefault="0BB54674" w14:paraId="4B455C47" w14:textId="0686BBE0">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Batch creation, radioisotope planning, inventory sandbox, MARK confirmation</w:t>
            </w:r>
          </w:p>
        </w:tc>
      </w:tr>
      <w:tr w:rsidR="0BB54674" w:rsidTr="43A47117" w14:paraId="5D17C233"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5691BCD0" w14:textId="10BDA134">
            <w:pPr>
              <w:rPr>
                <w:rFonts w:asciiTheme="majorHAnsi" w:hAnsiTheme="majorHAnsi" w:eastAsiaTheme="majorEastAsia" w:cstheme="majorBidi"/>
              </w:rPr>
            </w:pPr>
            <w:commentRangeStart w:id="0"/>
            <w:r w:rsidRPr="43A47117">
              <w:rPr>
                <w:rFonts w:asciiTheme="majorHAnsi" w:hAnsiTheme="majorHAnsi" w:eastAsiaTheme="majorEastAsia" w:cstheme="majorBidi"/>
              </w:rPr>
              <w:t>Manufacturing</w:t>
            </w:r>
            <w:commentRangeEnd w:id="0"/>
            <w:r w:rsidR="00202D4C">
              <w:rPr>
                <w:rStyle w:val="CommentReference"/>
                <w:rFonts w:asciiTheme="majorHAnsi" w:hAnsiTheme="majorHAnsi" w:eastAsiaTheme="majorEastAsia" w:cstheme="majorBidi"/>
                <w:sz w:val="22"/>
                <w:szCs w:val="22"/>
              </w:rPr>
              <w:commentReference w:id="0"/>
            </w:r>
          </w:p>
        </w:tc>
        <w:tc>
          <w:tcPr>
            <w:tcW w:w="8773" w:type="dxa"/>
            <w:tcMar>
              <w:top w:w="120" w:type="dxa"/>
              <w:left w:w="180" w:type="dxa"/>
              <w:bottom w:w="120" w:type="dxa"/>
              <w:right w:w="180" w:type="dxa"/>
            </w:tcMar>
          </w:tcPr>
          <w:p w:rsidR="0BB54674" w:rsidP="43A47117" w:rsidRDefault="0BB54674" w14:paraId="2EBAC054" w14:textId="181205A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Manage machines/blackout dates, view batches</w:t>
            </w:r>
          </w:p>
        </w:tc>
      </w:tr>
      <w:tr w:rsidR="0BB54674" w:rsidTr="43A47117" w14:paraId="4C93BD60"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184CEDDA" w14:textId="0EF1F3FF">
            <w:pPr>
              <w:rPr>
                <w:rFonts w:asciiTheme="majorHAnsi" w:hAnsiTheme="majorHAnsi" w:eastAsiaTheme="majorEastAsia" w:cstheme="majorBidi"/>
              </w:rPr>
            </w:pPr>
            <w:r w:rsidRPr="43A47117">
              <w:rPr>
                <w:rFonts w:asciiTheme="majorHAnsi" w:hAnsiTheme="majorHAnsi" w:eastAsiaTheme="majorEastAsia" w:cstheme="majorBidi"/>
              </w:rPr>
              <w:t>Logistics</w:t>
            </w:r>
          </w:p>
        </w:tc>
        <w:tc>
          <w:tcPr>
            <w:tcW w:w="8773" w:type="dxa"/>
            <w:tcMar>
              <w:top w:w="120" w:type="dxa"/>
              <w:left w:w="180" w:type="dxa"/>
              <w:bottom w:w="120" w:type="dxa"/>
              <w:right w:w="180" w:type="dxa"/>
            </w:tcMar>
          </w:tcPr>
          <w:p w:rsidR="0BB54674" w:rsidP="43A47117" w:rsidRDefault="0BB54674" w14:paraId="521D4486" w14:textId="2260EF3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Create shipments, record temperature logs, view shipping holidays</w:t>
            </w:r>
          </w:p>
        </w:tc>
      </w:tr>
      <w:tr w:rsidR="0BB54674" w:rsidTr="43A47117" w14:paraId="154FA8AB" w14:textId="77777777">
        <w:trPr>
          <w:trHeight w:val="300"/>
        </w:trPr>
        <w:tc>
          <w:tcPr>
            <w:cnfStyle w:val="001000000000" w:firstRow="0" w:lastRow="0" w:firstColumn="1" w:lastColumn="0" w:oddVBand="0" w:evenVBand="0" w:oddHBand="0" w:evenHBand="0" w:firstRowFirstColumn="0" w:firstRowLastColumn="0" w:lastRowFirstColumn="0" w:lastRowLastColumn="0"/>
            <w:tcW w:w="2537" w:type="dxa"/>
            <w:tcMar>
              <w:top w:w="120" w:type="dxa"/>
              <w:left w:w="180" w:type="dxa"/>
              <w:bottom w:w="120" w:type="dxa"/>
              <w:right w:w="180" w:type="dxa"/>
            </w:tcMar>
          </w:tcPr>
          <w:p w:rsidR="0BB54674" w:rsidP="43A47117" w:rsidRDefault="0BB54674" w14:paraId="6E5C725C" w14:textId="0C7C81B8">
            <w:pPr>
              <w:rPr>
                <w:rFonts w:asciiTheme="majorHAnsi" w:hAnsiTheme="majorHAnsi" w:eastAsiaTheme="majorEastAsia" w:cstheme="majorBidi"/>
              </w:rPr>
            </w:pPr>
            <w:r w:rsidRPr="43A47117">
              <w:rPr>
                <w:rFonts w:asciiTheme="majorHAnsi" w:hAnsiTheme="majorHAnsi" w:eastAsiaTheme="majorEastAsia" w:cstheme="majorBidi"/>
              </w:rPr>
              <w:t>Quality</w:t>
            </w:r>
          </w:p>
        </w:tc>
        <w:tc>
          <w:tcPr>
            <w:tcW w:w="8773" w:type="dxa"/>
            <w:tcMar>
              <w:top w:w="120" w:type="dxa"/>
              <w:left w:w="180" w:type="dxa"/>
              <w:bottom w:w="120" w:type="dxa"/>
              <w:right w:w="180" w:type="dxa"/>
            </w:tcMar>
          </w:tcPr>
          <w:p w:rsidR="0BB54674" w:rsidP="43A47117" w:rsidRDefault="0BB54674" w14:paraId="36C87D5D" w14:textId="582BBF2A">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CoA upload, e-signature approvals, quality status management</w:t>
            </w:r>
          </w:p>
        </w:tc>
      </w:tr>
    </w:tbl>
    <w:p w:rsidR="5C022406" w:rsidP="0BB54674" w:rsidRDefault="5C022406" w14:paraId="65A3FE81" w14:textId="5C5FDE87">
      <w:pPr>
        <w:pStyle w:val="Heading2"/>
        <w:spacing w:line="259" w:lineRule="auto"/>
      </w:pPr>
      <w:r w:rsidRPr="0BB54674">
        <w:t>5. Assumptions &amp; Constraints</w:t>
      </w:r>
    </w:p>
    <w:p w:rsidR="5C022406" w:rsidP="0BB54674" w:rsidRDefault="5C022406" w14:paraId="1657937B" w14:textId="1B98548C">
      <w:pPr>
        <w:rPr>
          <w:rFonts w:asciiTheme="majorHAnsi" w:hAnsiTheme="majorHAnsi" w:eastAsiaTheme="majorEastAsia" w:cstheme="majorBidi"/>
          <w:b/>
          <w:bCs/>
        </w:rPr>
      </w:pPr>
      <w:r w:rsidRPr="0BB54674">
        <w:rPr>
          <w:rFonts w:asciiTheme="majorHAnsi" w:hAnsiTheme="majorHAnsi" w:eastAsiaTheme="majorEastAsia" w:cstheme="majorBidi"/>
          <w:b/>
          <w:bCs/>
        </w:rPr>
        <w:t>Assumptions</w:t>
      </w:r>
    </w:p>
    <w:p w:rsidR="5C022406" w:rsidP="43A47117" w:rsidRDefault="5C022406" w14:paraId="6B5BBE88" w14:textId="37E6E6F9">
      <w:pPr>
        <w:numPr>
          <w:ilvl w:val="0"/>
          <w:numId w:val="4"/>
        </w:numPr>
        <w:spacing w:after="0"/>
        <w:rPr>
          <w:rFonts w:asciiTheme="majorHAnsi" w:hAnsiTheme="majorHAnsi" w:eastAsiaTheme="majorEastAsia" w:cstheme="majorBidi"/>
        </w:rPr>
      </w:pPr>
      <w:r w:rsidRPr="43A47117">
        <w:rPr>
          <w:rFonts w:asciiTheme="majorHAnsi" w:hAnsiTheme="majorHAnsi" w:eastAsiaTheme="majorEastAsia" w:cstheme="majorBidi"/>
        </w:rPr>
        <w:t>Arc will host the module on a Mainsail-configured application consistent with the ARROW architecture.</w:t>
      </w:r>
    </w:p>
    <w:p w:rsidR="5C022406" w:rsidP="43A47117" w:rsidRDefault="5C022406" w14:paraId="0BFF8DA5" w14:textId="663C6014">
      <w:pPr>
        <w:numPr>
          <w:ilvl w:val="0"/>
          <w:numId w:val="4"/>
        </w:numPr>
        <w:spacing w:after="0"/>
        <w:rPr>
          <w:rFonts w:asciiTheme="majorHAnsi" w:hAnsiTheme="majorHAnsi" w:eastAsiaTheme="majorEastAsia" w:cstheme="majorBidi"/>
        </w:rPr>
      </w:pPr>
      <w:r w:rsidRPr="43A47117">
        <w:rPr>
          <w:rFonts w:asciiTheme="majorHAnsi" w:hAnsiTheme="majorHAnsi" w:eastAsiaTheme="majorEastAsia" w:cstheme="majorBidi"/>
        </w:rPr>
        <w:t>Phase 1 demo scope is limited to UI reskin and sanitized data swap; backend schema renames are post-demo.</w:t>
      </w:r>
    </w:p>
    <w:p w:rsidR="5C022406" w:rsidP="43A47117" w:rsidRDefault="5C022406" w14:paraId="6308385A" w14:textId="1EBA99BF">
      <w:pPr>
        <w:numPr>
          <w:ilvl w:val="0"/>
          <w:numId w:val="4"/>
        </w:numPr>
        <w:spacing w:after="0"/>
        <w:rPr>
          <w:rFonts w:asciiTheme="majorHAnsi" w:hAnsiTheme="majorHAnsi" w:eastAsiaTheme="majorEastAsia" w:cstheme="majorBidi"/>
        </w:rPr>
      </w:pPr>
      <w:r w:rsidRPr="43A47117">
        <w:rPr>
          <w:rFonts w:asciiTheme="majorHAnsi" w:hAnsiTheme="majorHAnsi" w:eastAsiaTheme="majorEastAsia" w:cstheme="majorBidi"/>
        </w:rPr>
        <w:t>The cell &amp; gene rapid prototype will be produced outside Arc (Figma, low-code, or video) to meet pitch timelines.</w:t>
      </w:r>
    </w:p>
    <w:p w:rsidR="5C022406" w:rsidP="43A47117" w:rsidRDefault="5C022406" w14:paraId="4841FDFF" w14:textId="44B594E5">
      <w:pPr>
        <w:numPr>
          <w:ilvl w:val="0"/>
          <w:numId w:val="4"/>
        </w:numPr>
        <w:spacing w:after="0"/>
        <w:rPr>
          <w:rFonts w:asciiTheme="majorHAnsi" w:hAnsiTheme="majorHAnsi" w:eastAsiaTheme="majorEastAsia" w:cstheme="majorBidi"/>
        </w:rPr>
      </w:pPr>
      <w:r w:rsidRPr="43A47117">
        <w:rPr>
          <w:rFonts w:asciiTheme="majorHAnsi" w:hAnsiTheme="majorHAnsi" w:eastAsiaTheme="majorEastAsia" w:cstheme="majorBidi"/>
        </w:rPr>
        <w:t>Production releases must meet all ARROW regulatory controls for audit trails and e-signatures.</w:t>
      </w:r>
    </w:p>
    <w:p w:rsidR="5C022406" w:rsidP="0BB54674" w:rsidRDefault="5C022406" w14:paraId="64616B5E" w14:textId="65F336E0">
      <w:pPr>
        <w:rPr>
          <w:rFonts w:asciiTheme="majorHAnsi" w:hAnsiTheme="majorHAnsi" w:eastAsiaTheme="majorEastAsia" w:cstheme="majorBidi"/>
          <w:b/>
          <w:bCs/>
        </w:rPr>
      </w:pPr>
      <w:r w:rsidRPr="0BB54674">
        <w:rPr>
          <w:rFonts w:asciiTheme="majorHAnsi" w:hAnsiTheme="majorHAnsi" w:eastAsiaTheme="majorEastAsia" w:cstheme="majorBidi"/>
          <w:b/>
          <w:bCs/>
        </w:rPr>
        <w:t>Constraints</w:t>
      </w:r>
    </w:p>
    <w:p w:rsidR="5C022406" w:rsidP="43A47117" w:rsidRDefault="5C022406" w14:paraId="65E7C9CC" w14:textId="6D64A37F">
      <w:pPr>
        <w:numPr>
          <w:ilvl w:val="0"/>
          <w:numId w:val="3"/>
        </w:numPr>
        <w:spacing w:after="0"/>
        <w:rPr>
          <w:rFonts w:asciiTheme="majorHAnsi" w:hAnsiTheme="majorHAnsi" w:eastAsiaTheme="majorEastAsia" w:cstheme="majorBidi"/>
        </w:rPr>
      </w:pPr>
      <w:r w:rsidRPr="43A47117">
        <w:rPr>
          <w:rFonts w:asciiTheme="majorHAnsi" w:hAnsiTheme="majorHAnsi" w:eastAsiaTheme="majorEastAsia" w:cstheme="majorBidi"/>
        </w:rPr>
        <w:t>The ARROW backend contains client-tied column names and hardcoded strings that must be refactored before full productization — explicitly out of scope for Phase 1.</w:t>
      </w:r>
    </w:p>
    <w:p w:rsidR="5C022406" w:rsidP="43A47117" w:rsidRDefault="5C022406" w14:paraId="088DC9D6" w14:textId="3597F481">
      <w:pPr>
        <w:numPr>
          <w:ilvl w:val="0"/>
          <w:numId w:val="3"/>
        </w:numPr>
        <w:spacing w:after="0"/>
        <w:rPr>
          <w:rFonts w:asciiTheme="majorHAnsi" w:hAnsiTheme="majorHAnsi" w:eastAsiaTheme="majorEastAsia" w:cstheme="majorBidi"/>
        </w:rPr>
      </w:pPr>
      <w:r w:rsidRPr="43A47117">
        <w:rPr>
          <w:rFonts w:asciiTheme="majorHAnsi" w:hAnsiTheme="majorHAnsi" w:eastAsiaTheme="majorEastAsia" w:cstheme="majorBidi"/>
        </w:rPr>
        <w:t>Internal tooling and install permissions may limit rapid prototyping options; external vendor engagement may be required.</w:t>
      </w:r>
    </w:p>
    <w:p w:rsidR="5C022406" w:rsidP="43A47117" w:rsidRDefault="5C022406" w14:paraId="678C0423" w14:textId="3882FD76">
      <w:pPr>
        <w:numPr>
          <w:ilvl w:val="0"/>
          <w:numId w:val="3"/>
        </w:numPr>
        <w:spacing w:after="0"/>
        <w:rPr>
          <w:rFonts w:asciiTheme="majorHAnsi" w:hAnsiTheme="majorHAnsi" w:eastAsiaTheme="majorEastAsia" w:cstheme="majorBidi"/>
        </w:rPr>
      </w:pPr>
      <w:r w:rsidRPr="43A47117">
        <w:rPr>
          <w:rFonts w:asciiTheme="majorHAnsi" w:hAnsiTheme="majorHAnsi" w:eastAsiaTheme="majorEastAsia" w:cstheme="majorBidi"/>
        </w:rPr>
        <w:t>The target demo date (Feb 24/25) is fixed and drives Phase 1 scope decisions.</w:t>
      </w:r>
    </w:p>
    <w:p w:rsidR="5C022406" w:rsidP="0BB54674" w:rsidRDefault="5C022406" w14:paraId="05297014" w14:textId="622A2D1A">
      <w:pPr>
        <w:pStyle w:val="Heading2"/>
        <w:spacing w:line="259" w:lineRule="auto"/>
      </w:pPr>
      <w:r w:rsidRPr="0BB54674">
        <w:t>6. Open Questions</w:t>
      </w:r>
    </w:p>
    <w:tbl>
      <w:tblPr>
        <w:tblStyle w:val="MediumShading1-Accent1"/>
        <w:tblW w:w="11309" w:type="dxa"/>
        <w:tblLook w:val="06A0" w:firstRow="1" w:lastRow="0" w:firstColumn="1" w:lastColumn="0" w:noHBand="1" w:noVBand="1"/>
      </w:tblPr>
      <w:tblGrid>
        <w:gridCol w:w="915"/>
        <w:gridCol w:w="7545"/>
        <w:gridCol w:w="1710"/>
        <w:gridCol w:w="1139"/>
      </w:tblGrid>
      <w:tr w:rsidR="0BB54674" w:rsidTr="63B2C2C1" w14:paraId="5A067E4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tcMar>
              <w:top w:w="135" w:type="dxa"/>
              <w:left w:w="180" w:type="dxa"/>
              <w:bottom w:w="135" w:type="dxa"/>
              <w:right w:w="180" w:type="dxa"/>
            </w:tcMar>
            <w:vAlign w:val="center"/>
          </w:tcPr>
          <w:p w:rsidR="0BB54674" w:rsidP="0BB54674" w:rsidRDefault="0BB54674" w14:paraId="18766033" w14:textId="00C3B6AA">
            <w:pPr>
              <w:rPr>
                <w:rFonts w:asciiTheme="majorHAnsi" w:hAnsiTheme="majorHAnsi" w:eastAsiaTheme="majorEastAsia" w:cstheme="majorBidi"/>
              </w:rPr>
            </w:pPr>
            <w:r w:rsidRPr="0BB54674">
              <w:rPr>
                <w:rFonts w:asciiTheme="majorHAnsi" w:hAnsiTheme="majorHAnsi" w:eastAsiaTheme="majorEastAsia" w:cstheme="majorBidi"/>
              </w:rPr>
              <w:t>#</w:t>
            </w:r>
          </w:p>
        </w:tc>
        <w:tc>
          <w:tcPr>
            <w:cnfStyle w:val="000000000000" w:firstRow="0" w:lastRow="0" w:firstColumn="0" w:lastColumn="0" w:oddVBand="0" w:evenVBand="0" w:oddHBand="0" w:evenHBand="0" w:firstRowFirstColumn="0" w:firstRowLastColumn="0" w:lastRowFirstColumn="0" w:lastRowLastColumn="0"/>
            <w:tcW w:w="7545" w:type="dxa"/>
            <w:tcMar>
              <w:top w:w="135" w:type="dxa"/>
              <w:left w:w="180" w:type="dxa"/>
              <w:bottom w:w="135" w:type="dxa"/>
              <w:right w:w="180" w:type="dxa"/>
            </w:tcMar>
            <w:vAlign w:val="center"/>
          </w:tcPr>
          <w:p w:rsidR="0BB54674" w:rsidP="0BB54674" w:rsidRDefault="0BB54674" w14:paraId="78F25C72" w14:textId="7A233D62">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Question</w:t>
            </w:r>
          </w:p>
        </w:tc>
        <w:tc>
          <w:tcPr>
            <w:cnfStyle w:val="000000000000" w:firstRow="0" w:lastRow="0" w:firstColumn="0" w:lastColumn="0" w:oddVBand="0" w:evenVBand="0" w:oddHBand="0" w:evenHBand="0" w:firstRowFirstColumn="0" w:firstRowLastColumn="0" w:lastRowFirstColumn="0" w:lastRowLastColumn="0"/>
            <w:tcW w:w="1710" w:type="dxa"/>
            <w:tcMar>
              <w:top w:w="135" w:type="dxa"/>
              <w:left w:w="180" w:type="dxa"/>
              <w:bottom w:w="135" w:type="dxa"/>
              <w:right w:w="180" w:type="dxa"/>
            </w:tcMar>
            <w:vAlign w:val="center"/>
          </w:tcPr>
          <w:p w:rsidR="0BB54674" w:rsidP="0BB54674" w:rsidRDefault="0BB54674" w14:paraId="0F4E680D" w14:textId="7AC70C8A">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Owner</w:t>
            </w:r>
          </w:p>
        </w:tc>
        <w:tc>
          <w:tcPr>
            <w:cnfStyle w:val="000000000000" w:firstRow="0" w:lastRow="0" w:firstColumn="0" w:lastColumn="0" w:oddVBand="0" w:evenVBand="0" w:oddHBand="0" w:evenHBand="0" w:firstRowFirstColumn="0" w:firstRowLastColumn="0" w:lastRowFirstColumn="0" w:lastRowLastColumn="0"/>
            <w:tcW w:w="1139" w:type="dxa"/>
            <w:tcMar>
              <w:top w:w="135" w:type="dxa"/>
              <w:left w:w="180" w:type="dxa"/>
              <w:bottom w:w="135" w:type="dxa"/>
              <w:right w:w="180" w:type="dxa"/>
            </w:tcMar>
            <w:vAlign w:val="center"/>
          </w:tcPr>
          <w:p w:rsidR="0BB54674" w:rsidP="0BB54674" w:rsidRDefault="0BB54674" w14:paraId="5F264A90" w14:textId="29F45D62">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Due</w:t>
            </w:r>
          </w:p>
        </w:tc>
      </w:tr>
      <w:tr w:rsidR="0BB54674" w:rsidTr="63B2C2C1" w14:paraId="1CBD212F"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21A313A4" w14:textId="68BC789E">
            <w:pPr>
              <w:rPr>
                <w:rFonts w:asciiTheme="majorHAnsi" w:hAnsiTheme="majorHAnsi" w:eastAsiaTheme="majorEastAsia" w:cstheme="majorBidi"/>
              </w:rPr>
            </w:pPr>
            <w:r w:rsidRPr="43A47117">
              <w:rPr>
                <w:rFonts w:asciiTheme="majorHAnsi" w:hAnsiTheme="majorHAnsi" w:eastAsiaTheme="majorEastAsia" w:cstheme="majorBidi"/>
              </w:rPr>
              <w:t>OQ-1</w:t>
            </w:r>
          </w:p>
        </w:tc>
        <w:tc>
          <w:tcPr>
            <w:cnfStyle w:val="000000000000" w:firstRow="0" w:lastRow="0" w:firstColumn="0" w:lastColumn="0" w:oddVBand="0" w:evenVBand="0" w:oddHBand="0" w:evenHBand="0" w:firstRowFirstColumn="0" w:firstRowLastColumn="0" w:lastRowFirstColumn="0" w:lastRowLastColumn="0"/>
            <w:tcW w:w="7545" w:type="dxa"/>
            <w:tcMar>
              <w:top w:w="120" w:type="dxa"/>
              <w:left w:w="180" w:type="dxa"/>
              <w:bottom w:w="120" w:type="dxa"/>
              <w:right w:w="180" w:type="dxa"/>
            </w:tcMar>
          </w:tcPr>
          <w:p w:rsidR="0BB54674" w:rsidP="43A47117" w:rsidRDefault="0BB54674" w14:paraId="051B87C0" w14:textId="714DC21A">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What level of data sanitization is permitted for demos — UI strings only, or full schema rename?</w:t>
            </w:r>
          </w:p>
        </w:tc>
        <w:tc>
          <w:tcPr>
            <w:cnfStyle w:val="000000000000" w:firstRow="0" w:lastRow="0" w:firstColumn="0" w:lastColumn="0" w:oddVBand="0" w:evenVBand="0" w:oddHBand="0" w:evenHBand="0" w:firstRowFirstColumn="0" w:firstRowLastColumn="0" w:lastRowFirstColumn="0" w:lastRowLastColumn="0"/>
            <w:tcW w:w="1710" w:type="dxa"/>
            <w:tcMar>
              <w:top w:w="120" w:type="dxa"/>
              <w:left w:w="180" w:type="dxa"/>
              <w:bottom w:w="120" w:type="dxa"/>
              <w:right w:w="180" w:type="dxa"/>
            </w:tcMar>
          </w:tcPr>
          <w:p w:rsidR="0BB54674" w:rsidP="43A47117" w:rsidRDefault="0BB54674" w14:paraId="2ED9FEF0" w14:textId="6F8B1497">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Patrick / Srinivas</w:t>
            </w:r>
          </w:p>
        </w:tc>
        <w:tc>
          <w:tcPr>
            <w:cnfStyle w:val="000000000000" w:firstRow="0" w:lastRow="0" w:firstColumn="0" w:lastColumn="0" w:oddVBand="0" w:evenVBand="0" w:oddHBand="0" w:evenHBand="0" w:firstRowFirstColumn="0" w:firstRowLastColumn="0" w:lastRowFirstColumn="0" w:lastRowLastColumn="0"/>
            <w:tcW w:w="1139" w:type="dxa"/>
            <w:tcMar>
              <w:top w:w="120" w:type="dxa"/>
              <w:left w:w="180" w:type="dxa"/>
              <w:bottom w:w="120" w:type="dxa"/>
              <w:right w:w="180" w:type="dxa"/>
            </w:tcMar>
          </w:tcPr>
          <w:p w:rsidR="0BB54674" w:rsidP="43A47117" w:rsidRDefault="0BB54674" w14:paraId="0577D4C9" w14:textId="36D6D5A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Week 1</w:t>
            </w:r>
          </w:p>
        </w:tc>
      </w:tr>
      <w:tr w:rsidR="0BB54674" w:rsidTr="63B2C2C1" w14:paraId="75075F94"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0DCDBEF1" w14:textId="683B8DCB">
            <w:pPr>
              <w:rPr>
                <w:rFonts w:asciiTheme="majorHAnsi" w:hAnsiTheme="majorHAnsi" w:eastAsiaTheme="majorEastAsia" w:cstheme="majorBidi"/>
              </w:rPr>
            </w:pPr>
            <w:r w:rsidRPr="43A47117">
              <w:rPr>
                <w:rFonts w:asciiTheme="majorHAnsi" w:hAnsiTheme="majorHAnsi" w:eastAsiaTheme="majorEastAsia" w:cstheme="majorBidi"/>
              </w:rPr>
              <w:t>OQ-2</w:t>
            </w:r>
          </w:p>
        </w:tc>
        <w:tc>
          <w:tcPr>
            <w:cnfStyle w:val="000000000000" w:firstRow="0" w:lastRow="0" w:firstColumn="0" w:lastColumn="0" w:oddVBand="0" w:evenVBand="0" w:oddHBand="0" w:evenHBand="0" w:firstRowFirstColumn="0" w:firstRowLastColumn="0" w:lastRowFirstColumn="0" w:lastRowLastColumn="0"/>
            <w:tcW w:w="7545" w:type="dxa"/>
            <w:tcMar>
              <w:top w:w="120" w:type="dxa"/>
              <w:left w:w="180" w:type="dxa"/>
              <w:bottom w:w="120" w:type="dxa"/>
              <w:right w:w="180" w:type="dxa"/>
            </w:tcMar>
          </w:tcPr>
          <w:p w:rsidR="0BB54674" w:rsidP="43A47117" w:rsidRDefault="0BB54674" w14:paraId="7180EF5D" w14:textId="6900B4C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Who owns sign-off on cell &amp; gene workflow definitions?</w:t>
            </w:r>
          </w:p>
        </w:tc>
        <w:tc>
          <w:tcPr>
            <w:cnfStyle w:val="000000000000" w:firstRow="0" w:lastRow="0" w:firstColumn="0" w:lastColumn="0" w:oddVBand="0" w:evenVBand="0" w:oddHBand="0" w:evenHBand="0" w:firstRowFirstColumn="0" w:firstRowLastColumn="0" w:lastRowFirstColumn="0" w:lastRowLastColumn="0"/>
            <w:tcW w:w="1710" w:type="dxa"/>
            <w:tcMar>
              <w:top w:w="120" w:type="dxa"/>
              <w:left w:w="180" w:type="dxa"/>
              <w:bottom w:w="120" w:type="dxa"/>
              <w:right w:w="180" w:type="dxa"/>
            </w:tcMar>
          </w:tcPr>
          <w:p w:rsidR="0BB54674" w:rsidP="43A47117" w:rsidRDefault="0BB54674" w14:paraId="7E56FC2C" w14:textId="647BCBD2">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Dennis</w:t>
            </w:r>
          </w:p>
        </w:tc>
        <w:tc>
          <w:tcPr>
            <w:cnfStyle w:val="000000000000" w:firstRow="0" w:lastRow="0" w:firstColumn="0" w:lastColumn="0" w:oddVBand="0" w:evenVBand="0" w:oddHBand="0" w:evenHBand="0" w:firstRowFirstColumn="0" w:firstRowLastColumn="0" w:lastRowFirstColumn="0" w:lastRowLastColumn="0"/>
            <w:tcW w:w="1139" w:type="dxa"/>
            <w:tcMar>
              <w:top w:w="120" w:type="dxa"/>
              <w:left w:w="180" w:type="dxa"/>
              <w:bottom w:w="120" w:type="dxa"/>
              <w:right w:w="180" w:type="dxa"/>
            </w:tcMar>
          </w:tcPr>
          <w:p w:rsidR="0BB54674" w:rsidP="43A47117" w:rsidRDefault="0BB54674" w14:paraId="283CA6A2" w14:textId="67BD41E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Week 1</w:t>
            </w:r>
          </w:p>
        </w:tc>
      </w:tr>
      <w:tr w:rsidR="0BB54674" w:rsidTr="63B2C2C1" w14:paraId="005A4AD0"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607A8BCC" w14:textId="0CE77DC5">
            <w:pPr>
              <w:rPr>
                <w:rFonts w:asciiTheme="majorHAnsi" w:hAnsiTheme="majorHAnsi" w:eastAsiaTheme="majorEastAsia" w:cstheme="majorBidi"/>
              </w:rPr>
            </w:pPr>
            <w:r w:rsidRPr="43A47117">
              <w:rPr>
                <w:rFonts w:asciiTheme="majorHAnsi" w:hAnsiTheme="majorHAnsi" w:eastAsiaTheme="majorEastAsia" w:cstheme="majorBidi"/>
              </w:rPr>
              <w:t>OQ-3</w:t>
            </w:r>
          </w:p>
        </w:tc>
        <w:tc>
          <w:tcPr>
            <w:cnfStyle w:val="000000000000" w:firstRow="0" w:lastRow="0" w:firstColumn="0" w:lastColumn="0" w:oddVBand="0" w:evenVBand="0" w:oddHBand="0" w:evenHBand="0" w:firstRowFirstColumn="0" w:firstRowLastColumn="0" w:lastRowFirstColumn="0" w:lastRowLastColumn="0"/>
            <w:tcW w:w="7545" w:type="dxa"/>
            <w:tcMar>
              <w:top w:w="120" w:type="dxa"/>
              <w:left w:w="180" w:type="dxa"/>
              <w:bottom w:w="120" w:type="dxa"/>
              <w:right w:w="180" w:type="dxa"/>
            </w:tcMar>
          </w:tcPr>
          <w:p w:rsidR="0BB54674" w:rsidP="43A47117" w:rsidRDefault="0BB54674" w14:paraId="4337FA6B" w14:textId="79929A8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Which tool and owner will produce the cell &amp; gene prototype (KD / Prad</w:t>
            </w:r>
            <w:r w:rsidRPr="43A47117" w:rsidR="2CAC181E">
              <w:rPr>
                <w:rFonts w:asciiTheme="majorHAnsi" w:hAnsiTheme="majorHAnsi" w:eastAsiaTheme="majorEastAsia" w:cstheme="majorBidi"/>
              </w:rPr>
              <w:t>ee</w:t>
            </w:r>
            <w:r w:rsidRPr="43A47117">
              <w:rPr>
                <w:rFonts w:asciiTheme="majorHAnsi" w:hAnsiTheme="majorHAnsi" w:eastAsiaTheme="majorEastAsia" w:cstheme="majorBidi"/>
              </w:rPr>
              <w:t>pta / vendor)?</w:t>
            </w:r>
          </w:p>
        </w:tc>
        <w:tc>
          <w:tcPr>
            <w:cnfStyle w:val="000000000000" w:firstRow="0" w:lastRow="0" w:firstColumn="0" w:lastColumn="0" w:oddVBand="0" w:evenVBand="0" w:oddHBand="0" w:evenHBand="0" w:firstRowFirstColumn="0" w:firstRowLastColumn="0" w:lastRowFirstColumn="0" w:lastRowLastColumn="0"/>
            <w:tcW w:w="1710" w:type="dxa"/>
            <w:tcMar>
              <w:top w:w="120" w:type="dxa"/>
              <w:left w:w="180" w:type="dxa"/>
              <w:bottom w:w="120" w:type="dxa"/>
              <w:right w:w="180" w:type="dxa"/>
            </w:tcMar>
          </w:tcPr>
          <w:p w:rsidR="0BB54674" w:rsidP="43A47117" w:rsidRDefault="0BB54674" w14:paraId="3FCCE06D" w14:textId="7903642F">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Vishal / Jason</w:t>
            </w:r>
          </w:p>
        </w:tc>
        <w:tc>
          <w:tcPr>
            <w:cnfStyle w:val="000000000000" w:firstRow="0" w:lastRow="0" w:firstColumn="0" w:lastColumn="0" w:oddVBand="0" w:evenVBand="0" w:oddHBand="0" w:evenHBand="0" w:firstRowFirstColumn="0" w:firstRowLastColumn="0" w:lastRowFirstColumn="0" w:lastRowLastColumn="0"/>
            <w:tcW w:w="1139" w:type="dxa"/>
            <w:tcMar>
              <w:top w:w="120" w:type="dxa"/>
              <w:left w:w="180" w:type="dxa"/>
              <w:bottom w:w="120" w:type="dxa"/>
              <w:right w:w="180" w:type="dxa"/>
            </w:tcMar>
          </w:tcPr>
          <w:p w:rsidR="0BB54674" w:rsidP="43A47117" w:rsidRDefault="0BB54674" w14:paraId="519FD192" w14:textId="6E97CFD7">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Week 1</w:t>
            </w:r>
          </w:p>
        </w:tc>
      </w:tr>
      <w:tr w:rsidR="0BB54674" w:rsidTr="63B2C2C1" w14:paraId="6DD7073B"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7C62ADA6" w14:textId="5D9BC06F">
            <w:pPr>
              <w:rPr>
                <w:rFonts w:asciiTheme="majorHAnsi" w:hAnsiTheme="majorHAnsi" w:eastAsiaTheme="majorEastAsia" w:cstheme="majorBidi"/>
              </w:rPr>
            </w:pPr>
            <w:r w:rsidRPr="43A47117">
              <w:rPr>
                <w:rFonts w:asciiTheme="majorHAnsi" w:hAnsiTheme="majorHAnsi" w:eastAsiaTheme="majorEastAsia" w:cstheme="majorBidi"/>
              </w:rPr>
              <w:t>OQ-4</w:t>
            </w:r>
          </w:p>
        </w:tc>
        <w:tc>
          <w:tcPr>
            <w:cnfStyle w:val="000000000000" w:firstRow="0" w:lastRow="0" w:firstColumn="0" w:lastColumn="0" w:oddVBand="0" w:evenVBand="0" w:oddHBand="0" w:evenHBand="0" w:firstRowFirstColumn="0" w:firstRowLastColumn="0" w:lastRowFirstColumn="0" w:lastRowLastColumn="0"/>
            <w:tcW w:w="7545" w:type="dxa"/>
            <w:tcMar>
              <w:top w:w="120" w:type="dxa"/>
              <w:left w:w="180" w:type="dxa"/>
              <w:bottom w:w="120" w:type="dxa"/>
              <w:right w:w="180" w:type="dxa"/>
            </w:tcMar>
          </w:tcPr>
          <w:p w:rsidR="0BB54674" w:rsidP="63B2C2C1" w:rsidRDefault="0BB54674" w14:paraId="3CC20572" w14:textId="2DCDD24A">
            <w:pPr>
              <w:cnfStyle w:val="000000000000" w:firstRow="0" w:lastRow="0" w:firstColumn="0" w:lastColumn="0" w:oddVBand="0" w:evenVBand="0" w:oddHBand="0" w:evenHBand="0" w:firstRowFirstColumn="0" w:firstRowLastColumn="0" w:lastRowFirstColumn="0" w:lastRowLastColumn="0"/>
              <w:rPr>
                <w:rFonts w:ascii="Calibri" w:hAnsi="Calibri" w:eastAsia="ＭＳ ゴシック" w:cs="Times New Roman" w:asciiTheme="majorAscii" w:hAnsiTheme="majorAscii" w:eastAsiaTheme="majorEastAsia" w:cstheme="majorBidi"/>
              </w:rPr>
            </w:pPr>
            <w:r w:rsidRPr="63B2C2C1" w:rsidR="0BB54674">
              <w:rPr>
                <w:rFonts w:ascii="Calibri" w:hAnsi="Calibri" w:eastAsia="ＭＳ ゴシック" w:cs="Times New Roman" w:asciiTheme="majorAscii" w:hAnsiTheme="majorAscii" w:eastAsiaTheme="majorEastAsia" w:cstheme="majorBidi"/>
              </w:rPr>
              <w:t xml:space="preserve">What are the target manufacturers and products beyond </w:t>
            </w:r>
            <w:r w:rsidRPr="63B2C2C1" w:rsidR="6CB59989">
              <w:rPr>
                <w:rFonts w:ascii="Calibri" w:hAnsi="Calibri" w:eastAsia="ＭＳ ゴシック" w:cs="Times New Roman" w:asciiTheme="majorAscii" w:hAnsiTheme="majorAscii" w:eastAsiaTheme="majorEastAsia" w:cstheme="majorBidi"/>
              </w:rPr>
              <w:t>NGT</w:t>
            </w:r>
            <w:r w:rsidRPr="63B2C2C1" w:rsidR="0BB54674">
              <w:rPr>
                <w:rFonts w:ascii="Calibri" w:hAnsi="Calibri" w:eastAsia="ＭＳ ゴシック" w:cs="Times New Roman" w:asciiTheme="majorAscii" w:hAnsiTheme="majorAscii" w:eastAsiaTheme="majorEastAsia" w:cstheme="majorBidi"/>
              </w:rPr>
              <w:t xml:space="preserve"> for the GTM list?</w:t>
            </w:r>
          </w:p>
        </w:tc>
        <w:tc>
          <w:tcPr>
            <w:cnfStyle w:val="000000000000" w:firstRow="0" w:lastRow="0" w:firstColumn="0" w:lastColumn="0" w:oddVBand="0" w:evenVBand="0" w:oddHBand="0" w:evenHBand="0" w:firstRowFirstColumn="0" w:firstRowLastColumn="0" w:lastRowFirstColumn="0" w:lastRowLastColumn="0"/>
            <w:tcW w:w="1710" w:type="dxa"/>
            <w:tcMar>
              <w:top w:w="120" w:type="dxa"/>
              <w:left w:w="180" w:type="dxa"/>
              <w:bottom w:w="120" w:type="dxa"/>
              <w:right w:w="180" w:type="dxa"/>
            </w:tcMar>
          </w:tcPr>
          <w:p w:rsidR="0BB54674" w:rsidP="43A47117" w:rsidRDefault="0BB54674" w14:paraId="21CC11FE" w14:textId="0CF19202">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Vishal / Jason</w:t>
            </w:r>
          </w:p>
        </w:tc>
        <w:tc>
          <w:tcPr>
            <w:cnfStyle w:val="000000000000" w:firstRow="0" w:lastRow="0" w:firstColumn="0" w:lastColumn="0" w:oddVBand="0" w:evenVBand="0" w:oddHBand="0" w:evenHBand="0" w:firstRowFirstColumn="0" w:firstRowLastColumn="0" w:lastRowFirstColumn="0" w:lastRowLastColumn="0"/>
            <w:tcW w:w="1139" w:type="dxa"/>
            <w:tcMar>
              <w:top w:w="120" w:type="dxa"/>
              <w:left w:w="180" w:type="dxa"/>
              <w:bottom w:w="120" w:type="dxa"/>
              <w:right w:w="180" w:type="dxa"/>
            </w:tcMar>
          </w:tcPr>
          <w:p w:rsidR="0BB54674" w:rsidP="43A47117" w:rsidRDefault="0BB54674" w14:paraId="0C7C568A" w14:textId="214C9EF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Week 2</w:t>
            </w:r>
          </w:p>
        </w:tc>
      </w:tr>
      <w:tr w:rsidR="0BB54674" w:rsidTr="63B2C2C1" w14:paraId="1DB2B961"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0AAC9538" w14:textId="001E2C11">
            <w:pPr>
              <w:rPr>
                <w:rFonts w:asciiTheme="majorHAnsi" w:hAnsiTheme="majorHAnsi" w:eastAsiaTheme="majorEastAsia" w:cstheme="majorBidi"/>
              </w:rPr>
            </w:pPr>
            <w:r w:rsidRPr="43A47117">
              <w:rPr>
                <w:rFonts w:asciiTheme="majorHAnsi" w:hAnsiTheme="majorHAnsi" w:eastAsiaTheme="majorEastAsia" w:cstheme="majorBidi"/>
              </w:rPr>
              <w:t>OQ-5</w:t>
            </w:r>
          </w:p>
        </w:tc>
        <w:tc>
          <w:tcPr>
            <w:cnfStyle w:val="000000000000" w:firstRow="0" w:lastRow="0" w:firstColumn="0" w:lastColumn="0" w:oddVBand="0" w:evenVBand="0" w:oddHBand="0" w:evenHBand="0" w:firstRowFirstColumn="0" w:firstRowLastColumn="0" w:lastRowFirstColumn="0" w:lastRowLastColumn="0"/>
            <w:tcW w:w="7545" w:type="dxa"/>
            <w:tcMar>
              <w:top w:w="120" w:type="dxa"/>
              <w:left w:w="180" w:type="dxa"/>
              <w:bottom w:w="120" w:type="dxa"/>
              <w:right w:w="180" w:type="dxa"/>
            </w:tcMar>
          </w:tcPr>
          <w:p w:rsidR="0BB54674" w:rsidP="43A47117" w:rsidRDefault="0BB54674" w14:paraId="6B7A77EE" w14:textId="7C186FF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What are the exact security and compliance requirements for multi-client PROD?</w:t>
            </w:r>
          </w:p>
        </w:tc>
        <w:tc>
          <w:tcPr>
            <w:cnfStyle w:val="000000000000" w:firstRow="0" w:lastRow="0" w:firstColumn="0" w:lastColumn="0" w:oddVBand="0" w:evenVBand="0" w:oddHBand="0" w:evenHBand="0" w:firstRowFirstColumn="0" w:firstRowLastColumn="0" w:lastRowFirstColumn="0" w:lastRowLastColumn="0"/>
            <w:tcW w:w="1710" w:type="dxa"/>
            <w:tcMar>
              <w:top w:w="120" w:type="dxa"/>
              <w:left w:w="180" w:type="dxa"/>
              <w:bottom w:w="120" w:type="dxa"/>
              <w:right w:w="180" w:type="dxa"/>
            </w:tcMar>
          </w:tcPr>
          <w:p w:rsidR="0BB54674" w:rsidP="43A47117" w:rsidRDefault="0BB54674" w14:paraId="53D1D701" w14:textId="259123A7">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Srinivas / QA</w:t>
            </w:r>
          </w:p>
        </w:tc>
        <w:tc>
          <w:tcPr>
            <w:cnfStyle w:val="000000000000" w:firstRow="0" w:lastRow="0" w:firstColumn="0" w:lastColumn="0" w:oddVBand="0" w:evenVBand="0" w:oddHBand="0" w:evenHBand="0" w:firstRowFirstColumn="0" w:firstRowLastColumn="0" w:lastRowFirstColumn="0" w:lastRowLastColumn="0"/>
            <w:tcW w:w="1139" w:type="dxa"/>
            <w:tcMar>
              <w:top w:w="120" w:type="dxa"/>
              <w:left w:w="180" w:type="dxa"/>
              <w:bottom w:w="120" w:type="dxa"/>
              <w:right w:w="180" w:type="dxa"/>
            </w:tcMar>
          </w:tcPr>
          <w:p w:rsidR="0BB54674" w:rsidP="43A47117" w:rsidRDefault="0BB54674" w14:paraId="13006793" w14:textId="3BF34F69">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Week 2</w:t>
            </w:r>
          </w:p>
        </w:tc>
      </w:tr>
      <w:tr w:rsidR="0BB54674" w:rsidTr="63B2C2C1" w14:paraId="78B5A751" w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top w:w="120" w:type="dxa"/>
              <w:left w:w="180" w:type="dxa"/>
              <w:bottom w:w="120" w:type="dxa"/>
              <w:right w:w="180" w:type="dxa"/>
            </w:tcMar>
          </w:tcPr>
          <w:p w:rsidR="0BB54674" w:rsidP="43A47117" w:rsidRDefault="0BB54674" w14:paraId="74FE7EAF" w14:textId="19E9F985">
            <w:pPr>
              <w:rPr>
                <w:rFonts w:asciiTheme="majorHAnsi" w:hAnsiTheme="majorHAnsi" w:eastAsiaTheme="majorEastAsia" w:cstheme="majorBidi"/>
              </w:rPr>
            </w:pPr>
            <w:r w:rsidRPr="43A47117">
              <w:rPr>
                <w:rFonts w:asciiTheme="majorHAnsi" w:hAnsiTheme="majorHAnsi" w:eastAsiaTheme="majorEastAsia" w:cstheme="majorBidi"/>
              </w:rPr>
              <w:t>OQ-6</w:t>
            </w:r>
          </w:p>
        </w:tc>
        <w:tc>
          <w:tcPr>
            <w:cnfStyle w:val="000000000000" w:firstRow="0" w:lastRow="0" w:firstColumn="0" w:lastColumn="0" w:oddVBand="0" w:evenVBand="0" w:oddHBand="0" w:evenHBand="0" w:firstRowFirstColumn="0" w:firstRowLastColumn="0" w:lastRowFirstColumn="0" w:lastRowLastColumn="0"/>
            <w:tcW w:w="7545" w:type="dxa"/>
            <w:tcMar>
              <w:top w:w="120" w:type="dxa"/>
              <w:left w:w="180" w:type="dxa"/>
              <w:bottom w:w="120" w:type="dxa"/>
              <w:right w:w="180" w:type="dxa"/>
            </w:tcMar>
          </w:tcPr>
          <w:p w:rsidR="0BB54674" w:rsidP="43A47117" w:rsidRDefault="0BB54674" w14:paraId="160338D1" w14:textId="526546F9">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Effort estimate (hours by role) for: (a) UI reskin + data swap, and (b) full data-model integration.</w:t>
            </w:r>
          </w:p>
        </w:tc>
        <w:tc>
          <w:tcPr>
            <w:cnfStyle w:val="000000000000" w:firstRow="0" w:lastRow="0" w:firstColumn="0" w:lastColumn="0" w:oddVBand="0" w:evenVBand="0" w:oddHBand="0" w:evenHBand="0" w:firstRowFirstColumn="0" w:firstRowLastColumn="0" w:lastRowFirstColumn="0" w:lastRowLastColumn="0"/>
            <w:tcW w:w="1710" w:type="dxa"/>
            <w:tcMar>
              <w:top w:w="120" w:type="dxa"/>
              <w:left w:w="180" w:type="dxa"/>
              <w:bottom w:w="120" w:type="dxa"/>
              <w:right w:w="180" w:type="dxa"/>
            </w:tcMar>
          </w:tcPr>
          <w:p w:rsidR="0BB54674" w:rsidP="43A47117" w:rsidRDefault="0BB54674" w14:paraId="6227C9F3" w14:textId="6466EC3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Srinivas</w:t>
            </w:r>
          </w:p>
        </w:tc>
        <w:tc>
          <w:tcPr>
            <w:cnfStyle w:val="000000000000" w:firstRow="0" w:lastRow="0" w:firstColumn="0" w:lastColumn="0" w:oddVBand="0" w:evenVBand="0" w:oddHBand="0" w:evenHBand="0" w:firstRowFirstColumn="0" w:firstRowLastColumn="0" w:lastRowFirstColumn="0" w:lastRowLastColumn="0"/>
            <w:tcW w:w="1139" w:type="dxa"/>
            <w:tcMar>
              <w:top w:w="120" w:type="dxa"/>
              <w:left w:w="180" w:type="dxa"/>
              <w:bottom w:w="120" w:type="dxa"/>
              <w:right w:w="180" w:type="dxa"/>
            </w:tcMar>
          </w:tcPr>
          <w:p w:rsidR="0BB54674" w:rsidP="43A47117" w:rsidRDefault="0BB54674" w14:paraId="69891711" w14:textId="0565E7BB">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Week 1</w:t>
            </w:r>
          </w:p>
        </w:tc>
      </w:tr>
    </w:tbl>
    <w:p w:rsidR="5C022406" w:rsidP="0BB54674" w:rsidRDefault="5C022406" w14:paraId="60EA83BA" w14:textId="3905A1A5">
      <w:pPr>
        <w:pStyle w:val="Heading2"/>
        <w:spacing w:line="259" w:lineRule="auto"/>
      </w:pPr>
      <w:r w:rsidRPr="0BB54674">
        <w:t>7. Risks &amp; Mitigation</w:t>
      </w:r>
    </w:p>
    <w:tbl>
      <w:tblPr>
        <w:tblStyle w:val="MediumShading1-Accent1"/>
        <w:tblW w:w="11310" w:type="dxa"/>
        <w:tblLook w:val="06A0" w:firstRow="1" w:lastRow="0" w:firstColumn="1" w:lastColumn="0" w:noHBand="1" w:noVBand="1"/>
      </w:tblPr>
      <w:tblGrid>
        <w:gridCol w:w="3100"/>
        <w:gridCol w:w="1335"/>
        <w:gridCol w:w="1215"/>
        <w:gridCol w:w="5660"/>
      </w:tblGrid>
      <w:tr w:rsidR="0BB54674" w:rsidTr="43A47117" w14:paraId="33D3C04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0" w:type="dxa"/>
            <w:tcMar>
              <w:top w:w="135" w:type="dxa"/>
              <w:left w:w="180" w:type="dxa"/>
              <w:bottom w:w="135" w:type="dxa"/>
              <w:right w:w="180" w:type="dxa"/>
            </w:tcMar>
            <w:vAlign w:val="center"/>
          </w:tcPr>
          <w:p w:rsidR="0BB54674" w:rsidP="0BB54674" w:rsidRDefault="0BB54674" w14:paraId="103A3494" w14:textId="4482D8CD">
            <w:pPr>
              <w:rPr>
                <w:rFonts w:asciiTheme="majorHAnsi" w:hAnsiTheme="majorHAnsi" w:eastAsiaTheme="majorEastAsia" w:cstheme="majorBidi"/>
              </w:rPr>
            </w:pPr>
            <w:r w:rsidRPr="0BB54674">
              <w:rPr>
                <w:rFonts w:asciiTheme="majorHAnsi" w:hAnsiTheme="majorHAnsi" w:eastAsiaTheme="majorEastAsia" w:cstheme="majorBidi"/>
              </w:rPr>
              <w:t>Risk</w:t>
            </w:r>
          </w:p>
        </w:tc>
        <w:tc>
          <w:tcPr>
            <w:tcW w:w="1335" w:type="dxa"/>
            <w:tcMar>
              <w:top w:w="135" w:type="dxa"/>
              <w:left w:w="180" w:type="dxa"/>
              <w:bottom w:w="135" w:type="dxa"/>
              <w:right w:w="180" w:type="dxa"/>
            </w:tcMar>
            <w:vAlign w:val="center"/>
          </w:tcPr>
          <w:p w:rsidR="0BB54674" w:rsidP="0BB54674" w:rsidRDefault="0BB54674" w14:paraId="420AFD54" w14:textId="52044968">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Likelihood</w:t>
            </w:r>
          </w:p>
        </w:tc>
        <w:tc>
          <w:tcPr>
            <w:tcW w:w="1215" w:type="dxa"/>
            <w:tcMar>
              <w:top w:w="135" w:type="dxa"/>
              <w:left w:w="180" w:type="dxa"/>
              <w:bottom w:w="135" w:type="dxa"/>
              <w:right w:w="180" w:type="dxa"/>
            </w:tcMar>
            <w:vAlign w:val="center"/>
          </w:tcPr>
          <w:p w:rsidR="0BB54674" w:rsidP="0BB54674" w:rsidRDefault="0BB54674" w14:paraId="53EB6174" w14:textId="7245976C">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Impact</w:t>
            </w:r>
          </w:p>
        </w:tc>
        <w:tc>
          <w:tcPr>
            <w:tcW w:w="5660" w:type="dxa"/>
            <w:tcMar>
              <w:top w:w="135" w:type="dxa"/>
              <w:left w:w="180" w:type="dxa"/>
              <w:bottom w:w="135" w:type="dxa"/>
              <w:right w:w="180" w:type="dxa"/>
            </w:tcMar>
            <w:vAlign w:val="center"/>
          </w:tcPr>
          <w:p w:rsidR="0BB54674" w:rsidP="0BB54674" w:rsidRDefault="0BB54674" w14:paraId="3EEA2334" w14:textId="752E1623">
            <w:pPr>
              <w:cnfStyle w:val="100000000000" w:firstRow="1" w:lastRow="0" w:firstColumn="0" w:lastColumn="0" w:oddVBand="0" w:evenVBand="0" w:oddHBand="0" w:evenHBand="0" w:firstRowFirstColumn="0" w:firstRowLastColumn="0" w:lastRowFirstColumn="0" w:lastRowLastColumn="0"/>
              <w:rPr>
                <w:rFonts w:asciiTheme="majorHAnsi" w:hAnsiTheme="majorHAnsi" w:eastAsiaTheme="majorEastAsia" w:cstheme="majorBidi"/>
                <w:b w:val="0"/>
                <w:bCs w:val="0"/>
              </w:rPr>
            </w:pPr>
            <w:r w:rsidRPr="0BB54674">
              <w:rPr>
                <w:rFonts w:asciiTheme="majorHAnsi" w:hAnsiTheme="majorHAnsi" w:eastAsiaTheme="majorEastAsia" w:cstheme="majorBidi"/>
              </w:rPr>
              <w:t>Mitigation</w:t>
            </w:r>
          </w:p>
        </w:tc>
      </w:tr>
      <w:tr w:rsidR="0BB54674" w:rsidTr="43A47117" w14:paraId="691362E4" w14:textId="77777777">
        <w:trPr>
          <w:trHeight w:val="300"/>
        </w:trPr>
        <w:tc>
          <w:tcPr>
            <w:cnfStyle w:val="001000000000" w:firstRow="0" w:lastRow="0" w:firstColumn="1" w:lastColumn="0" w:oddVBand="0" w:evenVBand="0" w:oddHBand="0" w:evenHBand="0" w:firstRowFirstColumn="0" w:firstRowLastColumn="0" w:lastRowFirstColumn="0" w:lastRowLastColumn="0"/>
            <w:tcW w:w="3100" w:type="dxa"/>
            <w:tcMar>
              <w:top w:w="120" w:type="dxa"/>
              <w:left w:w="180" w:type="dxa"/>
              <w:bottom w:w="120" w:type="dxa"/>
              <w:right w:w="180" w:type="dxa"/>
            </w:tcMar>
          </w:tcPr>
          <w:p w:rsidR="0BB54674" w:rsidP="43A47117" w:rsidRDefault="0BB54674" w14:paraId="0659D01C" w14:textId="0765DB5B">
            <w:pPr>
              <w:rPr>
                <w:rFonts w:asciiTheme="majorHAnsi" w:hAnsiTheme="majorHAnsi" w:eastAsiaTheme="majorEastAsia" w:cstheme="majorBidi"/>
              </w:rPr>
            </w:pPr>
            <w:r w:rsidRPr="43A47117">
              <w:rPr>
                <w:rFonts w:asciiTheme="majorHAnsi" w:hAnsiTheme="majorHAnsi" w:eastAsiaTheme="majorEastAsia" w:cstheme="majorBidi"/>
              </w:rPr>
              <w:t>Backend refactor scope larger than estimated</w:t>
            </w:r>
          </w:p>
        </w:tc>
        <w:tc>
          <w:tcPr>
            <w:tcW w:w="1335" w:type="dxa"/>
            <w:tcMar>
              <w:top w:w="120" w:type="dxa"/>
              <w:left w:w="180" w:type="dxa"/>
              <w:bottom w:w="120" w:type="dxa"/>
              <w:right w:w="180" w:type="dxa"/>
            </w:tcMar>
          </w:tcPr>
          <w:p w:rsidR="0BB54674" w:rsidP="43A47117" w:rsidRDefault="0BB54674" w14:paraId="3365C88C" w14:textId="5496ABD9">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MEDIUM</w:t>
            </w:r>
          </w:p>
        </w:tc>
        <w:tc>
          <w:tcPr>
            <w:tcW w:w="1215" w:type="dxa"/>
            <w:tcMar>
              <w:top w:w="120" w:type="dxa"/>
              <w:left w:w="180" w:type="dxa"/>
              <w:bottom w:w="120" w:type="dxa"/>
              <w:right w:w="180" w:type="dxa"/>
            </w:tcMar>
          </w:tcPr>
          <w:p w:rsidR="0BB54674" w:rsidP="43A47117" w:rsidRDefault="0BB54674" w14:paraId="2EEF803D" w14:textId="6BEE6F6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HIGH</w:t>
            </w:r>
          </w:p>
        </w:tc>
        <w:tc>
          <w:tcPr>
            <w:tcW w:w="5660" w:type="dxa"/>
            <w:tcMar>
              <w:top w:w="120" w:type="dxa"/>
              <w:left w:w="180" w:type="dxa"/>
              <w:bottom w:w="120" w:type="dxa"/>
              <w:right w:w="180" w:type="dxa"/>
            </w:tcMar>
          </w:tcPr>
          <w:p w:rsidR="0BB54674" w:rsidP="43A47117" w:rsidRDefault="0BB54674" w14:paraId="6AE20F73" w14:textId="3128E652">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 xml:space="preserve">Phase delivery: demo = UI + data-swap only. Produce schema delta and role-hour estimates before </w:t>
            </w:r>
            <w:bookmarkStart w:name="_Int_cw4NARJv" w:id="1"/>
            <w:r w:rsidRPr="43A47117">
              <w:rPr>
                <w:rFonts w:asciiTheme="majorHAnsi" w:hAnsiTheme="majorHAnsi" w:eastAsiaTheme="majorEastAsia" w:cstheme="majorBidi"/>
              </w:rPr>
              <w:t>committing to</w:t>
            </w:r>
            <w:bookmarkEnd w:id="1"/>
            <w:r w:rsidRPr="43A47117">
              <w:rPr>
                <w:rFonts w:asciiTheme="majorHAnsi" w:hAnsiTheme="majorHAnsi" w:eastAsiaTheme="majorEastAsia" w:cstheme="majorBidi"/>
              </w:rPr>
              <w:t xml:space="preserve"> full integration.</w:t>
            </w:r>
          </w:p>
        </w:tc>
      </w:tr>
      <w:tr w:rsidR="0BB54674" w:rsidTr="43A47117" w14:paraId="5EAE1ED5" w14:textId="77777777">
        <w:trPr>
          <w:trHeight w:val="300"/>
        </w:trPr>
        <w:tc>
          <w:tcPr>
            <w:cnfStyle w:val="001000000000" w:firstRow="0" w:lastRow="0" w:firstColumn="1" w:lastColumn="0" w:oddVBand="0" w:evenVBand="0" w:oddHBand="0" w:evenHBand="0" w:firstRowFirstColumn="0" w:firstRowLastColumn="0" w:lastRowFirstColumn="0" w:lastRowLastColumn="0"/>
            <w:tcW w:w="3100" w:type="dxa"/>
            <w:tcMar>
              <w:top w:w="120" w:type="dxa"/>
              <w:left w:w="180" w:type="dxa"/>
              <w:bottom w:w="120" w:type="dxa"/>
              <w:right w:w="180" w:type="dxa"/>
            </w:tcMar>
          </w:tcPr>
          <w:p w:rsidR="0BB54674" w:rsidP="43A47117" w:rsidRDefault="0BB54674" w14:paraId="116E141D" w14:textId="17C22176">
            <w:pPr>
              <w:rPr>
                <w:rFonts w:asciiTheme="majorHAnsi" w:hAnsiTheme="majorHAnsi" w:eastAsiaTheme="majorEastAsia" w:cstheme="majorBidi"/>
              </w:rPr>
            </w:pPr>
            <w:r w:rsidRPr="43A47117">
              <w:rPr>
                <w:rFonts w:asciiTheme="majorHAnsi" w:hAnsiTheme="majorHAnsi" w:eastAsiaTheme="majorEastAsia" w:cstheme="majorBidi"/>
              </w:rPr>
              <w:t>Rapid prototyping blocked by tooling/permissions</w:t>
            </w:r>
          </w:p>
        </w:tc>
        <w:tc>
          <w:tcPr>
            <w:tcW w:w="1335" w:type="dxa"/>
            <w:tcMar>
              <w:top w:w="120" w:type="dxa"/>
              <w:left w:w="180" w:type="dxa"/>
              <w:bottom w:w="120" w:type="dxa"/>
              <w:right w:w="180" w:type="dxa"/>
            </w:tcMar>
          </w:tcPr>
          <w:p w:rsidR="0BB54674" w:rsidP="43A47117" w:rsidRDefault="0BB54674" w14:paraId="6A7E21E3" w14:textId="3ECD43E3">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MEDIUM</w:t>
            </w:r>
          </w:p>
        </w:tc>
        <w:tc>
          <w:tcPr>
            <w:tcW w:w="1215" w:type="dxa"/>
            <w:tcMar>
              <w:top w:w="120" w:type="dxa"/>
              <w:left w:w="180" w:type="dxa"/>
              <w:bottom w:w="120" w:type="dxa"/>
              <w:right w:w="180" w:type="dxa"/>
            </w:tcMar>
          </w:tcPr>
          <w:p w:rsidR="0BB54674" w:rsidP="43A47117" w:rsidRDefault="0BB54674" w14:paraId="1BBEEEF9" w14:textId="5C79F4CE">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MEDIUM</w:t>
            </w:r>
          </w:p>
        </w:tc>
        <w:tc>
          <w:tcPr>
            <w:tcW w:w="5660" w:type="dxa"/>
            <w:tcMar>
              <w:top w:w="120" w:type="dxa"/>
              <w:left w:w="180" w:type="dxa"/>
              <w:bottom w:w="120" w:type="dxa"/>
              <w:right w:w="180" w:type="dxa"/>
            </w:tcMar>
          </w:tcPr>
          <w:p w:rsidR="0BB54674" w:rsidP="43A47117" w:rsidRDefault="0BB54674" w14:paraId="49A691EC" w14:textId="359EFD19">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 xml:space="preserve">Engage </w:t>
            </w:r>
            <w:r w:rsidRPr="43A47117" w:rsidR="3C6697FB">
              <w:rPr>
                <w:rFonts w:asciiTheme="majorHAnsi" w:hAnsiTheme="majorHAnsi" w:eastAsiaTheme="majorEastAsia" w:cstheme="majorBidi"/>
              </w:rPr>
              <w:t>K</w:t>
            </w:r>
            <w:r w:rsidRPr="43A47117">
              <w:rPr>
                <w:rFonts w:asciiTheme="majorHAnsi" w:hAnsiTheme="majorHAnsi" w:eastAsiaTheme="majorEastAsia" w:cstheme="majorBidi"/>
              </w:rPr>
              <w:t>D or external vendor to produce 1–2 min Figma/video prototype within 48–72 hrs of kick-off.</w:t>
            </w:r>
          </w:p>
        </w:tc>
      </w:tr>
      <w:tr w:rsidR="0BB54674" w:rsidTr="43A47117" w14:paraId="76890EF9" w14:textId="77777777">
        <w:trPr>
          <w:trHeight w:val="300"/>
        </w:trPr>
        <w:tc>
          <w:tcPr>
            <w:cnfStyle w:val="001000000000" w:firstRow="0" w:lastRow="0" w:firstColumn="1" w:lastColumn="0" w:oddVBand="0" w:evenVBand="0" w:oddHBand="0" w:evenHBand="0" w:firstRowFirstColumn="0" w:firstRowLastColumn="0" w:lastRowFirstColumn="0" w:lastRowLastColumn="0"/>
            <w:tcW w:w="3100" w:type="dxa"/>
            <w:tcMar>
              <w:top w:w="120" w:type="dxa"/>
              <w:left w:w="180" w:type="dxa"/>
              <w:bottom w:w="120" w:type="dxa"/>
              <w:right w:w="180" w:type="dxa"/>
            </w:tcMar>
          </w:tcPr>
          <w:p w:rsidR="0BB54674" w:rsidP="43A47117" w:rsidRDefault="0BB54674" w14:paraId="449D8EB5" w14:textId="2E403BA5">
            <w:pPr>
              <w:rPr>
                <w:rFonts w:asciiTheme="majorHAnsi" w:hAnsiTheme="majorHAnsi" w:eastAsiaTheme="majorEastAsia" w:cstheme="majorBidi"/>
              </w:rPr>
            </w:pPr>
            <w:r w:rsidRPr="43A47117">
              <w:rPr>
                <w:rFonts w:asciiTheme="majorHAnsi" w:hAnsiTheme="majorHAnsi" w:eastAsiaTheme="majorEastAsia" w:cstheme="majorBidi"/>
              </w:rPr>
              <w:t>Regulatory/validation blocking PROD release</w:t>
            </w:r>
          </w:p>
        </w:tc>
        <w:tc>
          <w:tcPr>
            <w:tcW w:w="1335" w:type="dxa"/>
            <w:tcMar>
              <w:top w:w="120" w:type="dxa"/>
              <w:left w:w="180" w:type="dxa"/>
              <w:bottom w:w="120" w:type="dxa"/>
              <w:right w:w="180" w:type="dxa"/>
            </w:tcMar>
          </w:tcPr>
          <w:p w:rsidR="0BB54674" w:rsidP="43A47117" w:rsidRDefault="0BB54674" w14:paraId="3E624F98" w14:textId="452564B8">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LOW</w:t>
            </w:r>
          </w:p>
        </w:tc>
        <w:tc>
          <w:tcPr>
            <w:tcW w:w="1215" w:type="dxa"/>
            <w:tcMar>
              <w:top w:w="120" w:type="dxa"/>
              <w:left w:w="180" w:type="dxa"/>
              <w:bottom w:w="120" w:type="dxa"/>
              <w:right w:w="180" w:type="dxa"/>
            </w:tcMar>
          </w:tcPr>
          <w:p w:rsidR="0BB54674" w:rsidP="43A47117" w:rsidRDefault="0BB54674" w14:paraId="53EC789B" w14:textId="1087FF21">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HIGH</w:t>
            </w:r>
          </w:p>
        </w:tc>
        <w:tc>
          <w:tcPr>
            <w:tcW w:w="5660" w:type="dxa"/>
            <w:tcMar>
              <w:top w:w="120" w:type="dxa"/>
              <w:left w:w="180" w:type="dxa"/>
              <w:bottom w:w="120" w:type="dxa"/>
              <w:right w:w="180" w:type="dxa"/>
            </w:tcMar>
          </w:tcPr>
          <w:p w:rsidR="0BB54674" w:rsidP="43A47117" w:rsidRDefault="0BB54674" w14:paraId="5462E031" w14:textId="4628E57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Initiate QA/Validation review in Week 1; carry forward ARROW validated e-signature controls.</w:t>
            </w:r>
          </w:p>
        </w:tc>
      </w:tr>
      <w:tr w:rsidR="0BB54674" w:rsidTr="43A47117" w14:paraId="0CB3DCF1" w14:textId="77777777">
        <w:trPr>
          <w:trHeight w:val="300"/>
        </w:trPr>
        <w:tc>
          <w:tcPr>
            <w:cnfStyle w:val="001000000000" w:firstRow="0" w:lastRow="0" w:firstColumn="1" w:lastColumn="0" w:oddVBand="0" w:evenVBand="0" w:oddHBand="0" w:evenHBand="0" w:firstRowFirstColumn="0" w:firstRowLastColumn="0" w:lastRowFirstColumn="0" w:lastRowLastColumn="0"/>
            <w:tcW w:w="3100" w:type="dxa"/>
            <w:tcMar>
              <w:top w:w="120" w:type="dxa"/>
              <w:left w:w="180" w:type="dxa"/>
              <w:bottom w:w="120" w:type="dxa"/>
              <w:right w:w="180" w:type="dxa"/>
            </w:tcMar>
          </w:tcPr>
          <w:p w:rsidR="0BB54674" w:rsidP="43A47117" w:rsidRDefault="0BB54674" w14:paraId="7D9E9D96" w14:textId="61DCE082">
            <w:pPr>
              <w:rPr>
                <w:rFonts w:asciiTheme="majorHAnsi" w:hAnsiTheme="majorHAnsi" w:eastAsiaTheme="majorEastAsia" w:cstheme="majorBidi"/>
              </w:rPr>
            </w:pPr>
            <w:r w:rsidRPr="43A47117">
              <w:rPr>
                <w:rFonts w:asciiTheme="majorHAnsi" w:hAnsiTheme="majorHAnsi" w:eastAsiaTheme="majorEastAsia" w:cstheme="majorBidi"/>
              </w:rPr>
              <w:t>Misalignment on cell &amp; gene requirements</w:t>
            </w:r>
          </w:p>
        </w:tc>
        <w:tc>
          <w:tcPr>
            <w:tcW w:w="1335" w:type="dxa"/>
            <w:tcMar>
              <w:top w:w="120" w:type="dxa"/>
              <w:left w:w="180" w:type="dxa"/>
              <w:bottom w:w="120" w:type="dxa"/>
              <w:right w:w="180" w:type="dxa"/>
            </w:tcMar>
          </w:tcPr>
          <w:p w:rsidR="0BB54674" w:rsidP="43A47117" w:rsidRDefault="0BB54674" w14:paraId="1CCC02C3" w14:textId="76290305">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MEDIUM</w:t>
            </w:r>
          </w:p>
        </w:tc>
        <w:tc>
          <w:tcPr>
            <w:tcW w:w="1215" w:type="dxa"/>
            <w:tcMar>
              <w:top w:w="120" w:type="dxa"/>
              <w:left w:w="180" w:type="dxa"/>
              <w:bottom w:w="120" w:type="dxa"/>
              <w:right w:w="180" w:type="dxa"/>
            </w:tcMar>
          </w:tcPr>
          <w:p w:rsidR="0BB54674" w:rsidP="43A47117" w:rsidRDefault="0BB54674" w14:paraId="0C324403" w14:textId="4D747A0C">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MEDIUM</w:t>
            </w:r>
          </w:p>
        </w:tc>
        <w:tc>
          <w:tcPr>
            <w:tcW w:w="5660" w:type="dxa"/>
            <w:tcMar>
              <w:top w:w="120" w:type="dxa"/>
              <w:left w:w="180" w:type="dxa"/>
              <w:bottom w:w="120" w:type="dxa"/>
              <w:right w:w="180" w:type="dxa"/>
            </w:tcMar>
          </w:tcPr>
          <w:p w:rsidR="0BB54674" w:rsidP="43A47117" w:rsidRDefault="0BB54674" w14:paraId="7D9C2B94" w14:textId="2FA2190F">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 xml:space="preserve">Host workshop(s) with Dennis and Srinivas to produce process maps and </w:t>
            </w:r>
            <w:bookmarkStart w:name="_Int_EkomMUbD" w:id="2"/>
            <w:r w:rsidRPr="43A47117">
              <w:rPr>
                <w:rFonts w:asciiTheme="majorHAnsi" w:hAnsiTheme="majorHAnsi" w:eastAsiaTheme="majorEastAsia" w:cstheme="majorBidi"/>
              </w:rPr>
              <w:t>prioritized</w:t>
            </w:r>
            <w:bookmarkEnd w:id="2"/>
            <w:r w:rsidRPr="43A47117">
              <w:rPr>
                <w:rFonts w:asciiTheme="majorHAnsi" w:hAnsiTheme="majorHAnsi" w:eastAsiaTheme="majorEastAsia" w:cstheme="majorBidi"/>
              </w:rPr>
              <w:t xml:space="preserve"> backlog.</w:t>
            </w:r>
          </w:p>
        </w:tc>
      </w:tr>
      <w:tr w:rsidR="0BB54674" w:rsidTr="43A47117" w14:paraId="70C33A45" w14:textId="77777777">
        <w:trPr>
          <w:trHeight w:val="300"/>
        </w:trPr>
        <w:tc>
          <w:tcPr>
            <w:cnfStyle w:val="001000000000" w:firstRow="0" w:lastRow="0" w:firstColumn="1" w:lastColumn="0" w:oddVBand="0" w:evenVBand="0" w:oddHBand="0" w:evenHBand="0" w:firstRowFirstColumn="0" w:firstRowLastColumn="0" w:lastRowFirstColumn="0" w:lastRowLastColumn="0"/>
            <w:tcW w:w="3100" w:type="dxa"/>
            <w:tcMar>
              <w:top w:w="120" w:type="dxa"/>
              <w:left w:w="180" w:type="dxa"/>
              <w:bottom w:w="120" w:type="dxa"/>
              <w:right w:w="180" w:type="dxa"/>
            </w:tcMar>
          </w:tcPr>
          <w:p w:rsidR="0BB54674" w:rsidP="43A47117" w:rsidRDefault="0BB54674" w14:paraId="7D7BD3AF" w14:textId="236A5FF4">
            <w:pPr>
              <w:rPr>
                <w:rFonts w:asciiTheme="majorHAnsi" w:hAnsiTheme="majorHAnsi" w:eastAsiaTheme="majorEastAsia" w:cstheme="majorBidi"/>
              </w:rPr>
            </w:pPr>
            <w:r w:rsidRPr="43A47117">
              <w:rPr>
                <w:rFonts w:asciiTheme="majorHAnsi" w:hAnsiTheme="majorHAnsi" w:eastAsiaTheme="majorEastAsia" w:cstheme="majorBidi"/>
              </w:rPr>
              <w:t>Demo data IP / confidentiality exposure</w:t>
            </w:r>
          </w:p>
        </w:tc>
        <w:tc>
          <w:tcPr>
            <w:tcW w:w="1335" w:type="dxa"/>
            <w:tcMar>
              <w:top w:w="120" w:type="dxa"/>
              <w:left w:w="180" w:type="dxa"/>
              <w:bottom w:w="120" w:type="dxa"/>
              <w:right w:w="180" w:type="dxa"/>
            </w:tcMar>
          </w:tcPr>
          <w:p w:rsidR="0BB54674" w:rsidP="43A47117" w:rsidRDefault="0BB54674" w14:paraId="5D97E2CA" w14:textId="79B8D544">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LOW</w:t>
            </w:r>
          </w:p>
        </w:tc>
        <w:tc>
          <w:tcPr>
            <w:tcW w:w="1215" w:type="dxa"/>
            <w:tcMar>
              <w:top w:w="120" w:type="dxa"/>
              <w:left w:w="180" w:type="dxa"/>
              <w:bottom w:w="120" w:type="dxa"/>
              <w:right w:w="180" w:type="dxa"/>
            </w:tcMar>
          </w:tcPr>
          <w:p w:rsidR="0BB54674" w:rsidP="43A47117" w:rsidRDefault="0BB54674" w14:paraId="15888892" w14:textId="0385F0B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b/>
                <w:bCs/>
              </w:rPr>
            </w:pPr>
            <w:r w:rsidRPr="43A47117">
              <w:rPr>
                <w:rFonts w:asciiTheme="majorHAnsi" w:hAnsiTheme="majorHAnsi" w:eastAsiaTheme="majorEastAsia" w:cstheme="majorBidi"/>
                <w:b/>
                <w:bCs/>
              </w:rPr>
              <w:t>MEDIUM</w:t>
            </w:r>
          </w:p>
        </w:tc>
        <w:tc>
          <w:tcPr>
            <w:tcW w:w="5660" w:type="dxa"/>
            <w:tcMar>
              <w:top w:w="120" w:type="dxa"/>
              <w:left w:w="180" w:type="dxa"/>
              <w:bottom w:w="120" w:type="dxa"/>
              <w:right w:w="180" w:type="dxa"/>
            </w:tcMar>
          </w:tcPr>
          <w:p w:rsidR="0BB54674" w:rsidP="43A47117" w:rsidRDefault="0BB54674" w14:paraId="055EA06A" w14:textId="48786F08">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Enforce sanitized demo mode; limit demo data to non-production environments only.</w:t>
            </w:r>
          </w:p>
        </w:tc>
      </w:tr>
    </w:tbl>
    <w:p w:rsidR="5C022406" w:rsidP="0BB54674" w:rsidRDefault="5C022406" w14:paraId="6B5B97FD" w14:textId="7EEEFE40">
      <w:pPr>
        <w:pStyle w:val="Heading2"/>
        <w:rPr>
          <w:caps/>
          <w:sz w:val="22"/>
          <w:szCs w:val="22"/>
        </w:rPr>
      </w:pPr>
      <w:r w:rsidRPr="0BB54674">
        <w:t>8. Milestones &amp; Timeline</w:t>
      </w:r>
    </w:p>
    <w:p w:rsidR="5F3CBCB5" w:rsidP="43A47117" w:rsidRDefault="5F3CBCB5" w14:paraId="51287B73" w14:textId="59C334F5">
      <w:pPr>
        <w:rPr>
          <w:rFonts w:asciiTheme="majorHAnsi" w:hAnsiTheme="majorHAnsi" w:eastAsiaTheme="majorEastAsia" w:cstheme="majorBidi"/>
        </w:rPr>
      </w:pPr>
      <w:r>
        <w:rPr>
          <w:noProof/>
        </w:rPr>
        <w:drawing>
          <wp:inline distT="0" distB="0" distL="0" distR="0" wp14:anchorId="540151E4" wp14:editId="633E8BC4">
            <wp:extent cx="6858000" cy="3752850"/>
            <wp:effectExtent l="0" t="0" r="0" b="0"/>
            <wp:docPr id="502441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1761" name="Picture 502441761"/>
                    <pic:cNvPicPr/>
                  </pic:nvPicPr>
                  <pic:blipFill>
                    <a:blip r:embed="rId13">
                      <a:extLst>
                        <a:ext uri="{28A0092B-C50C-407E-A947-70E740481C1C}">
                          <a14:useLocalDpi xmlns:a14="http://schemas.microsoft.com/office/drawing/2010/main"/>
                        </a:ext>
                      </a:extLst>
                    </a:blip>
                    <a:stretch>
                      <a:fillRect/>
                    </a:stretch>
                  </pic:blipFill>
                  <pic:spPr>
                    <a:xfrm>
                      <a:off x="0" y="0"/>
                      <a:ext cx="6858000" cy="3752850"/>
                    </a:xfrm>
                    <a:prstGeom prst="rect">
                      <a:avLst/>
                    </a:prstGeom>
                  </pic:spPr>
                </pic:pic>
              </a:graphicData>
            </a:graphic>
          </wp:inline>
        </w:drawing>
      </w:r>
      <w:r w:rsidRPr="43A47117" w:rsidR="517F3C9D">
        <w:rPr>
          <w:rStyle w:val="Heading2Char"/>
        </w:rPr>
        <w:t>8. Approval and Sign-Off</w:t>
      </w:r>
    </w:p>
    <w:p w:rsidR="5F3CBCB5" w:rsidP="43A47117" w:rsidRDefault="517F3C9D" w14:paraId="3BCEB8C1" w14:textId="7EEDD88E">
      <w:pPr>
        <w:rPr>
          <w:rFonts w:asciiTheme="majorHAnsi" w:hAnsiTheme="majorHAnsi" w:eastAsiaTheme="majorEastAsia" w:cstheme="majorBidi"/>
        </w:rPr>
      </w:pPr>
      <w:r w:rsidRPr="43A47117">
        <w:rPr>
          <w:rFonts w:asciiTheme="majorHAnsi" w:hAnsiTheme="majorHAnsi" w:eastAsiaTheme="majorEastAsia" w:cstheme="majorBidi"/>
          <w:b/>
          <w:bCs/>
        </w:rPr>
        <w:t>Business Owner:</w:t>
      </w:r>
      <w:r w:rsidRPr="43A47117">
        <w:rPr>
          <w:rFonts w:asciiTheme="majorHAnsi" w:hAnsiTheme="majorHAnsi" w:eastAsiaTheme="majorEastAsia" w:cstheme="majorBidi"/>
        </w:rPr>
        <w:t xml:space="preserve"> [Vishal / Jason / Meredith] — Sign-off required for go/no-go on product investment</w:t>
      </w:r>
      <w:r w:rsidR="5F3CBCB5">
        <w:br/>
      </w:r>
      <w:r w:rsidRPr="43A47117">
        <w:rPr>
          <w:rFonts w:asciiTheme="majorHAnsi" w:hAnsiTheme="majorHAnsi" w:eastAsiaTheme="majorEastAsia" w:cstheme="majorBidi"/>
          <w:b/>
          <w:bCs/>
        </w:rPr>
        <w:t>Technology Owner:</w:t>
      </w:r>
      <w:r w:rsidRPr="43A47117">
        <w:rPr>
          <w:rFonts w:asciiTheme="majorHAnsi" w:hAnsiTheme="majorHAnsi" w:eastAsiaTheme="majorEastAsia" w:cstheme="majorBidi"/>
        </w:rPr>
        <w:t xml:space="preserve"> Srinivas - feasibility &amp; effort sign-off; Dan Cardinal for executive sponsorship</w:t>
      </w:r>
    </w:p>
    <w:p w:rsidR="5C022406" w:rsidP="0BB54674" w:rsidRDefault="5C022406" w14:paraId="44661789" w14:textId="32567E51">
      <w:pPr>
        <w:pStyle w:val="Heading2"/>
        <w:spacing w:line="259" w:lineRule="auto"/>
      </w:pPr>
      <w:r w:rsidRPr="0BB54674">
        <w:t>Appendices</w:t>
      </w:r>
    </w:p>
    <w:p w:rsidR="5C022406" w:rsidP="0BB54674" w:rsidRDefault="5C022406" w14:paraId="0F7F42D5" w14:textId="2308F3C0">
      <w:pPr>
        <w:pStyle w:val="Heading3"/>
      </w:pPr>
      <w:r w:rsidRPr="0BB54674">
        <w:t>Appendix A: Cross-Functional Stakeholders</w:t>
      </w:r>
    </w:p>
    <w:tbl>
      <w:tblPr>
        <w:tblStyle w:val="MediumShading1-Accent1"/>
        <w:tblW w:w="10780" w:type="dxa"/>
        <w:tblLook w:val="06A0" w:firstRow="1" w:lastRow="0" w:firstColumn="1" w:lastColumn="0" w:noHBand="1" w:noVBand="1"/>
      </w:tblPr>
      <w:tblGrid>
        <w:gridCol w:w="2402"/>
        <w:gridCol w:w="2689"/>
        <w:gridCol w:w="5689"/>
      </w:tblGrid>
      <w:tr w:rsidR="0BB54674" w:rsidTr="63B2C2C1" w14:paraId="38612195" w14:textId="77777777">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402" w:type="dxa"/>
            <w:tcMar>
              <w:top w:w="135" w:type="dxa"/>
              <w:left w:w="180" w:type="dxa"/>
              <w:bottom w:w="135" w:type="dxa"/>
              <w:right w:w="180" w:type="dxa"/>
            </w:tcMar>
            <w:vAlign w:val="center"/>
          </w:tcPr>
          <w:p w:rsidR="0BB54674" w:rsidP="43A47117" w:rsidRDefault="0BB54674" w14:paraId="679005ED" w14:textId="5F8250AF">
            <w:pPr>
              <w:pStyle w:val="Heading3"/>
              <w:rPr>
                <w:b/>
                <w:bCs/>
                <w:color w:val="FFFFFF" w:themeColor="background1"/>
              </w:rPr>
            </w:pPr>
            <w:r w:rsidRPr="43A47117">
              <w:rPr>
                <w:color w:val="FFFFFF" w:themeColor="background1"/>
              </w:rPr>
              <w:t>Name</w:t>
            </w:r>
          </w:p>
        </w:tc>
        <w:tc>
          <w:tcPr>
            <w:cnfStyle w:val="000000000000" w:firstRow="0" w:lastRow="0" w:firstColumn="0" w:lastColumn="0" w:oddVBand="0" w:evenVBand="0" w:oddHBand="0" w:evenHBand="0" w:firstRowFirstColumn="0" w:firstRowLastColumn="0" w:lastRowFirstColumn="0" w:lastRowLastColumn="0"/>
            <w:tcW w:w="2689" w:type="dxa"/>
            <w:tcMar>
              <w:top w:w="135" w:type="dxa"/>
              <w:left w:w="180" w:type="dxa"/>
              <w:bottom w:w="135" w:type="dxa"/>
              <w:right w:w="180" w:type="dxa"/>
            </w:tcMar>
            <w:vAlign w:val="center"/>
          </w:tcPr>
          <w:p w:rsidR="0BB54674" w:rsidP="43A47117" w:rsidRDefault="0BB54674" w14:paraId="5E0044E0" w14:textId="64868041">
            <w:pPr>
              <w:pStyle w:val="Heading3"/>
              <w:cnfStyle w:val="100000000000" w:firstRow="1" w:lastRow="0" w:firstColumn="0" w:lastColumn="0" w:oddVBand="0" w:evenVBand="0" w:oddHBand="0" w:evenHBand="0" w:firstRowFirstColumn="0" w:firstRowLastColumn="0" w:lastRowFirstColumn="0" w:lastRowLastColumn="0"/>
              <w:rPr>
                <w:color w:val="FFFFFF" w:themeColor="background1"/>
              </w:rPr>
            </w:pPr>
            <w:r w:rsidRPr="43A47117">
              <w:rPr>
                <w:color w:val="FFFFFF" w:themeColor="background1"/>
              </w:rPr>
              <w:t>Role</w:t>
            </w:r>
          </w:p>
        </w:tc>
        <w:tc>
          <w:tcPr>
            <w:cnfStyle w:val="000000000000" w:firstRow="0" w:lastRow="0" w:firstColumn="0" w:lastColumn="0" w:oddVBand="0" w:evenVBand="0" w:oddHBand="0" w:evenHBand="0" w:firstRowFirstColumn="0" w:firstRowLastColumn="0" w:lastRowFirstColumn="0" w:lastRowLastColumn="0"/>
            <w:tcW w:w="5689" w:type="dxa"/>
            <w:tcMar>
              <w:top w:w="135" w:type="dxa"/>
              <w:left w:w="180" w:type="dxa"/>
              <w:bottom w:w="135" w:type="dxa"/>
              <w:right w:w="180" w:type="dxa"/>
            </w:tcMar>
            <w:vAlign w:val="center"/>
          </w:tcPr>
          <w:p w:rsidR="0BB54674" w:rsidP="43A47117" w:rsidRDefault="0BB54674" w14:paraId="4376D494" w14:textId="616D73BB">
            <w:pPr>
              <w:pStyle w:val="Heading3"/>
              <w:cnfStyle w:val="100000000000" w:firstRow="1" w:lastRow="0" w:firstColumn="0" w:lastColumn="0" w:oddVBand="0" w:evenVBand="0" w:oddHBand="0" w:evenHBand="0" w:firstRowFirstColumn="0" w:firstRowLastColumn="0" w:lastRowFirstColumn="0" w:lastRowLastColumn="0"/>
              <w:rPr>
                <w:color w:val="FFFFFF" w:themeColor="background1"/>
              </w:rPr>
            </w:pPr>
            <w:r w:rsidRPr="43A47117">
              <w:rPr>
                <w:color w:val="FFFFFF" w:themeColor="background1"/>
              </w:rPr>
              <w:t>Responsibility</w:t>
            </w:r>
          </w:p>
        </w:tc>
      </w:tr>
      <w:tr w:rsidR="0BB54674" w:rsidTr="63B2C2C1" w14:paraId="16946B04" w14:textId="77777777">
        <w:trPr>
          <w:trHeight w:val="547"/>
        </w:trPr>
        <w:tc>
          <w:tcPr>
            <w:cnfStyle w:val="001000000000" w:firstRow="0" w:lastRow="0" w:firstColumn="1" w:lastColumn="0" w:oddVBand="0" w:evenVBand="0" w:oddHBand="0" w:evenHBand="0" w:firstRowFirstColumn="0" w:firstRowLastColumn="0" w:lastRowFirstColumn="0" w:lastRowLastColumn="0"/>
            <w:tcW w:w="2402" w:type="dxa"/>
            <w:tcMar>
              <w:top w:w="120" w:type="dxa"/>
              <w:left w:w="180" w:type="dxa"/>
              <w:bottom w:w="120" w:type="dxa"/>
              <w:right w:w="180" w:type="dxa"/>
            </w:tcMar>
          </w:tcPr>
          <w:p w:rsidR="0BB54674" w:rsidP="43A47117" w:rsidRDefault="0BB54674" w14:paraId="0D8A56B1" w14:textId="007730FA">
            <w:pPr>
              <w:rPr>
                <w:rFonts w:asciiTheme="majorHAnsi" w:hAnsiTheme="majorHAnsi" w:eastAsiaTheme="majorEastAsia" w:cstheme="majorBidi"/>
              </w:rPr>
            </w:pPr>
            <w:r w:rsidRPr="43A47117">
              <w:rPr>
                <w:rFonts w:asciiTheme="majorHAnsi" w:hAnsiTheme="majorHAnsi" w:eastAsiaTheme="majorEastAsia" w:cstheme="majorBidi"/>
              </w:rPr>
              <w:t>Patrick</w:t>
            </w:r>
          </w:p>
        </w:tc>
        <w:tc>
          <w:tcPr>
            <w:cnfStyle w:val="000000000000" w:firstRow="0" w:lastRow="0" w:firstColumn="0" w:lastColumn="0" w:oddVBand="0" w:evenVBand="0" w:oddHBand="0" w:evenHBand="0" w:firstRowFirstColumn="0" w:firstRowLastColumn="0" w:lastRowFirstColumn="0" w:lastRowLastColumn="0"/>
            <w:tcW w:w="2689" w:type="dxa"/>
            <w:tcMar>
              <w:top w:w="120" w:type="dxa"/>
              <w:left w:w="180" w:type="dxa"/>
              <w:bottom w:w="120" w:type="dxa"/>
              <w:right w:w="180" w:type="dxa"/>
            </w:tcMar>
          </w:tcPr>
          <w:p w:rsidR="0BB54674" w:rsidP="43A47117" w:rsidRDefault="0BB54674" w14:paraId="477DB733" w14:textId="371D923D">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Product</w:t>
            </w:r>
          </w:p>
        </w:tc>
        <w:tc>
          <w:tcPr>
            <w:cnfStyle w:val="000000000000" w:firstRow="0" w:lastRow="0" w:firstColumn="0" w:lastColumn="0" w:oddVBand="0" w:evenVBand="0" w:oddHBand="0" w:evenHBand="0" w:firstRowFirstColumn="0" w:firstRowLastColumn="0" w:lastRowFirstColumn="0" w:lastRowLastColumn="0"/>
            <w:tcW w:w="5689" w:type="dxa"/>
            <w:tcMar>
              <w:top w:w="120" w:type="dxa"/>
              <w:left w:w="180" w:type="dxa"/>
              <w:bottom w:w="120" w:type="dxa"/>
              <w:right w:w="180" w:type="dxa"/>
            </w:tcMar>
          </w:tcPr>
          <w:p w:rsidR="0BB54674" w:rsidP="43A47117" w:rsidRDefault="0BB54674" w14:paraId="682ED765" w14:textId="708ED7A1">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PRD owner &amp; GTM liaison</w:t>
            </w:r>
          </w:p>
        </w:tc>
      </w:tr>
      <w:tr w:rsidR="0BB54674" w:rsidTr="63B2C2C1" w14:paraId="77DF6535" w14:textId="77777777">
        <w:trPr>
          <w:trHeight w:val="300"/>
        </w:trPr>
        <w:tc>
          <w:tcPr>
            <w:cnfStyle w:val="001000000000" w:firstRow="0" w:lastRow="0" w:firstColumn="1" w:lastColumn="0" w:oddVBand="0" w:evenVBand="0" w:oddHBand="0" w:evenHBand="0" w:firstRowFirstColumn="0" w:firstRowLastColumn="0" w:lastRowFirstColumn="0" w:lastRowLastColumn="0"/>
            <w:tcW w:w="2402" w:type="dxa"/>
            <w:tcMar>
              <w:top w:w="120" w:type="dxa"/>
              <w:left w:w="180" w:type="dxa"/>
              <w:bottom w:w="120" w:type="dxa"/>
              <w:right w:w="180" w:type="dxa"/>
            </w:tcMar>
          </w:tcPr>
          <w:p w:rsidR="0BB54674" w:rsidP="63B2C2C1" w:rsidRDefault="0BB54674" w14:paraId="46307AB2" w14:textId="6A9BA96A">
            <w:pPr>
              <w:pStyle w:val="Normal"/>
              <w:suppressLineNumbers w:val="0"/>
              <w:bidi w:val="0"/>
              <w:spacing w:before="0" w:beforeAutospacing="off" w:after="0" w:afterAutospacing="off" w:line="259" w:lineRule="auto"/>
              <w:ind w:left="0" w:right="0"/>
              <w:jc w:val="left"/>
            </w:pPr>
            <w:r w:rsidRPr="63B2C2C1" w:rsidR="404AC43C">
              <w:rPr>
                <w:rFonts w:ascii="Calibri" w:hAnsi="Calibri" w:eastAsia="ＭＳ ゴシック" w:cs="Times New Roman" w:asciiTheme="majorAscii" w:hAnsiTheme="majorAscii" w:eastAsiaTheme="majorEastAsia" w:cstheme="majorBidi"/>
              </w:rPr>
              <w:t>Vishal</w:t>
            </w:r>
          </w:p>
        </w:tc>
        <w:tc>
          <w:tcPr>
            <w:cnfStyle w:val="000000000000" w:firstRow="0" w:lastRow="0" w:firstColumn="0" w:lastColumn="0" w:oddVBand="0" w:evenVBand="0" w:oddHBand="0" w:evenHBand="0" w:firstRowFirstColumn="0" w:firstRowLastColumn="0" w:lastRowFirstColumn="0" w:lastRowLastColumn="0"/>
            <w:tcW w:w="2689" w:type="dxa"/>
            <w:tcMar>
              <w:top w:w="120" w:type="dxa"/>
              <w:left w:w="180" w:type="dxa"/>
              <w:bottom w:w="120" w:type="dxa"/>
              <w:right w:w="180" w:type="dxa"/>
            </w:tcMar>
          </w:tcPr>
          <w:p w:rsidR="0BB54674" w:rsidP="63B2C2C1" w:rsidRDefault="0BB54674" w14:paraId="259CF01E" w14:textId="768B9EC3">
            <w:pPr>
              <w:pStyle w:val="Normal"/>
              <w:suppressLineNumbers w:val="0"/>
              <w:bidi w:val="0"/>
              <w:spacing w:before="0" w:beforeAutospacing="off" w:after="0" w:afterAutospacing="off" w:line="259" w:lineRule="auto"/>
              <w:ind w:left="0" w:right="0"/>
              <w:jc w:val="left"/>
            </w:pPr>
            <w:r w:rsidRPr="63B2C2C1" w:rsidR="404AC43C">
              <w:rPr>
                <w:rFonts w:ascii="Calibri" w:hAnsi="Calibri" w:eastAsia="ＭＳ ゴシック" w:cs="Times New Roman" w:asciiTheme="majorAscii" w:hAnsiTheme="majorAscii" w:eastAsiaTheme="majorEastAsia" w:cstheme="majorBidi"/>
              </w:rPr>
              <w:t>Functional SME &amp; Owner</w:t>
            </w:r>
          </w:p>
        </w:tc>
        <w:tc>
          <w:tcPr>
            <w:cnfStyle w:val="000000000000" w:firstRow="0" w:lastRow="0" w:firstColumn="0" w:lastColumn="0" w:oddVBand="0" w:evenVBand="0" w:oddHBand="0" w:evenHBand="0" w:firstRowFirstColumn="0" w:firstRowLastColumn="0" w:lastRowFirstColumn="0" w:lastRowLastColumn="0"/>
            <w:tcW w:w="5689" w:type="dxa"/>
            <w:tcMar>
              <w:top w:w="120" w:type="dxa"/>
              <w:left w:w="180" w:type="dxa"/>
              <w:bottom w:w="120" w:type="dxa"/>
              <w:right w:w="180" w:type="dxa"/>
            </w:tcMar>
          </w:tcPr>
          <w:p w:rsidR="0BB54674" w:rsidP="63B2C2C1" w:rsidRDefault="0BB54674" w14:paraId="138A8094" w14:textId="40D387D2">
            <w:pPr>
              <w:cnfStyle w:val="000000000000" w:firstRow="0" w:lastRow="0" w:firstColumn="0" w:lastColumn="0" w:oddVBand="0" w:evenVBand="0" w:oddHBand="0" w:evenHBand="0" w:firstRowFirstColumn="0" w:firstRowLastColumn="0" w:lastRowFirstColumn="0" w:lastRowLastColumn="0"/>
              <w:rPr>
                <w:rFonts w:ascii="Calibri" w:hAnsi="Calibri" w:eastAsia="ＭＳ ゴシック" w:cs="Times New Roman" w:asciiTheme="majorAscii" w:hAnsiTheme="majorAscii" w:eastAsiaTheme="majorEastAsia" w:cstheme="majorBidi"/>
              </w:rPr>
            </w:pPr>
          </w:p>
        </w:tc>
      </w:tr>
      <w:tr w:rsidR="0BB54674" w:rsidTr="63B2C2C1" w14:paraId="2E533E66" w14:textId="77777777">
        <w:trPr>
          <w:trHeight w:val="300"/>
        </w:trPr>
        <w:tc>
          <w:tcPr>
            <w:cnfStyle w:val="001000000000" w:firstRow="0" w:lastRow="0" w:firstColumn="1" w:lastColumn="0" w:oddVBand="0" w:evenVBand="0" w:oddHBand="0" w:evenHBand="0" w:firstRowFirstColumn="0" w:firstRowLastColumn="0" w:lastRowFirstColumn="0" w:lastRowLastColumn="0"/>
            <w:tcW w:w="2402" w:type="dxa"/>
            <w:tcMar>
              <w:top w:w="120" w:type="dxa"/>
              <w:left w:w="180" w:type="dxa"/>
              <w:bottom w:w="120" w:type="dxa"/>
              <w:right w:w="180" w:type="dxa"/>
            </w:tcMar>
          </w:tcPr>
          <w:p w:rsidR="0BB54674" w:rsidP="43A47117" w:rsidRDefault="0BB54674" w14:paraId="321F3CF9" w14:textId="095585B6">
            <w:pPr>
              <w:rPr>
                <w:rFonts w:asciiTheme="majorHAnsi" w:hAnsiTheme="majorHAnsi" w:eastAsiaTheme="majorEastAsia" w:cstheme="majorBidi"/>
              </w:rPr>
            </w:pPr>
            <w:r w:rsidRPr="43A47117">
              <w:rPr>
                <w:rFonts w:asciiTheme="majorHAnsi" w:hAnsiTheme="majorHAnsi" w:eastAsiaTheme="majorEastAsia" w:cstheme="majorBidi"/>
              </w:rPr>
              <w:t>Srinivas</w:t>
            </w:r>
          </w:p>
        </w:tc>
        <w:tc>
          <w:tcPr>
            <w:cnfStyle w:val="000000000000" w:firstRow="0" w:lastRow="0" w:firstColumn="0" w:lastColumn="0" w:oddVBand="0" w:evenVBand="0" w:oddHBand="0" w:evenHBand="0" w:firstRowFirstColumn="0" w:firstRowLastColumn="0" w:lastRowFirstColumn="0" w:lastRowLastColumn="0"/>
            <w:tcW w:w="2689" w:type="dxa"/>
            <w:tcMar>
              <w:top w:w="120" w:type="dxa"/>
              <w:left w:w="180" w:type="dxa"/>
              <w:bottom w:w="120" w:type="dxa"/>
              <w:right w:w="180" w:type="dxa"/>
            </w:tcMar>
          </w:tcPr>
          <w:p w:rsidR="0BB54674" w:rsidP="43A47117" w:rsidRDefault="0BB54674" w14:paraId="3C3259A9" w14:textId="7318F1A8">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Engineering</w:t>
            </w:r>
          </w:p>
        </w:tc>
        <w:tc>
          <w:tcPr>
            <w:cnfStyle w:val="000000000000" w:firstRow="0" w:lastRow="0" w:firstColumn="0" w:lastColumn="0" w:oddVBand="0" w:evenVBand="0" w:oddHBand="0" w:evenHBand="0" w:firstRowFirstColumn="0" w:firstRowLastColumn="0" w:lastRowFirstColumn="0" w:lastRowLastColumn="0"/>
            <w:tcW w:w="5689" w:type="dxa"/>
            <w:tcMar>
              <w:top w:w="120" w:type="dxa"/>
              <w:left w:w="180" w:type="dxa"/>
              <w:bottom w:w="120" w:type="dxa"/>
              <w:right w:w="180" w:type="dxa"/>
            </w:tcMar>
          </w:tcPr>
          <w:p w:rsidR="0BB54674" w:rsidP="43A47117" w:rsidRDefault="0BB54674" w14:paraId="085645ED" w14:textId="6E157690">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Effort estimates and delivery</w:t>
            </w:r>
          </w:p>
        </w:tc>
      </w:tr>
      <w:tr w:rsidR="63B2C2C1" w:rsidTr="63B2C2C1" w14:paraId="6B8191EC">
        <w:trPr>
          <w:trHeight w:val="300"/>
        </w:trPr>
        <w:tc>
          <w:tcPr>
            <w:cnfStyle w:val="001000000000" w:firstRow="0" w:lastRow="0" w:firstColumn="1" w:lastColumn="0" w:oddVBand="0" w:evenVBand="0" w:oddHBand="0" w:evenHBand="0" w:firstRowFirstColumn="0" w:firstRowLastColumn="0" w:lastRowFirstColumn="0" w:lastRowLastColumn="0"/>
            <w:tcW w:w="2402" w:type="dxa"/>
            <w:tcMar>
              <w:top w:w="120" w:type="dxa"/>
              <w:left w:w="180" w:type="dxa"/>
              <w:bottom w:w="120" w:type="dxa"/>
              <w:right w:w="180" w:type="dxa"/>
            </w:tcMar>
          </w:tcPr>
          <w:p w:rsidR="4E503C14" w:rsidP="63B2C2C1" w:rsidRDefault="4E503C14" w14:paraId="49FFFB1E" w14:textId="44E83F40">
            <w:pPr>
              <w:pStyle w:val="Normal"/>
              <w:rPr>
                <w:rFonts w:ascii="Calibri" w:hAnsi="Calibri" w:eastAsia="ＭＳ ゴシック" w:cs="Times New Roman" w:asciiTheme="majorAscii" w:hAnsiTheme="majorAscii" w:eastAsiaTheme="majorEastAsia" w:cstheme="majorBidi"/>
              </w:rPr>
            </w:pPr>
            <w:r w:rsidRPr="63B2C2C1" w:rsidR="4E503C14">
              <w:rPr>
                <w:rFonts w:ascii="Calibri" w:hAnsi="Calibri" w:eastAsia="ＭＳ ゴシック" w:cs="Times New Roman" w:asciiTheme="majorAscii" w:hAnsiTheme="majorAscii" w:eastAsiaTheme="majorEastAsia" w:cstheme="majorBidi"/>
              </w:rPr>
              <w:t>Dennis</w:t>
            </w:r>
          </w:p>
        </w:tc>
        <w:tc>
          <w:tcPr>
            <w:cnfStyle w:val="000000000000" w:firstRow="0" w:lastRow="0" w:firstColumn="0" w:lastColumn="0" w:oddVBand="0" w:evenVBand="0" w:oddHBand="0" w:evenHBand="0" w:firstRowFirstColumn="0" w:firstRowLastColumn="0" w:lastRowFirstColumn="0" w:lastRowLastColumn="0"/>
            <w:tcW w:w="2689" w:type="dxa"/>
            <w:tcMar>
              <w:top w:w="120" w:type="dxa"/>
              <w:left w:w="180" w:type="dxa"/>
              <w:bottom w:w="120" w:type="dxa"/>
              <w:right w:w="180" w:type="dxa"/>
            </w:tcMar>
          </w:tcPr>
          <w:p w:rsidR="4E503C14" w:rsidP="63B2C2C1" w:rsidRDefault="4E503C14" w14:paraId="7BEFD239" w14:textId="4BA8A0CB">
            <w:pPr>
              <w:pStyle w:val="Normal"/>
              <w:rPr>
                <w:rFonts w:ascii="Calibri" w:hAnsi="Calibri" w:eastAsia="ＭＳ ゴシック" w:cs="Times New Roman" w:asciiTheme="majorAscii" w:hAnsiTheme="majorAscii" w:eastAsiaTheme="majorEastAsia" w:cstheme="majorBidi"/>
              </w:rPr>
            </w:pPr>
            <w:r w:rsidRPr="63B2C2C1" w:rsidR="4E503C14">
              <w:rPr>
                <w:rFonts w:ascii="Calibri" w:hAnsi="Calibri" w:eastAsia="ＭＳ ゴシック" w:cs="Times New Roman" w:asciiTheme="majorAscii" w:hAnsiTheme="majorAscii" w:eastAsiaTheme="majorEastAsia" w:cstheme="majorBidi"/>
              </w:rPr>
              <w:t>Technical SME</w:t>
            </w:r>
          </w:p>
        </w:tc>
        <w:tc>
          <w:tcPr>
            <w:cnfStyle w:val="000000000000" w:firstRow="0" w:lastRow="0" w:firstColumn="0" w:lastColumn="0" w:oddVBand="0" w:evenVBand="0" w:oddHBand="0" w:evenHBand="0" w:firstRowFirstColumn="0" w:firstRowLastColumn="0" w:lastRowFirstColumn="0" w:lastRowLastColumn="0"/>
            <w:tcW w:w="5689" w:type="dxa"/>
            <w:tcMar>
              <w:top w:w="120" w:type="dxa"/>
              <w:left w:w="180" w:type="dxa"/>
              <w:bottom w:w="120" w:type="dxa"/>
              <w:right w:w="180" w:type="dxa"/>
            </w:tcMar>
          </w:tcPr>
          <w:p w:rsidR="4E503C14" w:rsidP="63B2C2C1" w:rsidRDefault="4E503C14" w14:paraId="2F02BB23" w14:textId="6D76EDD2">
            <w:pPr>
              <w:pStyle w:val="Normal"/>
              <w:rPr>
                <w:rFonts w:ascii="Calibri" w:hAnsi="Calibri" w:eastAsia="ＭＳ ゴシック" w:cs="Times New Roman" w:asciiTheme="majorAscii" w:hAnsiTheme="majorAscii" w:eastAsiaTheme="majorEastAsia" w:cstheme="majorBidi"/>
              </w:rPr>
            </w:pPr>
            <w:r w:rsidRPr="63B2C2C1" w:rsidR="4E503C14">
              <w:rPr>
                <w:rFonts w:ascii="Calibri" w:hAnsi="Calibri" w:eastAsia="ＭＳ ゴシック" w:cs="Times New Roman" w:asciiTheme="majorAscii" w:hAnsiTheme="majorAscii" w:eastAsiaTheme="majorEastAsia" w:cstheme="majorBidi"/>
              </w:rPr>
              <w:t xml:space="preserve">Provide </w:t>
            </w:r>
            <w:r w:rsidRPr="63B2C2C1" w:rsidR="4E503C14">
              <w:rPr>
                <w:rFonts w:ascii="Calibri" w:hAnsi="Calibri" w:eastAsia="ＭＳ ゴシック" w:cs="Times New Roman" w:asciiTheme="majorAscii" w:hAnsiTheme="majorAscii" w:eastAsiaTheme="majorEastAsia" w:cstheme="majorBidi"/>
              </w:rPr>
              <w:t>experience</w:t>
            </w:r>
            <w:r w:rsidRPr="63B2C2C1" w:rsidR="4E503C14">
              <w:rPr>
                <w:rFonts w:ascii="Calibri" w:hAnsi="Calibri" w:eastAsia="ＭＳ ゴシック" w:cs="Times New Roman" w:asciiTheme="majorAscii" w:hAnsiTheme="majorAscii" w:eastAsiaTheme="majorEastAsia" w:cstheme="majorBidi"/>
              </w:rPr>
              <w:t xml:space="preserve"> with client workflows (Legend Biotech)</w:t>
            </w:r>
          </w:p>
        </w:tc>
      </w:tr>
      <w:tr w:rsidR="0BB54674" w:rsidTr="63B2C2C1" w14:paraId="04EEABA6" w14:textId="77777777">
        <w:trPr>
          <w:trHeight w:val="300"/>
        </w:trPr>
        <w:tc>
          <w:tcPr>
            <w:cnfStyle w:val="001000000000" w:firstRow="0" w:lastRow="0" w:firstColumn="1" w:lastColumn="0" w:oddVBand="0" w:evenVBand="0" w:oddHBand="0" w:evenHBand="0" w:firstRowFirstColumn="0" w:firstRowLastColumn="0" w:lastRowFirstColumn="0" w:lastRowLastColumn="0"/>
            <w:tcW w:w="2402" w:type="dxa"/>
            <w:tcMar>
              <w:top w:w="120" w:type="dxa"/>
              <w:left w:w="180" w:type="dxa"/>
              <w:bottom w:w="120" w:type="dxa"/>
              <w:right w:w="180" w:type="dxa"/>
            </w:tcMar>
          </w:tcPr>
          <w:p w:rsidR="0BB54674" w:rsidP="43A47117" w:rsidRDefault="0BB54674" w14:paraId="1D97FBB0" w14:textId="6BBF9C66">
            <w:pPr>
              <w:rPr>
                <w:rFonts w:asciiTheme="majorHAnsi" w:hAnsiTheme="majorHAnsi" w:eastAsiaTheme="majorEastAsia" w:cstheme="majorBidi"/>
              </w:rPr>
            </w:pPr>
            <w:r w:rsidRPr="43A47117">
              <w:rPr>
                <w:rFonts w:asciiTheme="majorHAnsi" w:hAnsiTheme="majorHAnsi" w:eastAsiaTheme="majorEastAsia" w:cstheme="majorBidi"/>
              </w:rPr>
              <w:t>KD</w:t>
            </w:r>
          </w:p>
        </w:tc>
        <w:tc>
          <w:tcPr>
            <w:cnfStyle w:val="000000000000" w:firstRow="0" w:lastRow="0" w:firstColumn="0" w:lastColumn="0" w:oddVBand="0" w:evenVBand="0" w:oddHBand="0" w:evenHBand="0" w:firstRowFirstColumn="0" w:firstRowLastColumn="0" w:lastRowFirstColumn="0" w:lastRowLastColumn="0"/>
            <w:tcW w:w="2689" w:type="dxa"/>
            <w:tcMar>
              <w:top w:w="120" w:type="dxa"/>
              <w:left w:w="180" w:type="dxa"/>
              <w:bottom w:w="120" w:type="dxa"/>
              <w:right w:w="180" w:type="dxa"/>
            </w:tcMar>
          </w:tcPr>
          <w:p w:rsidR="0BB54674" w:rsidP="43A47117" w:rsidRDefault="0BB54674" w14:paraId="35FE1045" w14:textId="64667AB8">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UX / Design</w:t>
            </w:r>
          </w:p>
        </w:tc>
        <w:tc>
          <w:tcPr>
            <w:cnfStyle w:val="000000000000" w:firstRow="0" w:lastRow="0" w:firstColumn="0" w:lastColumn="0" w:oddVBand="0" w:evenVBand="0" w:oddHBand="0" w:evenHBand="0" w:firstRowFirstColumn="0" w:firstRowLastColumn="0" w:lastRowFirstColumn="0" w:lastRowLastColumn="0"/>
            <w:tcW w:w="5689" w:type="dxa"/>
            <w:tcMar>
              <w:top w:w="120" w:type="dxa"/>
              <w:left w:w="180" w:type="dxa"/>
              <w:bottom w:w="120" w:type="dxa"/>
              <w:right w:w="180" w:type="dxa"/>
            </w:tcMar>
          </w:tcPr>
          <w:p w:rsidR="0BB54674" w:rsidP="43A47117" w:rsidRDefault="0BB54674" w14:paraId="6C7DA426" w14:textId="77EA5EBB">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Rapid prototype and lo-fi UI</w:t>
            </w:r>
          </w:p>
        </w:tc>
      </w:tr>
      <w:tr w:rsidR="0BB54674" w:rsidTr="63B2C2C1" w14:paraId="4588361E" w14:textId="77777777">
        <w:trPr>
          <w:trHeight w:val="300"/>
        </w:trPr>
        <w:tc>
          <w:tcPr>
            <w:cnfStyle w:val="001000000000" w:firstRow="0" w:lastRow="0" w:firstColumn="1" w:lastColumn="0" w:oddVBand="0" w:evenVBand="0" w:oddHBand="0" w:evenHBand="0" w:firstRowFirstColumn="0" w:firstRowLastColumn="0" w:lastRowFirstColumn="0" w:lastRowLastColumn="0"/>
            <w:tcW w:w="2402" w:type="dxa"/>
            <w:tcMar>
              <w:top w:w="120" w:type="dxa"/>
              <w:left w:w="180" w:type="dxa"/>
              <w:bottom w:w="120" w:type="dxa"/>
              <w:right w:w="180" w:type="dxa"/>
            </w:tcMar>
          </w:tcPr>
          <w:p w:rsidR="0BB54674" w:rsidP="43A47117" w:rsidRDefault="0BB54674" w14:paraId="22353F27" w14:textId="629B6CDF">
            <w:pPr>
              <w:rPr>
                <w:rFonts w:asciiTheme="majorHAnsi" w:hAnsiTheme="majorHAnsi" w:eastAsiaTheme="majorEastAsia" w:cstheme="majorBidi"/>
              </w:rPr>
            </w:pPr>
            <w:r w:rsidRPr="43A47117">
              <w:rPr>
                <w:rFonts w:asciiTheme="majorHAnsi" w:hAnsiTheme="majorHAnsi" w:eastAsiaTheme="majorEastAsia" w:cstheme="majorBidi"/>
              </w:rPr>
              <w:t>Jason / Vishal</w:t>
            </w:r>
          </w:p>
        </w:tc>
        <w:tc>
          <w:tcPr>
            <w:cnfStyle w:val="000000000000" w:firstRow="0" w:lastRow="0" w:firstColumn="0" w:lastColumn="0" w:oddVBand="0" w:evenVBand="0" w:oddHBand="0" w:evenHBand="0" w:firstRowFirstColumn="0" w:firstRowLastColumn="0" w:lastRowFirstColumn="0" w:lastRowLastColumn="0"/>
            <w:tcW w:w="2689" w:type="dxa"/>
            <w:tcMar>
              <w:top w:w="120" w:type="dxa"/>
              <w:left w:w="180" w:type="dxa"/>
              <w:bottom w:w="120" w:type="dxa"/>
              <w:right w:w="180" w:type="dxa"/>
            </w:tcMar>
          </w:tcPr>
          <w:p w:rsidR="0BB54674" w:rsidP="63B2C2C1" w:rsidRDefault="0BB54674" w14:paraId="25D8F2DC" w14:textId="0BA7A90F">
            <w:pPr>
              <w:pStyle w:val="Normal"/>
              <w:suppressLineNumbers w:val="0"/>
              <w:bidi w:val="0"/>
              <w:spacing w:before="0" w:beforeAutospacing="off" w:after="0" w:afterAutospacing="off" w:line="259" w:lineRule="auto"/>
              <w:ind w:left="0" w:right="0"/>
              <w:jc w:val="left"/>
            </w:pPr>
            <w:r w:rsidRPr="63B2C2C1" w:rsidR="3D3C0FA7">
              <w:rPr>
                <w:rFonts w:ascii="Calibri" w:hAnsi="Calibri" w:eastAsia="ＭＳ ゴシック" w:cs="Times New Roman" w:asciiTheme="majorAscii" w:hAnsiTheme="majorAscii" w:eastAsiaTheme="majorEastAsia" w:cstheme="majorBidi"/>
              </w:rPr>
              <w:t>Technical SME</w:t>
            </w:r>
          </w:p>
        </w:tc>
        <w:tc>
          <w:tcPr>
            <w:cnfStyle w:val="000000000000" w:firstRow="0" w:lastRow="0" w:firstColumn="0" w:lastColumn="0" w:oddVBand="0" w:evenVBand="0" w:oddHBand="0" w:evenHBand="0" w:firstRowFirstColumn="0" w:firstRowLastColumn="0" w:lastRowFirstColumn="0" w:lastRowLastColumn="0"/>
            <w:tcW w:w="5689" w:type="dxa"/>
            <w:tcMar>
              <w:top w:w="120" w:type="dxa"/>
              <w:left w:w="180" w:type="dxa"/>
              <w:bottom w:w="120" w:type="dxa"/>
              <w:right w:w="180" w:type="dxa"/>
            </w:tcMar>
          </w:tcPr>
          <w:p w:rsidR="0BB54674" w:rsidP="43A47117" w:rsidRDefault="0BB54674" w14:paraId="10055D2F" w14:textId="7E4D62F6">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Target clients and pitch materials</w:t>
            </w:r>
          </w:p>
        </w:tc>
      </w:tr>
      <w:tr w:rsidR="0BB54674" w:rsidTr="63B2C2C1" w14:paraId="61CD9FD3" w14:textId="77777777">
        <w:trPr>
          <w:trHeight w:val="300"/>
        </w:trPr>
        <w:tc>
          <w:tcPr>
            <w:cnfStyle w:val="001000000000" w:firstRow="0" w:lastRow="0" w:firstColumn="1" w:lastColumn="0" w:oddVBand="0" w:evenVBand="0" w:oddHBand="0" w:evenHBand="0" w:firstRowFirstColumn="0" w:firstRowLastColumn="0" w:lastRowFirstColumn="0" w:lastRowLastColumn="0"/>
            <w:tcW w:w="2402" w:type="dxa"/>
            <w:tcMar>
              <w:top w:w="120" w:type="dxa"/>
              <w:left w:w="180" w:type="dxa"/>
              <w:bottom w:w="120" w:type="dxa"/>
              <w:right w:w="180" w:type="dxa"/>
            </w:tcMar>
          </w:tcPr>
          <w:p w:rsidR="0BB54674" w:rsidP="43A47117" w:rsidRDefault="0BB54674" w14:paraId="27A7C18E" w14:textId="09D51C45">
            <w:pPr>
              <w:rPr>
                <w:rFonts w:asciiTheme="majorHAnsi" w:hAnsiTheme="majorHAnsi" w:eastAsiaTheme="majorEastAsia" w:cstheme="majorBidi"/>
              </w:rPr>
            </w:pPr>
            <w:r w:rsidRPr="43A47117">
              <w:rPr>
                <w:rFonts w:asciiTheme="majorHAnsi" w:hAnsiTheme="majorHAnsi" w:eastAsiaTheme="majorEastAsia" w:cstheme="majorBidi"/>
              </w:rPr>
              <w:t>Quality Team</w:t>
            </w:r>
          </w:p>
        </w:tc>
        <w:tc>
          <w:tcPr>
            <w:cnfStyle w:val="000000000000" w:firstRow="0" w:lastRow="0" w:firstColumn="0" w:lastColumn="0" w:oddVBand="0" w:evenVBand="0" w:oddHBand="0" w:evenHBand="0" w:firstRowFirstColumn="0" w:firstRowLastColumn="0" w:lastRowFirstColumn="0" w:lastRowLastColumn="0"/>
            <w:tcW w:w="2689" w:type="dxa"/>
            <w:tcMar>
              <w:top w:w="120" w:type="dxa"/>
              <w:left w:w="180" w:type="dxa"/>
              <w:bottom w:w="120" w:type="dxa"/>
              <w:right w:w="180" w:type="dxa"/>
            </w:tcMar>
          </w:tcPr>
          <w:p w:rsidR="0BB54674" w:rsidP="43A47117" w:rsidRDefault="0BB54674" w14:paraId="7F67D37E" w14:textId="78A1C2D7">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QA / Validation</w:t>
            </w:r>
          </w:p>
        </w:tc>
        <w:tc>
          <w:tcPr>
            <w:cnfStyle w:val="000000000000" w:firstRow="0" w:lastRow="0" w:firstColumn="0" w:lastColumn="0" w:oddVBand="0" w:evenVBand="0" w:oddHBand="0" w:evenHBand="0" w:firstRowFirstColumn="0" w:firstRowLastColumn="0" w:lastRowFirstColumn="0" w:lastRowLastColumn="0"/>
            <w:tcW w:w="5689" w:type="dxa"/>
            <w:tcMar>
              <w:top w:w="120" w:type="dxa"/>
              <w:left w:w="180" w:type="dxa"/>
              <w:bottom w:w="120" w:type="dxa"/>
              <w:right w:w="180" w:type="dxa"/>
            </w:tcMar>
          </w:tcPr>
          <w:p w:rsidR="0BB54674" w:rsidP="43A47117" w:rsidRDefault="0BB54674" w14:paraId="5B45E943" w14:textId="59B237F0">
            <w:pPr>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43A47117">
              <w:rPr>
                <w:rFonts w:asciiTheme="majorHAnsi" w:hAnsiTheme="majorHAnsi" w:eastAsiaTheme="majorEastAsia" w:cstheme="majorBidi"/>
              </w:rPr>
              <w:t>Compliance review and UAT</w:t>
            </w:r>
          </w:p>
        </w:tc>
      </w:tr>
    </w:tbl>
    <w:p w:rsidR="5C022406" w:rsidP="0BB54674" w:rsidRDefault="5C022406" w14:paraId="25F342A0" w14:textId="5105AAD7">
      <w:pPr>
        <w:pStyle w:val="Heading3"/>
        <w:spacing w:line="259" w:lineRule="auto"/>
      </w:pPr>
      <w:r w:rsidRPr="0BB54674">
        <w:t>Appendix B: Deferred / Future Considerations</w:t>
      </w:r>
    </w:p>
    <w:p w:rsidR="5C022406" w:rsidP="43A47117" w:rsidRDefault="5C022406" w14:paraId="397440ED" w14:textId="26D17C22">
      <w:pPr>
        <w:numPr>
          <w:ilvl w:val="0"/>
          <w:numId w:val="2"/>
        </w:numPr>
        <w:spacing w:after="0"/>
        <w:rPr>
          <w:rFonts w:asciiTheme="majorHAnsi" w:hAnsiTheme="majorHAnsi" w:eastAsiaTheme="majorEastAsia" w:cstheme="majorBidi"/>
        </w:rPr>
      </w:pPr>
      <w:r w:rsidRPr="43A47117">
        <w:rPr>
          <w:rFonts w:asciiTheme="majorHAnsi" w:hAnsiTheme="majorHAnsi" w:eastAsiaTheme="majorEastAsia" w:cstheme="majorBidi"/>
        </w:rPr>
        <w:t>Two-way validated integrations from Arc to external systems.</w:t>
      </w:r>
    </w:p>
    <w:p w:rsidR="5C022406" w:rsidP="43A47117" w:rsidRDefault="5C022406" w14:paraId="3FA0FD81" w14:textId="7605AA10">
      <w:pPr>
        <w:numPr>
          <w:ilvl w:val="0"/>
          <w:numId w:val="2"/>
        </w:numPr>
        <w:spacing w:after="0"/>
        <w:rPr>
          <w:rFonts w:asciiTheme="majorHAnsi" w:hAnsiTheme="majorHAnsi" w:eastAsiaTheme="majorEastAsia" w:cstheme="majorBidi"/>
        </w:rPr>
      </w:pPr>
      <w:r w:rsidRPr="43A47117">
        <w:rPr>
          <w:rFonts w:asciiTheme="majorHAnsi" w:hAnsiTheme="majorHAnsi" w:eastAsiaTheme="majorEastAsia" w:cstheme="majorBidi"/>
        </w:rPr>
        <w:t>Support for plasmid and gene-editing modalities.</w:t>
      </w:r>
    </w:p>
    <w:p w:rsidR="5C022406" w:rsidP="43A47117" w:rsidRDefault="5C022406" w14:paraId="375A08AB" w14:textId="6BF9F086">
      <w:pPr>
        <w:numPr>
          <w:ilvl w:val="0"/>
          <w:numId w:val="2"/>
        </w:numPr>
        <w:spacing w:after="0"/>
        <w:rPr>
          <w:rFonts w:asciiTheme="majorHAnsi" w:hAnsiTheme="majorHAnsi" w:eastAsiaTheme="majorEastAsia" w:cstheme="majorBidi"/>
        </w:rPr>
      </w:pPr>
      <w:r w:rsidRPr="43A47117">
        <w:rPr>
          <w:rFonts w:asciiTheme="majorHAnsi" w:hAnsiTheme="majorHAnsi" w:eastAsiaTheme="majorEastAsia" w:cstheme="majorBidi"/>
        </w:rPr>
        <w:t>Advanced AI allocation enhancements for commercial scaling.</w:t>
      </w:r>
    </w:p>
    <w:p w:rsidR="5C022406" w:rsidP="43A47117" w:rsidRDefault="5C022406" w14:paraId="7D455CF3" w14:textId="4F96D2B7">
      <w:pPr>
        <w:numPr>
          <w:ilvl w:val="0"/>
          <w:numId w:val="2"/>
        </w:numPr>
        <w:spacing w:after="0"/>
        <w:rPr>
          <w:rFonts w:asciiTheme="majorHAnsi" w:hAnsiTheme="majorHAnsi" w:eastAsiaTheme="majorEastAsia" w:cstheme="majorBidi"/>
        </w:rPr>
      </w:pPr>
      <w:r w:rsidRPr="43A47117">
        <w:rPr>
          <w:rFonts w:asciiTheme="majorHAnsi" w:hAnsiTheme="majorHAnsi" w:eastAsiaTheme="majorEastAsia" w:cstheme="majorBidi"/>
        </w:rPr>
        <w:t>Full backend schema decoupling (client-agnostic data model).</w:t>
      </w:r>
    </w:p>
    <w:p w:rsidR="5C022406" w:rsidP="0BB54674" w:rsidRDefault="5C022406" w14:paraId="68165CF5" w14:textId="635DD3E9">
      <w:pPr>
        <w:pStyle w:val="Heading3"/>
        <w:spacing w:line="259" w:lineRule="auto"/>
      </w:pPr>
      <w:r w:rsidRPr="0BB54674">
        <w:t>Appendix C: Reference Documents</w:t>
      </w:r>
    </w:p>
    <w:p w:rsidR="5C022406" w:rsidP="3CEA4EDA" w:rsidRDefault="5C022406" w14:paraId="3ED89CEB" w14:textId="61BBC1C2">
      <w:pPr>
        <w:numPr>
          <w:ilvl w:val="0"/>
          <w:numId w:val="1"/>
        </w:numPr>
        <w:spacing w:after="0"/>
        <w:rPr>
          <w:rFonts w:asciiTheme="majorHAnsi" w:hAnsiTheme="majorHAnsi" w:eastAsiaTheme="majorEastAsia" w:cstheme="majorBidi"/>
        </w:rPr>
      </w:pPr>
      <w:r w:rsidRPr="3CEA4EDA">
        <w:rPr>
          <w:rFonts w:asciiTheme="majorHAnsi" w:hAnsiTheme="majorHAnsi" w:eastAsiaTheme="majorEastAsia" w:cstheme="majorBidi"/>
        </w:rPr>
        <w:t xml:space="preserve">ARROW </w:t>
      </w:r>
      <w:hyperlink r:id="rId14">
        <w:r w:rsidRPr="3CEA4EDA">
          <w:rPr>
            <w:rStyle w:val="Hyperlink"/>
            <w:rFonts w:asciiTheme="majorHAnsi" w:hAnsiTheme="majorHAnsi" w:eastAsiaTheme="majorEastAsia" w:cstheme="majorBidi"/>
          </w:rPr>
          <w:t>User Requirements Specification</w:t>
        </w:r>
      </w:hyperlink>
      <w:r w:rsidRPr="3CEA4EDA">
        <w:rPr>
          <w:rFonts w:asciiTheme="majorHAnsi" w:hAnsiTheme="majorHAnsi" w:eastAsiaTheme="majorEastAsia" w:cstheme="majorBidi"/>
        </w:rPr>
        <w:t xml:space="preserve"> (URS)</w:t>
      </w:r>
      <w:r w:rsidRPr="3CEA4EDA" w:rsidR="52B8327F">
        <w:rPr>
          <w:rFonts w:asciiTheme="majorHAnsi" w:hAnsiTheme="majorHAnsi" w:eastAsiaTheme="majorEastAsia" w:cstheme="majorBidi"/>
        </w:rPr>
        <w:t>:</w:t>
      </w:r>
      <w:r w:rsidRPr="3CEA4EDA">
        <w:rPr>
          <w:rFonts w:asciiTheme="majorHAnsi" w:hAnsiTheme="majorHAnsi" w:eastAsiaTheme="majorEastAsia" w:cstheme="majorBidi"/>
        </w:rPr>
        <w:t xml:space="preserve"> baseline for functional and regulatory requirements.</w:t>
      </w:r>
    </w:p>
    <w:p w:rsidR="5C022406" w:rsidP="3CEA4EDA" w:rsidRDefault="5C022406" w14:paraId="199AA026" w14:textId="24B022B8">
      <w:pPr>
        <w:numPr>
          <w:ilvl w:val="0"/>
          <w:numId w:val="1"/>
        </w:numPr>
        <w:spacing w:after="0"/>
        <w:rPr>
          <w:rFonts w:asciiTheme="majorHAnsi" w:hAnsiTheme="majorHAnsi" w:eastAsiaTheme="majorEastAsia" w:cstheme="majorBidi"/>
        </w:rPr>
      </w:pPr>
      <w:r w:rsidRPr="3CEA4EDA">
        <w:rPr>
          <w:rFonts w:asciiTheme="majorHAnsi" w:hAnsiTheme="majorHAnsi" w:eastAsiaTheme="majorEastAsia" w:cstheme="majorBidi"/>
        </w:rPr>
        <w:t>ARROW Validation Documentation</w:t>
      </w:r>
      <w:r w:rsidRPr="3CEA4EDA" w:rsidR="1D6A7F96">
        <w:rPr>
          <w:rFonts w:asciiTheme="majorHAnsi" w:hAnsiTheme="majorHAnsi" w:eastAsiaTheme="majorEastAsia" w:cstheme="majorBidi"/>
        </w:rPr>
        <w:t>:</w:t>
      </w:r>
      <w:r w:rsidRPr="3CEA4EDA">
        <w:rPr>
          <w:rFonts w:asciiTheme="majorHAnsi" w:hAnsiTheme="majorHAnsi" w:eastAsiaTheme="majorEastAsia" w:cstheme="majorBidi"/>
        </w:rPr>
        <w:t xml:space="preserve"> carried forward for e-signature and audit trail compliance.</w:t>
      </w:r>
    </w:p>
    <w:p w:rsidR="2B2CC63A" w:rsidP="3CEA4EDA" w:rsidRDefault="2B2CC63A" w14:paraId="4198C670" w14:textId="5E11D342">
      <w:pPr>
        <w:numPr>
          <w:ilvl w:val="0"/>
          <w:numId w:val="1"/>
        </w:numPr>
        <w:spacing w:after="0"/>
        <w:rPr>
          <w:rFonts w:ascii="Calibri" w:hAnsi="Calibri" w:eastAsia="Calibri" w:cs="Calibri"/>
        </w:rPr>
      </w:pPr>
      <w:r w:rsidRPr="3CEA4EDA">
        <w:rPr>
          <w:rFonts w:asciiTheme="majorHAnsi" w:hAnsiTheme="majorHAnsi" w:eastAsiaTheme="majorEastAsia" w:cstheme="majorBidi"/>
        </w:rPr>
        <w:t xml:space="preserve">ARROW Data Model: </w:t>
      </w:r>
      <w:hyperlink r:id="rId15">
        <w:r w:rsidRPr="3CEA4EDA">
          <w:rPr>
            <w:rStyle w:val="Hyperlink"/>
            <w:rFonts w:ascii="Calibri" w:hAnsi="Calibri" w:eastAsia="Calibri" w:cs="Calibri"/>
          </w:rPr>
          <w:t>ARROW Data Model - 20250701 STTM - ANW NA (1).xlsx</w:t>
        </w:r>
      </w:hyperlink>
    </w:p>
    <w:p w:rsidR="3AF1A40E" w:rsidP="3CEA4EDA" w:rsidRDefault="3AF1A40E" w14:paraId="542C7A55" w14:textId="77A9E8DB">
      <w:pPr>
        <w:numPr>
          <w:ilvl w:val="0"/>
          <w:numId w:val="1"/>
        </w:numPr>
        <w:spacing w:after="0"/>
        <w:rPr>
          <w:rFonts w:ascii="Calibri" w:hAnsi="Calibri" w:eastAsia="Calibri" w:cs="Calibri"/>
        </w:rPr>
      </w:pPr>
      <w:r w:rsidRPr="3CEA4EDA">
        <w:rPr>
          <w:rFonts w:ascii="Calibri" w:hAnsi="Calibri" w:eastAsia="Calibri" w:cs="Calibri"/>
        </w:rPr>
        <w:t xml:space="preserve">Cell and Gene Therapy Logistics Management: </w:t>
      </w:r>
      <w:hyperlink r:id="rId16">
        <w:r w:rsidRPr="3CEA4EDA" w:rsidR="2D677662">
          <w:rPr>
            <w:rStyle w:val="Hyperlink"/>
            <w:rFonts w:ascii="Calibri" w:hAnsi="Calibri" w:eastAsia="Calibri" w:cs="Calibri"/>
          </w:rPr>
          <w:t>cell-and-gene-therapy-logistics-management.pdf</w:t>
        </w:r>
      </w:hyperlink>
    </w:p>
    <w:p w:rsidR="5D2C5C8E" w:rsidP="3CEA4EDA" w:rsidRDefault="5D2C5C8E" w14:paraId="159961AC" w14:textId="62E2D6A2">
      <w:pPr>
        <w:numPr>
          <w:ilvl w:val="0"/>
          <w:numId w:val="1"/>
        </w:numPr>
        <w:spacing w:after="0"/>
        <w:rPr>
          <w:rFonts w:ascii="Calibri" w:hAnsi="Calibri" w:eastAsia="Calibri" w:cs="Calibri"/>
        </w:rPr>
      </w:pPr>
      <w:r w:rsidRPr="3CEA4EDA">
        <w:rPr>
          <w:rFonts w:ascii="Calibri" w:hAnsi="Calibri" w:eastAsia="Calibri" w:cs="Calibri"/>
        </w:rPr>
        <w:t xml:space="preserve">Case study: </w:t>
      </w:r>
      <w:hyperlink r:id="rId17">
        <w:r w:rsidRPr="3CEA4EDA">
          <w:rPr>
            <w:rStyle w:val="Hyperlink"/>
            <w:rFonts w:ascii="Calibri" w:hAnsi="Calibri" w:eastAsia="Calibri" w:cs="Calibri"/>
          </w:rPr>
          <w:t>Beghou RadioconjugateCase Study.pdf</w:t>
        </w:r>
      </w:hyperlink>
    </w:p>
    <w:p w:rsidR="0BB54674" w:rsidP="0BB54674" w:rsidRDefault="0BB54674" w14:paraId="3DF47DA3" w14:textId="7833D50A">
      <w:pPr>
        <w:rPr>
          <w:rFonts w:asciiTheme="majorHAnsi" w:hAnsiTheme="majorHAnsi" w:eastAsiaTheme="majorEastAsia" w:cstheme="majorBidi"/>
        </w:rPr>
      </w:pPr>
    </w:p>
    <w:p w:rsidR="00371214" w:rsidP="0BB54674" w:rsidRDefault="00E20B87" w14:paraId="5D19A8CC" w14:textId="43BEE265">
      <w:pPr>
        <w:rPr>
          <w:rFonts w:asciiTheme="majorHAnsi" w:hAnsiTheme="majorHAnsi" w:eastAsiaTheme="majorEastAsia" w:cstheme="majorBidi"/>
        </w:rPr>
      </w:pPr>
      <w:r w:rsidRPr="43A47117">
        <w:rPr>
          <w:rFonts w:asciiTheme="majorHAnsi" w:hAnsiTheme="majorHAnsi" w:eastAsiaTheme="majorEastAsia" w:cstheme="majorBidi"/>
        </w:rPr>
        <w:br w:type="page"/>
      </w:r>
    </w:p>
    <w:p w:rsidRPr="00E20B87" w:rsidR="00E20B87" w:rsidP="0BB54674" w:rsidRDefault="3C398072" w14:paraId="3C6D86AE" w14:textId="77777777">
      <w:pPr>
        <w:pStyle w:val="Heading2"/>
      </w:pPr>
      <w:r w:rsidRPr="0BB54674">
        <w:t>Appendices</w:t>
      </w:r>
    </w:p>
    <w:p w:rsidRPr="00E20B87" w:rsidR="00E20B87" w:rsidP="0BB54674" w:rsidRDefault="3C398072" w14:paraId="086F6656" w14:textId="31173293">
      <w:pPr>
        <w:rPr>
          <w:rFonts w:asciiTheme="majorHAnsi" w:hAnsiTheme="majorHAnsi" w:eastAsiaTheme="majorEastAsia" w:cstheme="majorBidi"/>
        </w:rPr>
      </w:pPr>
      <w:r w:rsidRPr="0BB54674">
        <w:rPr>
          <w:rFonts w:asciiTheme="majorHAnsi" w:hAnsiTheme="majorHAnsi" w:eastAsiaTheme="majorEastAsia" w:cstheme="majorBidi"/>
          <w:b/>
          <w:bCs/>
        </w:rPr>
        <w:t>Appendix A</w:t>
      </w:r>
      <w:r w:rsidRPr="0BB54674" w:rsidR="67ADD264">
        <w:rPr>
          <w:rFonts w:asciiTheme="majorHAnsi" w:hAnsiTheme="majorHAnsi" w:eastAsiaTheme="majorEastAsia" w:cstheme="majorBidi"/>
          <w:b/>
          <w:bCs/>
        </w:rPr>
        <w:t xml:space="preserve">: </w:t>
      </w:r>
      <w:r w:rsidRPr="0BB54674">
        <w:rPr>
          <w:rFonts w:asciiTheme="majorHAnsi" w:hAnsiTheme="majorHAnsi" w:eastAsiaTheme="majorEastAsia" w:cstheme="majorBidi"/>
          <w:b/>
          <w:bCs/>
        </w:rPr>
        <w:t xml:space="preserve">Cross-functional </w:t>
      </w:r>
      <w:r w:rsidRPr="0BB54674" w:rsidR="67ADD264">
        <w:rPr>
          <w:rFonts w:asciiTheme="majorHAnsi" w:hAnsiTheme="majorHAnsi" w:eastAsiaTheme="majorEastAsia" w:cstheme="majorBidi"/>
          <w:b/>
          <w:bCs/>
        </w:rPr>
        <w:t>stakeholders</w:t>
      </w:r>
    </w:p>
    <w:p w:rsidRPr="00E20B87" w:rsidR="00E20B87" w:rsidP="0BB54674" w:rsidRDefault="3C398072" w14:paraId="34B5AA0A" w14:textId="77777777">
      <w:pPr>
        <w:numPr>
          <w:ilvl w:val="0"/>
          <w:numId w:val="43"/>
        </w:numPr>
        <w:rPr>
          <w:rFonts w:asciiTheme="majorHAnsi" w:hAnsiTheme="majorHAnsi" w:eastAsiaTheme="majorEastAsia" w:cstheme="majorBidi"/>
        </w:rPr>
      </w:pPr>
      <w:r w:rsidRPr="0BB54674">
        <w:rPr>
          <w:rFonts w:asciiTheme="majorHAnsi" w:hAnsiTheme="majorHAnsi" w:eastAsiaTheme="majorEastAsia" w:cstheme="majorBidi"/>
        </w:rPr>
        <w:t>Product (Patrick): PRD owner &amp; GTM liaison.</w:t>
      </w:r>
    </w:p>
    <w:p w:rsidRPr="00E20B87" w:rsidR="00E20B87" w:rsidP="0BB54674" w:rsidRDefault="3C398072" w14:paraId="38490F56" w14:textId="77777777">
      <w:pPr>
        <w:numPr>
          <w:ilvl w:val="0"/>
          <w:numId w:val="43"/>
        </w:numPr>
        <w:rPr>
          <w:rFonts w:asciiTheme="majorHAnsi" w:hAnsiTheme="majorHAnsi" w:eastAsiaTheme="majorEastAsia" w:cstheme="majorBidi"/>
        </w:rPr>
      </w:pPr>
      <w:r w:rsidRPr="0BB54674">
        <w:rPr>
          <w:rFonts w:asciiTheme="majorHAnsi" w:hAnsiTheme="majorHAnsi" w:eastAsiaTheme="majorEastAsia" w:cstheme="majorBidi"/>
        </w:rPr>
        <w:t>Clinical SME (Dennis): Domain owner for cell &amp; gene workflows.</w:t>
      </w:r>
    </w:p>
    <w:p w:rsidRPr="00E20B87" w:rsidR="00E20B87" w:rsidP="0BB54674" w:rsidRDefault="3C398072" w14:paraId="65DE1794" w14:textId="77777777">
      <w:pPr>
        <w:numPr>
          <w:ilvl w:val="0"/>
          <w:numId w:val="43"/>
        </w:numPr>
        <w:rPr>
          <w:rFonts w:asciiTheme="majorHAnsi" w:hAnsiTheme="majorHAnsi" w:eastAsiaTheme="majorEastAsia" w:cstheme="majorBidi"/>
        </w:rPr>
      </w:pPr>
      <w:r w:rsidRPr="0BB54674">
        <w:rPr>
          <w:rFonts w:asciiTheme="majorHAnsi" w:hAnsiTheme="majorHAnsi" w:eastAsiaTheme="majorEastAsia" w:cstheme="majorBidi"/>
        </w:rPr>
        <w:t>Engineering (Srinivas): effort estimates and delivery.</w:t>
      </w:r>
    </w:p>
    <w:p w:rsidRPr="00E20B87" w:rsidR="00E20B87" w:rsidP="0BB54674" w:rsidRDefault="3C398072" w14:paraId="143B7198" w14:textId="75D655CD">
      <w:pPr>
        <w:numPr>
          <w:ilvl w:val="0"/>
          <w:numId w:val="43"/>
        </w:numPr>
        <w:rPr>
          <w:rFonts w:asciiTheme="majorHAnsi" w:hAnsiTheme="majorHAnsi" w:eastAsiaTheme="majorEastAsia" w:cstheme="majorBidi"/>
        </w:rPr>
      </w:pPr>
      <w:r w:rsidRPr="43A47117">
        <w:rPr>
          <w:rFonts w:asciiTheme="majorHAnsi" w:hAnsiTheme="majorHAnsi" w:eastAsiaTheme="majorEastAsia" w:cstheme="majorBidi"/>
        </w:rPr>
        <w:t>UX/Design (KD): rapid prototype.</w:t>
      </w:r>
    </w:p>
    <w:p w:rsidRPr="00E20B87" w:rsidR="00E20B87" w:rsidP="0BB54674" w:rsidRDefault="3C398072" w14:paraId="47818C1D" w14:textId="77777777">
      <w:pPr>
        <w:numPr>
          <w:ilvl w:val="0"/>
          <w:numId w:val="43"/>
        </w:numPr>
        <w:rPr>
          <w:rFonts w:asciiTheme="majorHAnsi" w:hAnsiTheme="majorHAnsi" w:eastAsiaTheme="majorEastAsia" w:cstheme="majorBidi"/>
        </w:rPr>
      </w:pPr>
      <w:r w:rsidRPr="0BB54674">
        <w:rPr>
          <w:rFonts w:asciiTheme="majorHAnsi" w:hAnsiTheme="majorHAnsi" w:eastAsiaTheme="majorEastAsia" w:cstheme="majorBidi"/>
        </w:rPr>
        <w:t>Revenue/GTM (Jason/Vishal): target clients &amp; pitch materials.</w:t>
      </w:r>
    </w:p>
    <w:p w:rsidRPr="00E20B87" w:rsidR="00E20B87" w:rsidP="0BB54674" w:rsidRDefault="3C398072" w14:paraId="3DBEE92E" w14:textId="3692352A">
      <w:pPr>
        <w:numPr>
          <w:ilvl w:val="0"/>
          <w:numId w:val="43"/>
        </w:numPr>
        <w:rPr>
          <w:rFonts w:asciiTheme="majorHAnsi" w:hAnsiTheme="majorHAnsi" w:eastAsiaTheme="majorEastAsia" w:cstheme="majorBidi"/>
        </w:rPr>
      </w:pPr>
      <w:r w:rsidRPr="43A47117">
        <w:rPr>
          <w:rFonts w:asciiTheme="majorHAnsi" w:hAnsiTheme="majorHAnsi" w:eastAsiaTheme="majorEastAsia" w:cstheme="majorBidi"/>
        </w:rPr>
        <w:t xml:space="preserve">QA/Validation (Quality): compliance and UAT. </w:t>
      </w:r>
    </w:p>
    <w:p w:rsidRPr="00E20B87" w:rsidR="00E20B87" w:rsidP="0BB54674" w:rsidRDefault="3C398072" w14:paraId="60046E0A" w14:textId="3506A216">
      <w:pPr>
        <w:rPr>
          <w:rFonts w:asciiTheme="majorHAnsi" w:hAnsiTheme="majorHAnsi" w:eastAsiaTheme="majorEastAsia" w:cstheme="majorBidi"/>
        </w:rPr>
      </w:pPr>
      <w:r w:rsidRPr="0BB54674">
        <w:rPr>
          <w:rFonts w:asciiTheme="majorHAnsi" w:hAnsiTheme="majorHAnsi" w:eastAsiaTheme="majorEastAsia" w:cstheme="majorBidi"/>
          <w:b/>
          <w:bCs/>
        </w:rPr>
        <w:t xml:space="preserve">Appendix </w:t>
      </w:r>
      <w:r w:rsidRPr="0BB54674" w:rsidR="41EBD495">
        <w:rPr>
          <w:rFonts w:asciiTheme="majorHAnsi" w:hAnsiTheme="majorHAnsi" w:eastAsiaTheme="majorEastAsia" w:cstheme="majorBidi"/>
          <w:b/>
          <w:bCs/>
        </w:rPr>
        <w:t>B</w:t>
      </w:r>
      <w:r w:rsidRPr="0BB54674">
        <w:rPr>
          <w:rFonts w:asciiTheme="majorHAnsi" w:hAnsiTheme="majorHAnsi" w:eastAsiaTheme="majorEastAsia" w:cstheme="majorBidi"/>
          <w:b/>
          <w:bCs/>
        </w:rPr>
        <w:t xml:space="preserve"> — Requirements deferred / future considerations</w:t>
      </w:r>
    </w:p>
    <w:p w:rsidRPr="00E20B87" w:rsidR="00E20B87" w:rsidP="0BB54674" w:rsidRDefault="3C398072" w14:paraId="24FE57CA" w14:textId="77777777">
      <w:pPr>
        <w:numPr>
          <w:ilvl w:val="0"/>
          <w:numId w:val="44"/>
        </w:numPr>
        <w:rPr>
          <w:rFonts w:asciiTheme="majorHAnsi" w:hAnsiTheme="majorHAnsi" w:eastAsiaTheme="majorEastAsia" w:cstheme="majorBidi"/>
        </w:rPr>
      </w:pPr>
      <w:r w:rsidRPr="0BB54674">
        <w:rPr>
          <w:rFonts w:asciiTheme="majorHAnsi" w:hAnsiTheme="majorHAnsi" w:eastAsiaTheme="majorEastAsia" w:cstheme="majorBidi"/>
        </w:rPr>
        <w:t>Two-way validated integrations from Arc to external systems (future).</w:t>
      </w:r>
    </w:p>
    <w:p w:rsidRPr="00E20B87" w:rsidR="00E20B87" w:rsidP="0BB54674" w:rsidRDefault="3C398072" w14:paraId="4C7AB846" w14:textId="77777777">
      <w:pPr>
        <w:numPr>
          <w:ilvl w:val="0"/>
          <w:numId w:val="44"/>
        </w:numPr>
        <w:rPr>
          <w:rFonts w:asciiTheme="majorHAnsi" w:hAnsiTheme="majorHAnsi" w:eastAsiaTheme="majorEastAsia" w:cstheme="majorBidi"/>
        </w:rPr>
      </w:pPr>
      <w:r w:rsidRPr="0BB54674">
        <w:rPr>
          <w:rFonts w:asciiTheme="majorHAnsi" w:hAnsiTheme="majorHAnsi" w:eastAsiaTheme="majorEastAsia" w:cstheme="majorBidi"/>
        </w:rPr>
        <w:t>Support for plasmid/gene-editing modalities.</w:t>
      </w:r>
    </w:p>
    <w:p w:rsidRPr="00E20B87" w:rsidR="00E20B87" w:rsidP="0BB54674" w:rsidRDefault="3C398072" w14:paraId="580D1778" w14:textId="51A5D17B">
      <w:pPr>
        <w:numPr>
          <w:ilvl w:val="0"/>
          <w:numId w:val="44"/>
        </w:numPr>
        <w:rPr>
          <w:rFonts w:asciiTheme="majorHAnsi" w:hAnsiTheme="majorHAnsi" w:eastAsiaTheme="majorEastAsia" w:cstheme="majorBidi"/>
        </w:rPr>
      </w:pPr>
      <w:r w:rsidRPr="0BB54674">
        <w:rPr>
          <w:rFonts w:asciiTheme="majorHAnsi" w:hAnsiTheme="majorHAnsi" w:eastAsiaTheme="majorEastAsia" w:cstheme="majorBidi"/>
        </w:rPr>
        <w:t xml:space="preserve">Advanced allocation enhancements for commercial scaling. </w:t>
      </w:r>
    </w:p>
    <w:p w:rsidRPr="00E20B87" w:rsidR="00E20B87" w:rsidP="0BB54674" w:rsidRDefault="3C398072" w14:paraId="094A4172" w14:textId="5F67FB11">
      <w:pPr>
        <w:rPr>
          <w:rFonts w:asciiTheme="majorHAnsi" w:hAnsiTheme="majorHAnsi" w:eastAsiaTheme="majorEastAsia" w:cstheme="majorBidi"/>
        </w:rPr>
      </w:pPr>
      <w:r w:rsidRPr="0BB54674">
        <w:rPr>
          <w:rFonts w:asciiTheme="majorHAnsi" w:hAnsiTheme="majorHAnsi" w:eastAsiaTheme="majorEastAsia" w:cstheme="majorBidi"/>
          <w:b/>
          <w:bCs/>
        </w:rPr>
        <w:t xml:space="preserve">Appendix </w:t>
      </w:r>
      <w:r w:rsidRPr="0BB54674" w:rsidR="41EBD495">
        <w:rPr>
          <w:rFonts w:asciiTheme="majorHAnsi" w:hAnsiTheme="majorHAnsi" w:eastAsiaTheme="majorEastAsia" w:cstheme="majorBidi"/>
          <w:b/>
          <w:bCs/>
        </w:rPr>
        <w:t>C</w:t>
      </w:r>
      <w:r w:rsidRPr="0BB54674">
        <w:rPr>
          <w:rFonts w:asciiTheme="majorHAnsi" w:hAnsiTheme="majorHAnsi" w:eastAsiaTheme="majorEastAsia" w:cstheme="majorBidi"/>
          <w:b/>
          <w:bCs/>
        </w:rPr>
        <w:t xml:space="preserve"> — Deep Dive Research</w:t>
      </w:r>
    </w:p>
    <w:p w:rsidRPr="00AB366D" w:rsidR="00E20B87" w:rsidP="0BB54674" w:rsidRDefault="3C398072" w14:paraId="4A8C5EA0" w14:textId="2F87D866">
      <w:pPr>
        <w:numPr>
          <w:ilvl w:val="0"/>
          <w:numId w:val="45"/>
        </w:numPr>
        <w:rPr>
          <w:rFonts w:asciiTheme="majorHAnsi" w:hAnsiTheme="majorHAnsi" w:eastAsiaTheme="majorEastAsia" w:cstheme="majorBidi"/>
        </w:rPr>
      </w:pPr>
      <w:r w:rsidRPr="0BB54674">
        <w:rPr>
          <w:rFonts w:asciiTheme="majorHAnsi" w:hAnsiTheme="majorHAnsi" w:eastAsiaTheme="majorEastAsia" w:cstheme="majorBidi"/>
        </w:rPr>
        <w:t>Baseline</w:t>
      </w:r>
      <w:r w:rsidRPr="0BB54674" w:rsidR="41EBD495">
        <w:rPr>
          <w:rFonts w:asciiTheme="majorHAnsi" w:hAnsiTheme="majorHAnsi" w:eastAsiaTheme="majorEastAsia" w:cstheme="majorBidi"/>
        </w:rPr>
        <w:t xml:space="preserve"> requirements</w:t>
      </w:r>
      <w:r w:rsidRPr="0BB54674">
        <w:rPr>
          <w:rFonts w:asciiTheme="majorHAnsi" w:hAnsiTheme="majorHAnsi" w:eastAsiaTheme="majorEastAsia" w:cstheme="majorBidi"/>
        </w:rPr>
        <w:t xml:space="preserve">: ARROW User Requirements Specification (URS). </w:t>
      </w:r>
    </w:p>
    <w:sectPr w:rsidRPr="00AB366D" w:rsidR="00E20B87" w:rsidSect="00F61661">
      <w:pgSz w:w="12240" w:h="15840" w:orient="portrait"/>
      <w:pgMar w:top="720" w:right="720" w:bottom="720"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S" w:author="Soumya Shukla" w:date="2026-03-19T22:59:00Z" w:id="0">
    <w:p w:rsidR="00AB3C44" w:rsidP="00AB3C44" w:rsidRDefault="00202D4C" w14:paraId="48070C92" w14:textId="77777777">
      <w:pPr>
        <w:pStyle w:val="CommentText"/>
      </w:pPr>
      <w:r>
        <w:rPr>
          <w:rStyle w:val="CommentReference"/>
        </w:rPr>
        <w:annotationRef/>
      </w:r>
      <w:r w:rsidR="00AB3C44">
        <w:t>Consider including more context to view batches: Map planned manufacturing to actual demand from enrolled patients; View supply and planned manufacturing</w:t>
      </w:r>
    </w:p>
  </w:comment>
  <w:comment xmlns:w="http://schemas.openxmlformats.org/wordprocessingml/2006/main" w:initials="PC" w:author="Patrick Conroy" w:date="2026-03-20T09:27:34" w:id="487826900">
    <w:p xmlns:w14="http://schemas.microsoft.com/office/word/2010/wordml" xmlns:w="http://schemas.openxmlformats.org/wordprocessingml/2006/main" w:rsidR="07CB6E4C" w:rsidRDefault="244E2B54" w14:paraId="38B76699" w14:textId="2AE0AF70">
      <w:pPr>
        <w:pStyle w:val="CommentText"/>
      </w:pPr>
      <w:r>
        <w:rPr>
          <w:rStyle w:val="CommentReference"/>
        </w:rPr>
        <w:annotationRef/>
      </w:r>
      <w:r w:rsidRPr="2C14FE54" w:rsidR="360D937A">
        <w:t>Replace RayzeBio - Oak Avenue Pharma</w:t>
      </w:r>
    </w:p>
  </w:comment>
</w:comments>
</file>

<file path=word/commentsExtended.xml><?xml version="1.0" encoding="utf-8"?>
<w15:commentsEx xmlns:mc="http://schemas.openxmlformats.org/markup-compatibility/2006" xmlns:w15="http://schemas.microsoft.com/office/word/2012/wordml" mc:Ignorable="w15">
  <w15:commentEx w15:done="0" w15:paraId="48070C92"/>
  <w15:commentEx w15:done="0" w15:paraId="38B7669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55F1081" w16cex:dateUtc="2026-03-19T17:29:00Z"/>
  <w16cex:commentExtensible w16cex:durableId="6145E39D" w16cex:dateUtc="2026-03-20T13:27:34.326Z"/>
</w16cex:commentsExtensible>
</file>

<file path=word/commentsIds.xml><?xml version="1.0" encoding="utf-8"?>
<w16cid:commentsIds xmlns:mc="http://schemas.openxmlformats.org/markup-compatibility/2006" xmlns:w16cid="http://schemas.microsoft.com/office/word/2016/wordml/cid" mc:Ignorable="w16cid">
  <w16cid:commentId w16cid:paraId="48070C92" w16cid:durableId="555F1081"/>
  <w16cid:commentId w16cid:paraId="38B76699" w16cid:durableId="6145E3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cw4NARJv" int2:invalidationBookmarkName="" int2:hashCode="bbkoTVq17fAg3N" int2:id="4BxCIlMe">
      <int2:state int2:value="Rejected" int2:type="gram"/>
    </int2:bookmark>
    <int2:bookmark int2:bookmarkName="_Int_EkomMUbD" int2:invalidationBookmarkName="" int2:hashCode="ulzEXEeBL20bwU" int2:id="wuj4xQ6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70188A6"/>
    <w:multiLevelType w:val="hybridMultilevel"/>
    <w:tmpl w:val="826AA4BC"/>
    <w:lvl w:ilvl="0" w:tplc="60343312">
      <w:start w:val="1"/>
      <w:numFmt w:val="bullet"/>
      <w:lvlText w:val=""/>
      <w:lvlJc w:val="left"/>
      <w:pPr>
        <w:ind w:left="720" w:hanging="360"/>
      </w:pPr>
      <w:rPr>
        <w:rFonts w:hint="default" w:ascii="Symbol" w:hAnsi="Symbol"/>
      </w:rPr>
    </w:lvl>
    <w:lvl w:ilvl="1" w:tplc="A82AEBE4">
      <w:start w:val="1"/>
      <w:numFmt w:val="bullet"/>
      <w:lvlText w:val="o"/>
      <w:lvlJc w:val="left"/>
      <w:pPr>
        <w:ind w:left="1440" w:hanging="360"/>
      </w:pPr>
      <w:rPr>
        <w:rFonts w:hint="default" w:ascii="Courier New" w:hAnsi="Courier New"/>
      </w:rPr>
    </w:lvl>
    <w:lvl w:ilvl="2" w:tplc="41FA6B40">
      <w:start w:val="1"/>
      <w:numFmt w:val="bullet"/>
      <w:lvlText w:val=""/>
      <w:lvlJc w:val="left"/>
      <w:pPr>
        <w:ind w:left="2160" w:hanging="360"/>
      </w:pPr>
      <w:rPr>
        <w:rFonts w:hint="default" w:ascii="Wingdings" w:hAnsi="Wingdings"/>
      </w:rPr>
    </w:lvl>
    <w:lvl w:ilvl="3" w:tplc="D820C8E6">
      <w:start w:val="1"/>
      <w:numFmt w:val="bullet"/>
      <w:lvlText w:val=""/>
      <w:lvlJc w:val="left"/>
      <w:pPr>
        <w:ind w:left="2880" w:hanging="360"/>
      </w:pPr>
      <w:rPr>
        <w:rFonts w:hint="default" w:ascii="Symbol" w:hAnsi="Symbol"/>
      </w:rPr>
    </w:lvl>
    <w:lvl w:ilvl="4" w:tplc="B218EF80">
      <w:start w:val="1"/>
      <w:numFmt w:val="bullet"/>
      <w:lvlText w:val="o"/>
      <w:lvlJc w:val="left"/>
      <w:pPr>
        <w:ind w:left="3600" w:hanging="360"/>
      </w:pPr>
      <w:rPr>
        <w:rFonts w:hint="default" w:ascii="Courier New" w:hAnsi="Courier New"/>
      </w:rPr>
    </w:lvl>
    <w:lvl w:ilvl="5" w:tplc="BB46104E">
      <w:start w:val="1"/>
      <w:numFmt w:val="bullet"/>
      <w:lvlText w:val=""/>
      <w:lvlJc w:val="left"/>
      <w:pPr>
        <w:ind w:left="4320" w:hanging="360"/>
      </w:pPr>
      <w:rPr>
        <w:rFonts w:hint="default" w:ascii="Wingdings" w:hAnsi="Wingdings"/>
      </w:rPr>
    </w:lvl>
    <w:lvl w:ilvl="6" w:tplc="ED904FC6">
      <w:start w:val="1"/>
      <w:numFmt w:val="bullet"/>
      <w:lvlText w:val=""/>
      <w:lvlJc w:val="left"/>
      <w:pPr>
        <w:ind w:left="5040" w:hanging="360"/>
      </w:pPr>
      <w:rPr>
        <w:rFonts w:hint="default" w:ascii="Symbol" w:hAnsi="Symbol"/>
      </w:rPr>
    </w:lvl>
    <w:lvl w:ilvl="7" w:tplc="EF5674A2">
      <w:start w:val="1"/>
      <w:numFmt w:val="bullet"/>
      <w:lvlText w:val="o"/>
      <w:lvlJc w:val="left"/>
      <w:pPr>
        <w:ind w:left="5760" w:hanging="360"/>
      </w:pPr>
      <w:rPr>
        <w:rFonts w:hint="default" w:ascii="Courier New" w:hAnsi="Courier New"/>
      </w:rPr>
    </w:lvl>
    <w:lvl w:ilvl="8" w:tplc="EEF85C06">
      <w:start w:val="1"/>
      <w:numFmt w:val="bullet"/>
      <w:lvlText w:val=""/>
      <w:lvlJc w:val="left"/>
      <w:pPr>
        <w:ind w:left="6480" w:hanging="360"/>
      </w:pPr>
      <w:rPr>
        <w:rFonts w:hint="default" w:ascii="Wingdings" w:hAnsi="Wingdings"/>
      </w:rPr>
    </w:lvl>
  </w:abstractNum>
  <w:abstractNum w:abstractNumId="7" w15:restartNumberingAfterBreak="0">
    <w:nsid w:val="0D774737"/>
    <w:multiLevelType w:val="multilevel"/>
    <w:tmpl w:val="9E687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966097"/>
    <w:multiLevelType w:val="multilevel"/>
    <w:tmpl w:val="917A7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F073E06"/>
    <w:multiLevelType w:val="hybridMultilevel"/>
    <w:tmpl w:val="65BC4C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B16858"/>
    <w:multiLevelType w:val="hybridMultilevel"/>
    <w:tmpl w:val="C0201E42"/>
    <w:lvl w:ilvl="0" w:tplc="54943FF8">
      <w:start w:val="1"/>
      <w:numFmt w:val="bullet"/>
      <w:lvlText w:val=""/>
      <w:lvlJc w:val="left"/>
      <w:pPr>
        <w:ind w:left="720" w:hanging="360"/>
      </w:pPr>
      <w:rPr>
        <w:rFonts w:hint="default" w:ascii="Symbol" w:hAnsi="Symbol"/>
      </w:rPr>
    </w:lvl>
    <w:lvl w:ilvl="1" w:tplc="6AC0A7F4">
      <w:start w:val="1"/>
      <w:numFmt w:val="bullet"/>
      <w:lvlText w:val="o"/>
      <w:lvlJc w:val="left"/>
      <w:pPr>
        <w:ind w:left="1440" w:hanging="360"/>
      </w:pPr>
      <w:rPr>
        <w:rFonts w:hint="default" w:ascii="Courier New" w:hAnsi="Courier New"/>
      </w:rPr>
    </w:lvl>
    <w:lvl w:ilvl="2" w:tplc="BABA044A">
      <w:start w:val="1"/>
      <w:numFmt w:val="bullet"/>
      <w:lvlText w:val=""/>
      <w:lvlJc w:val="left"/>
      <w:pPr>
        <w:ind w:left="2160" w:hanging="360"/>
      </w:pPr>
      <w:rPr>
        <w:rFonts w:hint="default" w:ascii="Wingdings" w:hAnsi="Wingdings"/>
      </w:rPr>
    </w:lvl>
    <w:lvl w:ilvl="3" w:tplc="C35E83E2">
      <w:start w:val="1"/>
      <w:numFmt w:val="bullet"/>
      <w:lvlText w:val=""/>
      <w:lvlJc w:val="left"/>
      <w:pPr>
        <w:ind w:left="2880" w:hanging="360"/>
      </w:pPr>
      <w:rPr>
        <w:rFonts w:hint="default" w:ascii="Symbol" w:hAnsi="Symbol"/>
      </w:rPr>
    </w:lvl>
    <w:lvl w:ilvl="4" w:tplc="1F1495E6">
      <w:start w:val="1"/>
      <w:numFmt w:val="bullet"/>
      <w:lvlText w:val="o"/>
      <w:lvlJc w:val="left"/>
      <w:pPr>
        <w:ind w:left="3600" w:hanging="360"/>
      </w:pPr>
      <w:rPr>
        <w:rFonts w:hint="default" w:ascii="Courier New" w:hAnsi="Courier New"/>
      </w:rPr>
    </w:lvl>
    <w:lvl w:ilvl="5" w:tplc="10B441D4">
      <w:start w:val="1"/>
      <w:numFmt w:val="bullet"/>
      <w:lvlText w:val=""/>
      <w:lvlJc w:val="left"/>
      <w:pPr>
        <w:ind w:left="4320" w:hanging="360"/>
      </w:pPr>
      <w:rPr>
        <w:rFonts w:hint="default" w:ascii="Wingdings" w:hAnsi="Wingdings"/>
      </w:rPr>
    </w:lvl>
    <w:lvl w:ilvl="6" w:tplc="F2B84496">
      <w:start w:val="1"/>
      <w:numFmt w:val="bullet"/>
      <w:lvlText w:val=""/>
      <w:lvlJc w:val="left"/>
      <w:pPr>
        <w:ind w:left="5040" w:hanging="360"/>
      </w:pPr>
      <w:rPr>
        <w:rFonts w:hint="default" w:ascii="Symbol" w:hAnsi="Symbol"/>
      </w:rPr>
    </w:lvl>
    <w:lvl w:ilvl="7" w:tplc="7EFA9A6C">
      <w:start w:val="1"/>
      <w:numFmt w:val="bullet"/>
      <w:lvlText w:val="o"/>
      <w:lvlJc w:val="left"/>
      <w:pPr>
        <w:ind w:left="5760" w:hanging="360"/>
      </w:pPr>
      <w:rPr>
        <w:rFonts w:hint="default" w:ascii="Courier New" w:hAnsi="Courier New"/>
      </w:rPr>
    </w:lvl>
    <w:lvl w:ilvl="8" w:tplc="A6F8ECA4">
      <w:start w:val="1"/>
      <w:numFmt w:val="bullet"/>
      <w:lvlText w:val=""/>
      <w:lvlJc w:val="left"/>
      <w:pPr>
        <w:ind w:left="6480" w:hanging="360"/>
      </w:pPr>
      <w:rPr>
        <w:rFonts w:hint="default" w:ascii="Wingdings" w:hAnsi="Wingdings"/>
      </w:rPr>
    </w:lvl>
  </w:abstractNum>
  <w:abstractNum w:abstractNumId="11" w15:restartNumberingAfterBreak="0">
    <w:nsid w:val="154B1C2B"/>
    <w:multiLevelType w:val="multilevel"/>
    <w:tmpl w:val="8BB62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6EE5EEC"/>
    <w:multiLevelType w:val="hybridMultilevel"/>
    <w:tmpl w:val="C8027DB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1ACB0509"/>
    <w:multiLevelType w:val="hybridMultilevel"/>
    <w:tmpl w:val="5E16F2B2"/>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1F2EB10C"/>
    <w:multiLevelType w:val="hybridMultilevel"/>
    <w:tmpl w:val="E0522CB2"/>
    <w:lvl w:ilvl="0" w:tplc="2242AA82">
      <w:start w:val="1"/>
      <w:numFmt w:val="bullet"/>
      <w:lvlText w:val=""/>
      <w:lvlJc w:val="left"/>
      <w:pPr>
        <w:ind w:left="720" w:hanging="360"/>
      </w:pPr>
      <w:rPr>
        <w:rFonts w:hint="default" w:ascii="Symbol" w:hAnsi="Symbol"/>
      </w:rPr>
    </w:lvl>
    <w:lvl w:ilvl="1" w:tplc="E788FE5A">
      <w:start w:val="1"/>
      <w:numFmt w:val="bullet"/>
      <w:lvlText w:val="o"/>
      <w:lvlJc w:val="left"/>
      <w:pPr>
        <w:ind w:left="1440" w:hanging="360"/>
      </w:pPr>
      <w:rPr>
        <w:rFonts w:hint="default" w:ascii="Courier New" w:hAnsi="Courier New"/>
      </w:rPr>
    </w:lvl>
    <w:lvl w:ilvl="2" w:tplc="4EEAC90C">
      <w:start w:val="1"/>
      <w:numFmt w:val="bullet"/>
      <w:lvlText w:val=""/>
      <w:lvlJc w:val="left"/>
      <w:pPr>
        <w:ind w:left="2160" w:hanging="360"/>
      </w:pPr>
      <w:rPr>
        <w:rFonts w:hint="default" w:ascii="Wingdings" w:hAnsi="Wingdings"/>
      </w:rPr>
    </w:lvl>
    <w:lvl w:ilvl="3" w:tplc="78DE6460">
      <w:start w:val="1"/>
      <w:numFmt w:val="bullet"/>
      <w:lvlText w:val=""/>
      <w:lvlJc w:val="left"/>
      <w:pPr>
        <w:ind w:left="2880" w:hanging="360"/>
      </w:pPr>
      <w:rPr>
        <w:rFonts w:hint="default" w:ascii="Symbol" w:hAnsi="Symbol"/>
      </w:rPr>
    </w:lvl>
    <w:lvl w:ilvl="4" w:tplc="2E76CFF2">
      <w:start w:val="1"/>
      <w:numFmt w:val="bullet"/>
      <w:lvlText w:val="o"/>
      <w:lvlJc w:val="left"/>
      <w:pPr>
        <w:ind w:left="3600" w:hanging="360"/>
      </w:pPr>
      <w:rPr>
        <w:rFonts w:hint="default" w:ascii="Courier New" w:hAnsi="Courier New"/>
      </w:rPr>
    </w:lvl>
    <w:lvl w:ilvl="5" w:tplc="20582FD2">
      <w:start w:val="1"/>
      <w:numFmt w:val="bullet"/>
      <w:lvlText w:val=""/>
      <w:lvlJc w:val="left"/>
      <w:pPr>
        <w:ind w:left="4320" w:hanging="360"/>
      </w:pPr>
      <w:rPr>
        <w:rFonts w:hint="default" w:ascii="Wingdings" w:hAnsi="Wingdings"/>
      </w:rPr>
    </w:lvl>
    <w:lvl w:ilvl="6" w:tplc="F3B2776A">
      <w:start w:val="1"/>
      <w:numFmt w:val="bullet"/>
      <w:lvlText w:val=""/>
      <w:lvlJc w:val="left"/>
      <w:pPr>
        <w:ind w:left="5040" w:hanging="360"/>
      </w:pPr>
      <w:rPr>
        <w:rFonts w:hint="default" w:ascii="Symbol" w:hAnsi="Symbol"/>
      </w:rPr>
    </w:lvl>
    <w:lvl w:ilvl="7" w:tplc="A4B6663C">
      <w:start w:val="1"/>
      <w:numFmt w:val="bullet"/>
      <w:lvlText w:val="o"/>
      <w:lvlJc w:val="left"/>
      <w:pPr>
        <w:ind w:left="5760" w:hanging="360"/>
      </w:pPr>
      <w:rPr>
        <w:rFonts w:hint="default" w:ascii="Courier New" w:hAnsi="Courier New"/>
      </w:rPr>
    </w:lvl>
    <w:lvl w:ilvl="8" w:tplc="718094C8">
      <w:start w:val="1"/>
      <w:numFmt w:val="bullet"/>
      <w:lvlText w:val=""/>
      <w:lvlJc w:val="left"/>
      <w:pPr>
        <w:ind w:left="6480" w:hanging="360"/>
      </w:pPr>
      <w:rPr>
        <w:rFonts w:hint="default" w:ascii="Wingdings" w:hAnsi="Wingdings"/>
      </w:rPr>
    </w:lvl>
  </w:abstractNum>
  <w:abstractNum w:abstractNumId="15" w15:restartNumberingAfterBreak="0">
    <w:nsid w:val="25363355"/>
    <w:multiLevelType w:val="hybridMultilevel"/>
    <w:tmpl w:val="ED0A20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73F8959"/>
    <w:multiLevelType w:val="hybridMultilevel"/>
    <w:tmpl w:val="D708D964"/>
    <w:lvl w:ilvl="0" w:tplc="53624FF0">
      <w:start w:val="1"/>
      <w:numFmt w:val="bullet"/>
      <w:lvlText w:val=""/>
      <w:lvlJc w:val="left"/>
      <w:pPr>
        <w:ind w:left="720" w:hanging="360"/>
      </w:pPr>
      <w:rPr>
        <w:rFonts w:hint="default" w:ascii="Symbol" w:hAnsi="Symbol"/>
      </w:rPr>
    </w:lvl>
    <w:lvl w:ilvl="1" w:tplc="04AA6748">
      <w:start w:val="1"/>
      <w:numFmt w:val="bullet"/>
      <w:lvlText w:val="o"/>
      <w:lvlJc w:val="left"/>
      <w:pPr>
        <w:ind w:left="1440" w:hanging="360"/>
      </w:pPr>
      <w:rPr>
        <w:rFonts w:hint="default" w:ascii="Courier New" w:hAnsi="Courier New"/>
      </w:rPr>
    </w:lvl>
    <w:lvl w:ilvl="2" w:tplc="909C4186">
      <w:start w:val="1"/>
      <w:numFmt w:val="bullet"/>
      <w:lvlText w:val=""/>
      <w:lvlJc w:val="left"/>
      <w:pPr>
        <w:ind w:left="2160" w:hanging="360"/>
      </w:pPr>
      <w:rPr>
        <w:rFonts w:hint="default" w:ascii="Wingdings" w:hAnsi="Wingdings"/>
      </w:rPr>
    </w:lvl>
    <w:lvl w:ilvl="3" w:tplc="388829CA">
      <w:start w:val="1"/>
      <w:numFmt w:val="bullet"/>
      <w:lvlText w:val=""/>
      <w:lvlJc w:val="left"/>
      <w:pPr>
        <w:ind w:left="2880" w:hanging="360"/>
      </w:pPr>
      <w:rPr>
        <w:rFonts w:hint="default" w:ascii="Symbol" w:hAnsi="Symbol"/>
      </w:rPr>
    </w:lvl>
    <w:lvl w:ilvl="4" w:tplc="936E85BE">
      <w:start w:val="1"/>
      <w:numFmt w:val="bullet"/>
      <w:lvlText w:val="o"/>
      <w:lvlJc w:val="left"/>
      <w:pPr>
        <w:ind w:left="3600" w:hanging="360"/>
      </w:pPr>
      <w:rPr>
        <w:rFonts w:hint="default" w:ascii="Courier New" w:hAnsi="Courier New"/>
      </w:rPr>
    </w:lvl>
    <w:lvl w:ilvl="5" w:tplc="49329AF0">
      <w:start w:val="1"/>
      <w:numFmt w:val="bullet"/>
      <w:lvlText w:val=""/>
      <w:lvlJc w:val="left"/>
      <w:pPr>
        <w:ind w:left="4320" w:hanging="360"/>
      </w:pPr>
      <w:rPr>
        <w:rFonts w:hint="default" w:ascii="Wingdings" w:hAnsi="Wingdings"/>
      </w:rPr>
    </w:lvl>
    <w:lvl w:ilvl="6" w:tplc="66BE08D8">
      <w:start w:val="1"/>
      <w:numFmt w:val="bullet"/>
      <w:lvlText w:val=""/>
      <w:lvlJc w:val="left"/>
      <w:pPr>
        <w:ind w:left="5040" w:hanging="360"/>
      </w:pPr>
      <w:rPr>
        <w:rFonts w:hint="default" w:ascii="Symbol" w:hAnsi="Symbol"/>
      </w:rPr>
    </w:lvl>
    <w:lvl w:ilvl="7" w:tplc="9F92552E">
      <w:start w:val="1"/>
      <w:numFmt w:val="bullet"/>
      <w:lvlText w:val="o"/>
      <w:lvlJc w:val="left"/>
      <w:pPr>
        <w:ind w:left="5760" w:hanging="360"/>
      </w:pPr>
      <w:rPr>
        <w:rFonts w:hint="default" w:ascii="Courier New" w:hAnsi="Courier New"/>
      </w:rPr>
    </w:lvl>
    <w:lvl w:ilvl="8" w:tplc="2C9A7AFC">
      <w:start w:val="1"/>
      <w:numFmt w:val="bullet"/>
      <w:lvlText w:val=""/>
      <w:lvlJc w:val="left"/>
      <w:pPr>
        <w:ind w:left="6480" w:hanging="360"/>
      </w:pPr>
      <w:rPr>
        <w:rFonts w:hint="default" w:ascii="Wingdings" w:hAnsi="Wingdings"/>
      </w:rPr>
    </w:lvl>
  </w:abstractNum>
  <w:abstractNum w:abstractNumId="17" w15:restartNumberingAfterBreak="0">
    <w:nsid w:val="2B3F51E8"/>
    <w:multiLevelType w:val="multilevel"/>
    <w:tmpl w:val="EC3A2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B6E4911"/>
    <w:multiLevelType w:val="multilevel"/>
    <w:tmpl w:val="A2225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1A95188"/>
    <w:multiLevelType w:val="multilevel"/>
    <w:tmpl w:val="32FC6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3451316"/>
    <w:multiLevelType w:val="multilevel"/>
    <w:tmpl w:val="B8901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3572EFA"/>
    <w:multiLevelType w:val="hybridMultilevel"/>
    <w:tmpl w:val="5736350E"/>
    <w:lvl w:ilvl="0" w:tplc="D0165350">
      <w:start w:val="1"/>
      <w:numFmt w:val="bullet"/>
      <w:lvlText w:val=""/>
      <w:lvlJc w:val="left"/>
      <w:pPr>
        <w:ind w:left="720" w:hanging="360"/>
      </w:pPr>
      <w:rPr>
        <w:rFonts w:hint="default" w:ascii="Symbol" w:hAnsi="Symbol"/>
      </w:rPr>
    </w:lvl>
    <w:lvl w:ilvl="1" w:tplc="922ACE08">
      <w:start w:val="1"/>
      <w:numFmt w:val="bullet"/>
      <w:lvlText w:val="o"/>
      <w:lvlJc w:val="left"/>
      <w:pPr>
        <w:ind w:left="1440" w:hanging="360"/>
      </w:pPr>
      <w:rPr>
        <w:rFonts w:hint="default" w:ascii="Courier New" w:hAnsi="Courier New"/>
      </w:rPr>
    </w:lvl>
    <w:lvl w:ilvl="2" w:tplc="AC98E312">
      <w:start w:val="1"/>
      <w:numFmt w:val="bullet"/>
      <w:lvlText w:val=""/>
      <w:lvlJc w:val="left"/>
      <w:pPr>
        <w:ind w:left="2160" w:hanging="360"/>
      </w:pPr>
      <w:rPr>
        <w:rFonts w:hint="default" w:ascii="Wingdings" w:hAnsi="Wingdings"/>
      </w:rPr>
    </w:lvl>
    <w:lvl w:ilvl="3" w:tplc="E1DE968C">
      <w:start w:val="1"/>
      <w:numFmt w:val="bullet"/>
      <w:lvlText w:val=""/>
      <w:lvlJc w:val="left"/>
      <w:pPr>
        <w:ind w:left="2880" w:hanging="360"/>
      </w:pPr>
      <w:rPr>
        <w:rFonts w:hint="default" w:ascii="Symbol" w:hAnsi="Symbol"/>
      </w:rPr>
    </w:lvl>
    <w:lvl w:ilvl="4" w:tplc="DE1C871E">
      <w:start w:val="1"/>
      <w:numFmt w:val="bullet"/>
      <w:lvlText w:val="o"/>
      <w:lvlJc w:val="left"/>
      <w:pPr>
        <w:ind w:left="3600" w:hanging="360"/>
      </w:pPr>
      <w:rPr>
        <w:rFonts w:hint="default" w:ascii="Courier New" w:hAnsi="Courier New"/>
      </w:rPr>
    </w:lvl>
    <w:lvl w:ilvl="5" w:tplc="20DC2370">
      <w:start w:val="1"/>
      <w:numFmt w:val="bullet"/>
      <w:lvlText w:val=""/>
      <w:lvlJc w:val="left"/>
      <w:pPr>
        <w:ind w:left="4320" w:hanging="360"/>
      </w:pPr>
      <w:rPr>
        <w:rFonts w:hint="default" w:ascii="Wingdings" w:hAnsi="Wingdings"/>
      </w:rPr>
    </w:lvl>
    <w:lvl w:ilvl="6" w:tplc="CCEAA8FA">
      <w:start w:val="1"/>
      <w:numFmt w:val="bullet"/>
      <w:lvlText w:val=""/>
      <w:lvlJc w:val="left"/>
      <w:pPr>
        <w:ind w:left="5040" w:hanging="360"/>
      </w:pPr>
      <w:rPr>
        <w:rFonts w:hint="default" w:ascii="Symbol" w:hAnsi="Symbol"/>
      </w:rPr>
    </w:lvl>
    <w:lvl w:ilvl="7" w:tplc="1C1A74DA">
      <w:start w:val="1"/>
      <w:numFmt w:val="bullet"/>
      <w:lvlText w:val="o"/>
      <w:lvlJc w:val="left"/>
      <w:pPr>
        <w:ind w:left="5760" w:hanging="360"/>
      </w:pPr>
      <w:rPr>
        <w:rFonts w:hint="default" w:ascii="Courier New" w:hAnsi="Courier New"/>
      </w:rPr>
    </w:lvl>
    <w:lvl w:ilvl="8" w:tplc="6EAAE4D0">
      <w:start w:val="1"/>
      <w:numFmt w:val="bullet"/>
      <w:lvlText w:val=""/>
      <w:lvlJc w:val="left"/>
      <w:pPr>
        <w:ind w:left="6480" w:hanging="360"/>
      </w:pPr>
      <w:rPr>
        <w:rFonts w:hint="default" w:ascii="Wingdings" w:hAnsi="Wingdings"/>
      </w:rPr>
    </w:lvl>
  </w:abstractNum>
  <w:abstractNum w:abstractNumId="22" w15:restartNumberingAfterBreak="0">
    <w:nsid w:val="35F82557"/>
    <w:multiLevelType w:val="multilevel"/>
    <w:tmpl w:val="4BA0C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0BC6CA"/>
    <w:multiLevelType w:val="hybridMultilevel"/>
    <w:tmpl w:val="64CEB776"/>
    <w:lvl w:ilvl="0" w:tplc="D030696A">
      <w:start w:val="1"/>
      <w:numFmt w:val="bullet"/>
      <w:lvlText w:val=""/>
      <w:lvlJc w:val="left"/>
      <w:pPr>
        <w:ind w:left="720" w:hanging="360"/>
      </w:pPr>
      <w:rPr>
        <w:rFonts w:hint="default" w:ascii="Symbol" w:hAnsi="Symbol"/>
      </w:rPr>
    </w:lvl>
    <w:lvl w:ilvl="1" w:tplc="A5820582">
      <w:start w:val="1"/>
      <w:numFmt w:val="bullet"/>
      <w:lvlText w:val="o"/>
      <w:lvlJc w:val="left"/>
      <w:pPr>
        <w:ind w:left="1440" w:hanging="360"/>
      </w:pPr>
      <w:rPr>
        <w:rFonts w:hint="default" w:ascii="Courier New" w:hAnsi="Courier New"/>
      </w:rPr>
    </w:lvl>
    <w:lvl w:ilvl="2" w:tplc="B1E4F388">
      <w:start w:val="1"/>
      <w:numFmt w:val="bullet"/>
      <w:lvlText w:val=""/>
      <w:lvlJc w:val="left"/>
      <w:pPr>
        <w:ind w:left="2160" w:hanging="360"/>
      </w:pPr>
      <w:rPr>
        <w:rFonts w:hint="default" w:ascii="Wingdings" w:hAnsi="Wingdings"/>
      </w:rPr>
    </w:lvl>
    <w:lvl w:ilvl="3" w:tplc="399EB61A">
      <w:start w:val="1"/>
      <w:numFmt w:val="bullet"/>
      <w:lvlText w:val=""/>
      <w:lvlJc w:val="left"/>
      <w:pPr>
        <w:ind w:left="2880" w:hanging="360"/>
      </w:pPr>
      <w:rPr>
        <w:rFonts w:hint="default" w:ascii="Symbol" w:hAnsi="Symbol"/>
      </w:rPr>
    </w:lvl>
    <w:lvl w:ilvl="4" w:tplc="743224C4">
      <w:start w:val="1"/>
      <w:numFmt w:val="bullet"/>
      <w:lvlText w:val="o"/>
      <w:lvlJc w:val="left"/>
      <w:pPr>
        <w:ind w:left="3600" w:hanging="360"/>
      </w:pPr>
      <w:rPr>
        <w:rFonts w:hint="default" w:ascii="Courier New" w:hAnsi="Courier New"/>
      </w:rPr>
    </w:lvl>
    <w:lvl w:ilvl="5" w:tplc="F3B86F46">
      <w:start w:val="1"/>
      <w:numFmt w:val="bullet"/>
      <w:lvlText w:val=""/>
      <w:lvlJc w:val="left"/>
      <w:pPr>
        <w:ind w:left="4320" w:hanging="360"/>
      </w:pPr>
      <w:rPr>
        <w:rFonts w:hint="default" w:ascii="Wingdings" w:hAnsi="Wingdings"/>
      </w:rPr>
    </w:lvl>
    <w:lvl w:ilvl="6" w:tplc="65805942">
      <w:start w:val="1"/>
      <w:numFmt w:val="bullet"/>
      <w:lvlText w:val=""/>
      <w:lvlJc w:val="left"/>
      <w:pPr>
        <w:ind w:left="5040" w:hanging="360"/>
      </w:pPr>
      <w:rPr>
        <w:rFonts w:hint="default" w:ascii="Symbol" w:hAnsi="Symbol"/>
      </w:rPr>
    </w:lvl>
    <w:lvl w:ilvl="7" w:tplc="8D22CFBC">
      <w:start w:val="1"/>
      <w:numFmt w:val="bullet"/>
      <w:lvlText w:val="o"/>
      <w:lvlJc w:val="left"/>
      <w:pPr>
        <w:ind w:left="5760" w:hanging="360"/>
      </w:pPr>
      <w:rPr>
        <w:rFonts w:hint="default" w:ascii="Courier New" w:hAnsi="Courier New"/>
      </w:rPr>
    </w:lvl>
    <w:lvl w:ilvl="8" w:tplc="FBA45ACE">
      <w:start w:val="1"/>
      <w:numFmt w:val="bullet"/>
      <w:lvlText w:val=""/>
      <w:lvlJc w:val="left"/>
      <w:pPr>
        <w:ind w:left="6480" w:hanging="360"/>
      </w:pPr>
      <w:rPr>
        <w:rFonts w:hint="default" w:ascii="Wingdings" w:hAnsi="Wingdings"/>
      </w:rPr>
    </w:lvl>
  </w:abstractNum>
  <w:abstractNum w:abstractNumId="24" w15:restartNumberingAfterBreak="0">
    <w:nsid w:val="361C1A32"/>
    <w:multiLevelType w:val="hybridMultilevel"/>
    <w:tmpl w:val="6F907E6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BCF4663"/>
    <w:multiLevelType w:val="hybridMultilevel"/>
    <w:tmpl w:val="C7B4C57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408D2AD5"/>
    <w:multiLevelType w:val="hybridMultilevel"/>
    <w:tmpl w:val="D048D7A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41872A82"/>
    <w:multiLevelType w:val="multilevel"/>
    <w:tmpl w:val="FD08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A22C66"/>
    <w:multiLevelType w:val="hybridMultilevel"/>
    <w:tmpl w:val="23340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293EA2"/>
    <w:multiLevelType w:val="multilevel"/>
    <w:tmpl w:val="392A4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D2C543C"/>
    <w:multiLevelType w:val="hybridMultilevel"/>
    <w:tmpl w:val="B16ACB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1E4691D"/>
    <w:multiLevelType w:val="multilevel"/>
    <w:tmpl w:val="B78E5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4BE391A"/>
    <w:multiLevelType w:val="multilevel"/>
    <w:tmpl w:val="A6884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C146EBB"/>
    <w:multiLevelType w:val="hybridMultilevel"/>
    <w:tmpl w:val="28686A18"/>
    <w:lvl w:ilvl="0" w:tplc="91E4528A">
      <w:start w:val="1"/>
      <w:numFmt w:val="bullet"/>
      <w:lvlText w:val=""/>
      <w:lvlJc w:val="left"/>
      <w:pPr>
        <w:ind w:left="720" w:hanging="360"/>
      </w:pPr>
      <w:rPr>
        <w:rFonts w:hint="default" w:ascii="Symbol" w:hAnsi="Symbol"/>
      </w:rPr>
    </w:lvl>
    <w:lvl w:ilvl="1" w:tplc="DE840A88">
      <w:start w:val="1"/>
      <w:numFmt w:val="bullet"/>
      <w:lvlText w:val="o"/>
      <w:lvlJc w:val="left"/>
      <w:pPr>
        <w:ind w:left="1440" w:hanging="360"/>
      </w:pPr>
      <w:rPr>
        <w:rFonts w:hint="default" w:ascii="Courier New" w:hAnsi="Courier New"/>
      </w:rPr>
    </w:lvl>
    <w:lvl w:ilvl="2" w:tplc="75769698">
      <w:start w:val="1"/>
      <w:numFmt w:val="bullet"/>
      <w:lvlText w:val=""/>
      <w:lvlJc w:val="left"/>
      <w:pPr>
        <w:ind w:left="2160" w:hanging="360"/>
      </w:pPr>
      <w:rPr>
        <w:rFonts w:hint="default" w:ascii="Wingdings" w:hAnsi="Wingdings"/>
      </w:rPr>
    </w:lvl>
    <w:lvl w:ilvl="3" w:tplc="C6903ADA">
      <w:start w:val="1"/>
      <w:numFmt w:val="bullet"/>
      <w:lvlText w:val=""/>
      <w:lvlJc w:val="left"/>
      <w:pPr>
        <w:ind w:left="2880" w:hanging="360"/>
      </w:pPr>
      <w:rPr>
        <w:rFonts w:hint="default" w:ascii="Symbol" w:hAnsi="Symbol"/>
      </w:rPr>
    </w:lvl>
    <w:lvl w:ilvl="4" w:tplc="490A6816">
      <w:start w:val="1"/>
      <w:numFmt w:val="bullet"/>
      <w:lvlText w:val="o"/>
      <w:lvlJc w:val="left"/>
      <w:pPr>
        <w:ind w:left="3600" w:hanging="360"/>
      </w:pPr>
      <w:rPr>
        <w:rFonts w:hint="default" w:ascii="Courier New" w:hAnsi="Courier New"/>
      </w:rPr>
    </w:lvl>
    <w:lvl w:ilvl="5" w:tplc="9A2E6F44">
      <w:start w:val="1"/>
      <w:numFmt w:val="bullet"/>
      <w:lvlText w:val=""/>
      <w:lvlJc w:val="left"/>
      <w:pPr>
        <w:ind w:left="4320" w:hanging="360"/>
      </w:pPr>
      <w:rPr>
        <w:rFonts w:hint="default" w:ascii="Wingdings" w:hAnsi="Wingdings"/>
      </w:rPr>
    </w:lvl>
    <w:lvl w:ilvl="6" w:tplc="17683190">
      <w:start w:val="1"/>
      <w:numFmt w:val="bullet"/>
      <w:lvlText w:val=""/>
      <w:lvlJc w:val="left"/>
      <w:pPr>
        <w:ind w:left="5040" w:hanging="360"/>
      </w:pPr>
      <w:rPr>
        <w:rFonts w:hint="default" w:ascii="Symbol" w:hAnsi="Symbol"/>
      </w:rPr>
    </w:lvl>
    <w:lvl w:ilvl="7" w:tplc="E206C606">
      <w:start w:val="1"/>
      <w:numFmt w:val="bullet"/>
      <w:lvlText w:val="o"/>
      <w:lvlJc w:val="left"/>
      <w:pPr>
        <w:ind w:left="5760" w:hanging="360"/>
      </w:pPr>
      <w:rPr>
        <w:rFonts w:hint="default" w:ascii="Courier New" w:hAnsi="Courier New"/>
      </w:rPr>
    </w:lvl>
    <w:lvl w:ilvl="8" w:tplc="86DC4372">
      <w:start w:val="1"/>
      <w:numFmt w:val="bullet"/>
      <w:lvlText w:val=""/>
      <w:lvlJc w:val="left"/>
      <w:pPr>
        <w:ind w:left="6480" w:hanging="360"/>
      </w:pPr>
      <w:rPr>
        <w:rFonts w:hint="default" w:ascii="Wingdings" w:hAnsi="Wingdings"/>
      </w:rPr>
    </w:lvl>
  </w:abstractNum>
  <w:abstractNum w:abstractNumId="34" w15:restartNumberingAfterBreak="0">
    <w:nsid w:val="5DF00246"/>
    <w:multiLevelType w:val="multilevel"/>
    <w:tmpl w:val="E0BE5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E9E2883"/>
    <w:multiLevelType w:val="hybridMultilevel"/>
    <w:tmpl w:val="D73468E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624A0080"/>
    <w:multiLevelType w:val="hybridMultilevel"/>
    <w:tmpl w:val="D61A1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DE2598"/>
    <w:multiLevelType w:val="multilevel"/>
    <w:tmpl w:val="D0668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3A32B0C"/>
    <w:multiLevelType w:val="multilevel"/>
    <w:tmpl w:val="5C327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3A84E8D"/>
    <w:multiLevelType w:val="hybridMultilevel"/>
    <w:tmpl w:val="96387282"/>
    <w:lvl w:ilvl="0" w:tplc="81BEE51A">
      <w:start w:val="1"/>
      <w:numFmt w:val="bullet"/>
      <w:lvlText w:val=""/>
      <w:lvlJc w:val="left"/>
      <w:pPr>
        <w:ind w:left="720" w:hanging="360"/>
      </w:pPr>
      <w:rPr>
        <w:rFonts w:hint="default" w:ascii="Symbol" w:hAnsi="Symbol"/>
      </w:rPr>
    </w:lvl>
    <w:lvl w:ilvl="1" w:tplc="D5C2F966">
      <w:start w:val="1"/>
      <w:numFmt w:val="bullet"/>
      <w:lvlText w:val="o"/>
      <w:lvlJc w:val="left"/>
      <w:pPr>
        <w:ind w:left="1440" w:hanging="360"/>
      </w:pPr>
      <w:rPr>
        <w:rFonts w:hint="default" w:ascii="Courier New" w:hAnsi="Courier New"/>
      </w:rPr>
    </w:lvl>
    <w:lvl w:ilvl="2" w:tplc="4D48285E">
      <w:start w:val="1"/>
      <w:numFmt w:val="bullet"/>
      <w:lvlText w:val=""/>
      <w:lvlJc w:val="left"/>
      <w:pPr>
        <w:ind w:left="2160" w:hanging="360"/>
      </w:pPr>
      <w:rPr>
        <w:rFonts w:hint="default" w:ascii="Wingdings" w:hAnsi="Wingdings"/>
      </w:rPr>
    </w:lvl>
    <w:lvl w:ilvl="3" w:tplc="F2D6B22E">
      <w:start w:val="1"/>
      <w:numFmt w:val="bullet"/>
      <w:lvlText w:val=""/>
      <w:lvlJc w:val="left"/>
      <w:pPr>
        <w:ind w:left="2880" w:hanging="360"/>
      </w:pPr>
      <w:rPr>
        <w:rFonts w:hint="default" w:ascii="Symbol" w:hAnsi="Symbol"/>
      </w:rPr>
    </w:lvl>
    <w:lvl w:ilvl="4" w:tplc="3DF44CCA">
      <w:start w:val="1"/>
      <w:numFmt w:val="bullet"/>
      <w:lvlText w:val="o"/>
      <w:lvlJc w:val="left"/>
      <w:pPr>
        <w:ind w:left="3600" w:hanging="360"/>
      </w:pPr>
      <w:rPr>
        <w:rFonts w:hint="default" w:ascii="Courier New" w:hAnsi="Courier New"/>
      </w:rPr>
    </w:lvl>
    <w:lvl w:ilvl="5" w:tplc="63261330">
      <w:start w:val="1"/>
      <w:numFmt w:val="bullet"/>
      <w:lvlText w:val=""/>
      <w:lvlJc w:val="left"/>
      <w:pPr>
        <w:ind w:left="4320" w:hanging="360"/>
      </w:pPr>
      <w:rPr>
        <w:rFonts w:hint="default" w:ascii="Wingdings" w:hAnsi="Wingdings"/>
      </w:rPr>
    </w:lvl>
    <w:lvl w:ilvl="6" w:tplc="82186636">
      <w:start w:val="1"/>
      <w:numFmt w:val="bullet"/>
      <w:lvlText w:val=""/>
      <w:lvlJc w:val="left"/>
      <w:pPr>
        <w:ind w:left="5040" w:hanging="360"/>
      </w:pPr>
      <w:rPr>
        <w:rFonts w:hint="default" w:ascii="Symbol" w:hAnsi="Symbol"/>
      </w:rPr>
    </w:lvl>
    <w:lvl w:ilvl="7" w:tplc="A23442E2">
      <w:start w:val="1"/>
      <w:numFmt w:val="bullet"/>
      <w:lvlText w:val="o"/>
      <w:lvlJc w:val="left"/>
      <w:pPr>
        <w:ind w:left="5760" w:hanging="360"/>
      </w:pPr>
      <w:rPr>
        <w:rFonts w:hint="default" w:ascii="Courier New" w:hAnsi="Courier New"/>
      </w:rPr>
    </w:lvl>
    <w:lvl w:ilvl="8" w:tplc="28C09F14">
      <w:start w:val="1"/>
      <w:numFmt w:val="bullet"/>
      <w:lvlText w:val=""/>
      <w:lvlJc w:val="left"/>
      <w:pPr>
        <w:ind w:left="6480" w:hanging="360"/>
      </w:pPr>
      <w:rPr>
        <w:rFonts w:hint="default" w:ascii="Wingdings" w:hAnsi="Wingdings"/>
      </w:rPr>
    </w:lvl>
  </w:abstractNum>
  <w:abstractNum w:abstractNumId="40" w15:restartNumberingAfterBreak="0">
    <w:nsid w:val="69887858"/>
    <w:multiLevelType w:val="hybridMultilevel"/>
    <w:tmpl w:val="1FCAFF84"/>
    <w:lvl w:ilvl="0" w:tplc="0582B594">
      <w:start w:val="1"/>
      <w:numFmt w:val="bullet"/>
      <w:lvlText w:val=""/>
      <w:lvlJc w:val="left"/>
      <w:pPr>
        <w:ind w:left="720" w:hanging="360"/>
      </w:pPr>
      <w:rPr>
        <w:rFonts w:hint="default" w:ascii="Symbol" w:hAnsi="Symbol"/>
      </w:rPr>
    </w:lvl>
    <w:lvl w:ilvl="1" w:tplc="5D76EC22">
      <w:start w:val="1"/>
      <w:numFmt w:val="bullet"/>
      <w:lvlText w:val="o"/>
      <w:lvlJc w:val="left"/>
      <w:pPr>
        <w:ind w:left="1440" w:hanging="360"/>
      </w:pPr>
      <w:rPr>
        <w:rFonts w:hint="default" w:ascii="Courier New" w:hAnsi="Courier New"/>
      </w:rPr>
    </w:lvl>
    <w:lvl w:ilvl="2" w:tplc="96025580">
      <w:start w:val="1"/>
      <w:numFmt w:val="bullet"/>
      <w:lvlText w:val=""/>
      <w:lvlJc w:val="left"/>
      <w:pPr>
        <w:ind w:left="2160" w:hanging="360"/>
      </w:pPr>
      <w:rPr>
        <w:rFonts w:hint="default" w:ascii="Wingdings" w:hAnsi="Wingdings"/>
      </w:rPr>
    </w:lvl>
    <w:lvl w:ilvl="3" w:tplc="7F72B942">
      <w:start w:val="1"/>
      <w:numFmt w:val="bullet"/>
      <w:lvlText w:val=""/>
      <w:lvlJc w:val="left"/>
      <w:pPr>
        <w:ind w:left="2880" w:hanging="360"/>
      </w:pPr>
      <w:rPr>
        <w:rFonts w:hint="default" w:ascii="Symbol" w:hAnsi="Symbol"/>
      </w:rPr>
    </w:lvl>
    <w:lvl w:ilvl="4" w:tplc="B1D02528">
      <w:start w:val="1"/>
      <w:numFmt w:val="bullet"/>
      <w:lvlText w:val="o"/>
      <w:lvlJc w:val="left"/>
      <w:pPr>
        <w:ind w:left="3600" w:hanging="360"/>
      </w:pPr>
      <w:rPr>
        <w:rFonts w:hint="default" w:ascii="Courier New" w:hAnsi="Courier New"/>
      </w:rPr>
    </w:lvl>
    <w:lvl w:ilvl="5" w:tplc="B4781110">
      <w:start w:val="1"/>
      <w:numFmt w:val="bullet"/>
      <w:lvlText w:val=""/>
      <w:lvlJc w:val="left"/>
      <w:pPr>
        <w:ind w:left="4320" w:hanging="360"/>
      </w:pPr>
      <w:rPr>
        <w:rFonts w:hint="default" w:ascii="Wingdings" w:hAnsi="Wingdings"/>
      </w:rPr>
    </w:lvl>
    <w:lvl w:ilvl="6" w:tplc="DFBCBE30">
      <w:start w:val="1"/>
      <w:numFmt w:val="bullet"/>
      <w:lvlText w:val=""/>
      <w:lvlJc w:val="left"/>
      <w:pPr>
        <w:ind w:left="5040" w:hanging="360"/>
      </w:pPr>
      <w:rPr>
        <w:rFonts w:hint="default" w:ascii="Symbol" w:hAnsi="Symbol"/>
      </w:rPr>
    </w:lvl>
    <w:lvl w:ilvl="7" w:tplc="AF5E3AF6">
      <w:start w:val="1"/>
      <w:numFmt w:val="bullet"/>
      <w:lvlText w:val="o"/>
      <w:lvlJc w:val="left"/>
      <w:pPr>
        <w:ind w:left="5760" w:hanging="360"/>
      </w:pPr>
      <w:rPr>
        <w:rFonts w:hint="default" w:ascii="Courier New" w:hAnsi="Courier New"/>
      </w:rPr>
    </w:lvl>
    <w:lvl w:ilvl="8" w:tplc="63DA1B76">
      <w:start w:val="1"/>
      <w:numFmt w:val="bullet"/>
      <w:lvlText w:val=""/>
      <w:lvlJc w:val="left"/>
      <w:pPr>
        <w:ind w:left="6480" w:hanging="360"/>
      </w:pPr>
      <w:rPr>
        <w:rFonts w:hint="default" w:ascii="Wingdings" w:hAnsi="Wingdings"/>
      </w:rPr>
    </w:lvl>
  </w:abstractNum>
  <w:abstractNum w:abstractNumId="41" w15:restartNumberingAfterBreak="0">
    <w:nsid w:val="7252068C"/>
    <w:multiLevelType w:val="multilevel"/>
    <w:tmpl w:val="A4109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7518690"/>
    <w:multiLevelType w:val="hybridMultilevel"/>
    <w:tmpl w:val="B234E638"/>
    <w:lvl w:ilvl="0" w:tplc="9A9E2DA4">
      <w:start w:val="1"/>
      <w:numFmt w:val="bullet"/>
      <w:lvlText w:val=""/>
      <w:lvlJc w:val="left"/>
      <w:pPr>
        <w:ind w:left="720" w:hanging="360"/>
      </w:pPr>
      <w:rPr>
        <w:rFonts w:hint="default" w:ascii="Symbol" w:hAnsi="Symbol"/>
      </w:rPr>
    </w:lvl>
    <w:lvl w:ilvl="1" w:tplc="6A64F35E">
      <w:start w:val="1"/>
      <w:numFmt w:val="bullet"/>
      <w:lvlText w:val="o"/>
      <w:lvlJc w:val="left"/>
      <w:pPr>
        <w:ind w:left="1440" w:hanging="360"/>
      </w:pPr>
      <w:rPr>
        <w:rFonts w:hint="default" w:ascii="Courier New" w:hAnsi="Courier New"/>
      </w:rPr>
    </w:lvl>
    <w:lvl w:ilvl="2" w:tplc="FF7CF8FA">
      <w:start w:val="1"/>
      <w:numFmt w:val="bullet"/>
      <w:lvlText w:val=""/>
      <w:lvlJc w:val="left"/>
      <w:pPr>
        <w:ind w:left="2160" w:hanging="360"/>
      </w:pPr>
      <w:rPr>
        <w:rFonts w:hint="default" w:ascii="Wingdings" w:hAnsi="Wingdings"/>
      </w:rPr>
    </w:lvl>
    <w:lvl w:ilvl="3" w:tplc="324CD444">
      <w:start w:val="1"/>
      <w:numFmt w:val="bullet"/>
      <w:lvlText w:val=""/>
      <w:lvlJc w:val="left"/>
      <w:pPr>
        <w:ind w:left="2880" w:hanging="360"/>
      </w:pPr>
      <w:rPr>
        <w:rFonts w:hint="default" w:ascii="Symbol" w:hAnsi="Symbol"/>
      </w:rPr>
    </w:lvl>
    <w:lvl w:ilvl="4" w:tplc="F55EA288">
      <w:start w:val="1"/>
      <w:numFmt w:val="bullet"/>
      <w:lvlText w:val="o"/>
      <w:lvlJc w:val="left"/>
      <w:pPr>
        <w:ind w:left="3600" w:hanging="360"/>
      </w:pPr>
      <w:rPr>
        <w:rFonts w:hint="default" w:ascii="Courier New" w:hAnsi="Courier New"/>
      </w:rPr>
    </w:lvl>
    <w:lvl w:ilvl="5" w:tplc="C35081AE">
      <w:start w:val="1"/>
      <w:numFmt w:val="bullet"/>
      <w:lvlText w:val=""/>
      <w:lvlJc w:val="left"/>
      <w:pPr>
        <w:ind w:left="4320" w:hanging="360"/>
      </w:pPr>
      <w:rPr>
        <w:rFonts w:hint="default" w:ascii="Wingdings" w:hAnsi="Wingdings"/>
      </w:rPr>
    </w:lvl>
    <w:lvl w:ilvl="6" w:tplc="884C4EFC">
      <w:start w:val="1"/>
      <w:numFmt w:val="bullet"/>
      <w:lvlText w:val=""/>
      <w:lvlJc w:val="left"/>
      <w:pPr>
        <w:ind w:left="5040" w:hanging="360"/>
      </w:pPr>
      <w:rPr>
        <w:rFonts w:hint="default" w:ascii="Symbol" w:hAnsi="Symbol"/>
      </w:rPr>
    </w:lvl>
    <w:lvl w:ilvl="7" w:tplc="7180A3F8">
      <w:start w:val="1"/>
      <w:numFmt w:val="bullet"/>
      <w:lvlText w:val="o"/>
      <w:lvlJc w:val="left"/>
      <w:pPr>
        <w:ind w:left="5760" w:hanging="360"/>
      </w:pPr>
      <w:rPr>
        <w:rFonts w:hint="default" w:ascii="Courier New" w:hAnsi="Courier New"/>
      </w:rPr>
    </w:lvl>
    <w:lvl w:ilvl="8" w:tplc="09A8EECC">
      <w:start w:val="1"/>
      <w:numFmt w:val="bullet"/>
      <w:lvlText w:val=""/>
      <w:lvlJc w:val="left"/>
      <w:pPr>
        <w:ind w:left="6480" w:hanging="360"/>
      </w:pPr>
      <w:rPr>
        <w:rFonts w:hint="default" w:ascii="Wingdings" w:hAnsi="Wingdings"/>
      </w:rPr>
    </w:lvl>
  </w:abstractNum>
  <w:abstractNum w:abstractNumId="43" w15:restartNumberingAfterBreak="0">
    <w:nsid w:val="79498E91"/>
    <w:multiLevelType w:val="hybridMultilevel"/>
    <w:tmpl w:val="69568DAA"/>
    <w:lvl w:ilvl="0" w:tplc="2244CD88">
      <w:start w:val="1"/>
      <w:numFmt w:val="bullet"/>
      <w:lvlText w:val=""/>
      <w:lvlJc w:val="left"/>
      <w:pPr>
        <w:ind w:left="720" w:hanging="360"/>
      </w:pPr>
      <w:rPr>
        <w:rFonts w:hint="default" w:ascii="Symbol" w:hAnsi="Symbol"/>
      </w:rPr>
    </w:lvl>
    <w:lvl w:ilvl="1" w:tplc="93EADEDA">
      <w:start w:val="1"/>
      <w:numFmt w:val="bullet"/>
      <w:lvlText w:val="o"/>
      <w:lvlJc w:val="left"/>
      <w:pPr>
        <w:ind w:left="1440" w:hanging="360"/>
      </w:pPr>
      <w:rPr>
        <w:rFonts w:hint="default" w:ascii="Courier New" w:hAnsi="Courier New"/>
      </w:rPr>
    </w:lvl>
    <w:lvl w:ilvl="2" w:tplc="D5EEC698">
      <w:start w:val="1"/>
      <w:numFmt w:val="bullet"/>
      <w:lvlText w:val=""/>
      <w:lvlJc w:val="left"/>
      <w:pPr>
        <w:ind w:left="2160" w:hanging="360"/>
      </w:pPr>
      <w:rPr>
        <w:rFonts w:hint="default" w:ascii="Wingdings" w:hAnsi="Wingdings"/>
      </w:rPr>
    </w:lvl>
    <w:lvl w:ilvl="3" w:tplc="365251E2">
      <w:start w:val="1"/>
      <w:numFmt w:val="bullet"/>
      <w:lvlText w:val=""/>
      <w:lvlJc w:val="left"/>
      <w:pPr>
        <w:ind w:left="2880" w:hanging="360"/>
      </w:pPr>
      <w:rPr>
        <w:rFonts w:hint="default" w:ascii="Symbol" w:hAnsi="Symbol"/>
      </w:rPr>
    </w:lvl>
    <w:lvl w:ilvl="4" w:tplc="9EFA8B4C">
      <w:start w:val="1"/>
      <w:numFmt w:val="bullet"/>
      <w:lvlText w:val="o"/>
      <w:lvlJc w:val="left"/>
      <w:pPr>
        <w:ind w:left="3600" w:hanging="360"/>
      </w:pPr>
      <w:rPr>
        <w:rFonts w:hint="default" w:ascii="Courier New" w:hAnsi="Courier New"/>
      </w:rPr>
    </w:lvl>
    <w:lvl w:ilvl="5" w:tplc="8318AF60">
      <w:start w:val="1"/>
      <w:numFmt w:val="bullet"/>
      <w:lvlText w:val=""/>
      <w:lvlJc w:val="left"/>
      <w:pPr>
        <w:ind w:left="4320" w:hanging="360"/>
      </w:pPr>
      <w:rPr>
        <w:rFonts w:hint="default" w:ascii="Wingdings" w:hAnsi="Wingdings"/>
      </w:rPr>
    </w:lvl>
    <w:lvl w:ilvl="6" w:tplc="7ED2CAF2">
      <w:start w:val="1"/>
      <w:numFmt w:val="bullet"/>
      <w:lvlText w:val=""/>
      <w:lvlJc w:val="left"/>
      <w:pPr>
        <w:ind w:left="5040" w:hanging="360"/>
      </w:pPr>
      <w:rPr>
        <w:rFonts w:hint="default" w:ascii="Symbol" w:hAnsi="Symbol"/>
      </w:rPr>
    </w:lvl>
    <w:lvl w:ilvl="7" w:tplc="25C45510">
      <w:start w:val="1"/>
      <w:numFmt w:val="bullet"/>
      <w:lvlText w:val="o"/>
      <w:lvlJc w:val="left"/>
      <w:pPr>
        <w:ind w:left="5760" w:hanging="360"/>
      </w:pPr>
      <w:rPr>
        <w:rFonts w:hint="default" w:ascii="Courier New" w:hAnsi="Courier New"/>
      </w:rPr>
    </w:lvl>
    <w:lvl w:ilvl="8" w:tplc="C56EAA74">
      <w:start w:val="1"/>
      <w:numFmt w:val="bullet"/>
      <w:lvlText w:val=""/>
      <w:lvlJc w:val="left"/>
      <w:pPr>
        <w:ind w:left="6480" w:hanging="360"/>
      </w:pPr>
      <w:rPr>
        <w:rFonts w:hint="default" w:ascii="Wingdings" w:hAnsi="Wingdings"/>
      </w:rPr>
    </w:lvl>
  </w:abstractNum>
  <w:abstractNum w:abstractNumId="44" w15:restartNumberingAfterBreak="0">
    <w:nsid w:val="7C800112"/>
    <w:multiLevelType w:val="hybridMultilevel"/>
    <w:tmpl w:val="81A6228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623728757">
    <w:abstractNumId w:val="40"/>
  </w:num>
  <w:num w:numId="2" w16cid:durableId="2023587094">
    <w:abstractNumId w:val="16"/>
  </w:num>
  <w:num w:numId="3" w16cid:durableId="1953433704">
    <w:abstractNumId w:val="39"/>
  </w:num>
  <w:num w:numId="4" w16cid:durableId="1504667128">
    <w:abstractNumId w:val="43"/>
  </w:num>
  <w:num w:numId="5" w16cid:durableId="758251712">
    <w:abstractNumId w:val="23"/>
  </w:num>
  <w:num w:numId="6" w16cid:durableId="797143659">
    <w:abstractNumId w:val="42"/>
  </w:num>
  <w:num w:numId="7" w16cid:durableId="1588419651">
    <w:abstractNumId w:val="6"/>
  </w:num>
  <w:num w:numId="8" w16cid:durableId="802770229">
    <w:abstractNumId w:val="14"/>
  </w:num>
  <w:num w:numId="9" w16cid:durableId="596212876">
    <w:abstractNumId w:val="21"/>
  </w:num>
  <w:num w:numId="10" w16cid:durableId="1618756259">
    <w:abstractNumId w:val="33"/>
  </w:num>
  <w:num w:numId="11" w16cid:durableId="199245214">
    <w:abstractNumId w:val="10"/>
  </w:num>
  <w:num w:numId="12" w16cid:durableId="621962688">
    <w:abstractNumId w:val="5"/>
  </w:num>
  <w:num w:numId="13" w16cid:durableId="1477796430">
    <w:abstractNumId w:val="3"/>
  </w:num>
  <w:num w:numId="14" w16cid:durableId="962351254">
    <w:abstractNumId w:val="2"/>
  </w:num>
  <w:num w:numId="15" w16cid:durableId="1484354938">
    <w:abstractNumId w:val="4"/>
  </w:num>
  <w:num w:numId="16" w16cid:durableId="1315450546">
    <w:abstractNumId w:val="1"/>
  </w:num>
  <w:num w:numId="17" w16cid:durableId="1178545987">
    <w:abstractNumId w:val="0"/>
  </w:num>
  <w:num w:numId="18" w16cid:durableId="1712613162">
    <w:abstractNumId w:val="19"/>
  </w:num>
  <w:num w:numId="19" w16cid:durableId="718092423">
    <w:abstractNumId w:val="36"/>
  </w:num>
  <w:num w:numId="20" w16cid:durableId="2053770486">
    <w:abstractNumId w:val="26"/>
  </w:num>
  <w:num w:numId="21" w16cid:durableId="730350100">
    <w:abstractNumId w:val="44"/>
  </w:num>
  <w:num w:numId="22" w16cid:durableId="509492028">
    <w:abstractNumId w:val="24"/>
  </w:num>
  <w:num w:numId="23" w16cid:durableId="1763867944">
    <w:abstractNumId w:val="13"/>
  </w:num>
  <w:num w:numId="24" w16cid:durableId="1973123940">
    <w:abstractNumId w:val="35"/>
  </w:num>
  <w:num w:numId="25" w16cid:durableId="1662270394">
    <w:abstractNumId w:val="9"/>
  </w:num>
  <w:num w:numId="26" w16cid:durableId="1377854128">
    <w:abstractNumId w:val="28"/>
  </w:num>
  <w:num w:numId="27" w16cid:durableId="1464735423">
    <w:abstractNumId w:val="12"/>
  </w:num>
  <w:num w:numId="28" w16cid:durableId="2077245509">
    <w:abstractNumId w:val="30"/>
  </w:num>
  <w:num w:numId="29" w16cid:durableId="29961991">
    <w:abstractNumId w:val="25"/>
  </w:num>
  <w:num w:numId="30" w16cid:durableId="1593928545">
    <w:abstractNumId w:val="15"/>
  </w:num>
  <w:num w:numId="31" w16cid:durableId="1816986856">
    <w:abstractNumId w:val="32"/>
  </w:num>
  <w:num w:numId="32" w16cid:durableId="1852060135">
    <w:abstractNumId w:val="34"/>
  </w:num>
  <w:num w:numId="33" w16cid:durableId="1018965520">
    <w:abstractNumId w:val="18"/>
  </w:num>
  <w:num w:numId="34" w16cid:durableId="792790052">
    <w:abstractNumId w:val="38"/>
  </w:num>
  <w:num w:numId="35" w16cid:durableId="950862820">
    <w:abstractNumId w:val="11"/>
  </w:num>
  <w:num w:numId="36" w16cid:durableId="1533959388">
    <w:abstractNumId w:val="41"/>
  </w:num>
  <w:num w:numId="37" w16cid:durableId="704982270">
    <w:abstractNumId w:val="22"/>
  </w:num>
  <w:num w:numId="38" w16cid:durableId="870800166">
    <w:abstractNumId w:val="31"/>
  </w:num>
  <w:num w:numId="39" w16cid:durableId="1215043679">
    <w:abstractNumId w:val="7"/>
  </w:num>
  <w:num w:numId="40" w16cid:durableId="1472823059">
    <w:abstractNumId w:val="20"/>
  </w:num>
  <w:num w:numId="41" w16cid:durableId="1135679817">
    <w:abstractNumId w:val="27"/>
  </w:num>
  <w:num w:numId="42" w16cid:durableId="828790739">
    <w:abstractNumId w:val="17"/>
  </w:num>
  <w:num w:numId="43" w16cid:durableId="1369258693">
    <w:abstractNumId w:val="8"/>
  </w:num>
  <w:num w:numId="44" w16cid:durableId="76292256">
    <w:abstractNumId w:val="29"/>
  </w:num>
  <w:num w:numId="45" w16cid:durableId="1116095937">
    <w:abstractNumId w:val="37"/>
  </w:num>
  <w:numIdMacAtCleanup w:val="19"/>
</w:numbering>
</file>

<file path=word/people.xml><?xml version="1.0" encoding="utf-8"?>
<w15:people xmlns:mc="http://schemas.openxmlformats.org/markup-compatibility/2006" xmlns:w15="http://schemas.microsoft.com/office/word/2012/wordml" mc:Ignorable="w15">
  <w15:person w15:author="Soumya Shukla">
    <w15:presenceInfo w15:providerId="AD" w15:userId="S::soumya.shukla@beghouconsulting.com::d64e1eae-432d-49d0-8585-e130f0ee3a50"/>
  </w15:person>
  <w15:person w15:author="Patrick Conroy">
    <w15:presenceInfo w15:providerId="AD" w15:userId="S::patrick.conroy@beghouconsulting.com::a528fe08-68b8-4006-8d46-9e4da64d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07"/>
    <w:rsid w:val="000073E9"/>
    <w:rsid w:val="00034616"/>
    <w:rsid w:val="00045819"/>
    <w:rsid w:val="0006063C"/>
    <w:rsid w:val="00063EFD"/>
    <w:rsid w:val="000724BC"/>
    <w:rsid w:val="00087A67"/>
    <w:rsid w:val="000911D5"/>
    <w:rsid w:val="0009356F"/>
    <w:rsid w:val="000A3911"/>
    <w:rsid w:val="000C009D"/>
    <w:rsid w:val="000C019F"/>
    <w:rsid w:val="000C38C8"/>
    <w:rsid w:val="000D2708"/>
    <w:rsid w:val="000D44BF"/>
    <w:rsid w:val="000D4F40"/>
    <w:rsid w:val="000E15D2"/>
    <w:rsid w:val="000E4EBC"/>
    <w:rsid w:val="000F5588"/>
    <w:rsid w:val="001131F5"/>
    <w:rsid w:val="00115243"/>
    <w:rsid w:val="00115F91"/>
    <w:rsid w:val="00122806"/>
    <w:rsid w:val="00126C20"/>
    <w:rsid w:val="00143E00"/>
    <w:rsid w:val="00144FAB"/>
    <w:rsid w:val="001455FA"/>
    <w:rsid w:val="0015074B"/>
    <w:rsid w:val="00155D2A"/>
    <w:rsid w:val="00165920"/>
    <w:rsid w:val="001663D8"/>
    <w:rsid w:val="00171C72"/>
    <w:rsid w:val="00176A6A"/>
    <w:rsid w:val="00180CA5"/>
    <w:rsid w:val="001A06F3"/>
    <w:rsid w:val="001C2A9C"/>
    <w:rsid w:val="001F0625"/>
    <w:rsid w:val="00202D3D"/>
    <w:rsid w:val="00202D4C"/>
    <w:rsid w:val="00211E7C"/>
    <w:rsid w:val="00222A12"/>
    <w:rsid w:val="00222EFA"/>
    <w:rsid w:val="002318A9"/>
    <w:rsid w:val="00231E5D"/>
    <w:rsid w:val="00247BA5"/>
    <w:rsid w:val="00255A6B"/>
    <w:rsid w:val="0026308E"/>
    <w:rsid w:val="00271537"/>
    <w:rsid w:val="00271B59"/>
    <w:rsid w:val="00273E20"/>
    <w:rsid w:val="00280D45"/>
    <w:rsid w:val="0029639D"/>
    <w:rsid w:val="002B58F1"/>
    <w:rsid w:val="002B6277"/>
    <w:rsid w:val="002D05CE"/>
    <w:rsid w:val="002D0673"/>
    <w:rsid w:val="0030611B"/>
    <w:rsid w:val="0030613F"/>
    <w:rsid w:val="00316070"/>
    <w:rsid w:val="00326F90"/>
    <w:rsid w:val="00330CB9"/>
    <w:rsid w:val="00341742"/>
    <w:rsid w:val="00355D6E"/>
    <w:rsid w:val="003639B3"/>
    <w:rsid w:val="00370A19"/>
    <w:rsid w:val="00371214"/>
    <w:rsid w:val="0037623F"/>
    <w:rsid w:val="00380C20"/>
    <w:rsid w:val="00387DEC"/>
    <w:rsid w:val="003A5631"/>
    <w:rsid w:val="003A78E5"/>
    <w:rsid w:val="003B1805"/>
    <w:rsid w:val="003B1A0F"/>
    <w:rsid w:val="003B315D"/>
    <w:rsid w:val="003C15D0"/>
    <w:rsid w:val="003C66FB"/>
    <w:rsid w:val="003C6C72"/>
    <w:rsid w:val="003D40FE"/>
    <w:rsid w:val="003E09E3"/>
    <w:rsid w:val="003E46F4"/>
    <w:rsid w:val="003E7D8B"/>
    <w:rsid w:val="003F40D4"/>
    <w:rsid w:val="003F47F8"/>
    <w:rsid w:val="003F4F77"/>
    <w:rsid w:val="00445B2A"/>
    <w:rsid w:val="00457F6D"/>
    <w:rsid w:val="0046141D"/>
    <w:rsid w:val="00463C0A"/>
    <w:rsid w:val="004649EB"/>
    <w:rsid w:val="00471933"/>
    <w:rsid w:val="004741EF"/>
    <w:rsid w:val="00476DAA"/>
    <w:rsid w:val="00480558"/>
    <w:rsid w:val="00484680"/>
    <w:rsid w:val="00485DCF"/>
    <w:rsid w:val="004958F1"/>
    <w:rsid w:val="004A52CE"/>
    <w:rsid w:val="004A7DC9"/>
    <w:rsid w:val="004B522A"/>
    <w:rsid w:val="004B74D0"/>
    <w:rsid w:val="004C58EF"/>
    <w:rsid w:val="004C5FA9"/>
    <w:rsid w:val="004E3B14"/>
    <w:rsid w:val="004F4BB5"/>
    <w:rsid w:val="0051642B"/>
    <w:rsid w:val="00522EB7"/>
    <w:rsid w:val="00535747"/>
    <w:rsid w:val="0054083B"/>
    <w:rsid w:val="00546AB2"/>
    <w:rsid w:val="005902DB"/>
    <w:rsid w:val="005B1FAA"/>
    <w:rsid w:val="005B2E41"/>
    <w:rsid w:val="005C5F86"/>
    <w:rsid w:val="005C5FE0"/>
    <w:rsid w:val="005C69F9"/>
    <w:rsid w:val="005D12FC"/>
    <w:rsid w:val="005D52EF"/>
    <w:rsid w:val="005E0BF7"/>
    <w:rsid w:val="005E3051"/>
    <w:rsid w:val="005F3CDC"/>
    <w:rsid w:val="005F4AC3"/>
    <w:rsid w:val="006137FD"/>
    <w:rsid w:val="00617A39"/>
    <w:rsid w:val="006241DC"/>
    <w:rsid w:val="00626984"/>
    <w:rsid w:val="0063646A"/>
    <w:rsid w:val="0064442B"/>
    <w:rsid w:val="0064628C"/>
    <w:rsid w:val="00655327"/>
    <w:rsid w:val="00665528"/>
    <w:rsid w:val="0067094A"/>
    <w:rsid w:val="006724C1"/>
    <w:rsid w:val="006743FB"/>
    <w:rsid w:val="006760DB"/>
    <w:rsid w:val="006C34C5"/>
    <w:rsid w:val="006D0AAA"/>
    <w:rsid w:val="006D122F"/>
    <w:rsid w:val="006D6AA4"/>
    <w:rsid w:val="007105A7"/>
    <w:rsid w:val="007179F6"/>
    <w:rsid w:val="007509BF"/>
    <w:rsid w:val="00750A77"/>
    <w:rsid w:val="00752C33"/>
    <w:rsid w:val="00763BAF"/>
    <w:rsid w:val="007851DD"/>
    <w:rsid w:val="00791424"/>
    <w:rsid w:val="00797AC7"/>
    <w:rsid w:val="007A6A70"/>
    <w:rsid w:val="007B17DC"/>
    <w:rsid w:val="007B515C"/>
    <w:rsid w:val="007D4807"/>
    <w:rsid w:val="007D7EC2"/>
    <w:rsid w:val="007E2694"/>
    <w:rsid w:val="007E6990"/>
    <w:rsid w:val="007E778D"/>
    <w:rsid w:val="007F0E44"/>
    <w:rsid w:val="007F267A"/>
    <w:rsid w:val="007F7D6E"/>
    <w:rsid w:val="00820F84"/>
    <w:rsid w:val="00823723"/>
    <w:rsid w:val="00840BD1"/>
    <w:rsid w:val="008411A2"/>
    <w:rsid w:val="00844FCE"/>
    <w:rsid w:val="00857DCA"/>
    <w:rsid w:val="00874BC6"/>
    <w:rsid w:val="0089188E"/>
    <w:rsid w:val="0089191E"/>
    <w:rsid w:val="00893A4A"/>
    <w:rsid w:val="008A5CE5"/>
    <w:rsid w:val="008C00BC"/>
    <w:rsid w:val="008C5102"/>
    <w:rsid w:val="008C537E"/>
    <w:rsid w:val="008D0655"/>
    <w:rsid w:val="008D3640"/>
    <w:rsid w:val="008E41E8"/>
    <w:rsid w:val="008E55FF"/>
    <w:rsid w:val="008E5A97"/>
    <w:rsid w:val="008F1FEC"/>
    <w:rsid w:val="008F59C4"/>
    <w:rsid w:val="00900255"/>
    <w:rsid w:val="009019C5"/>
    <w:rsid w:val="0090399E"/>
    <w:rsid w:val="0090763F"/>
    <w:rsid w:val="009102D7"/>
    <w:rsid w:val="009175C0"/>
    <w:rsid w:val="00920876"/>
    <w:rsid w:val="00921C74"/>
    <w:rsid w:val="00924545"/>
    <w:rsid w:val="009348AA"/>
    <w:rsid w:val="00937889"/>
    <w:rsid w:val="009412E8"/>
    <w:rsid w:val="0095053F"/>
    <w:rsid w:val="009507EA"/>
    <w:rsid w:val="00950F9C"/>
    <w:rsid w:val="00955FD2"/>
    <w:rsid w:val="009572D1"/>
    <w:rsid w:val="00957BD6"/>
    <w:rsid w:val="009715DC"/>
    <w:rsid w:val="009734D4"/>
    <w:rsid w:val="00976ECD"/>
    <w:rsid w:val="00983697"/>
    <w:rsid w:val="009917CB"/>
    <w:rsid w:val="009927A2"/>
    <w:rsid w:val="009C03D0"/>
    <w:rsid w:val="009D287A"/>
    <w:rsid w:val="009E2D9A"/>
    <w:rsid w:val="009E6E02"/>
    <w:rsid w:val="009F375F"/>
    <w:rsid w:val="009F4058"/>
    <w:rsid w:val="00A058EF"/>
    <w:rsid w:val="00A079B1"/>
    <w:rsid w:val="00A07CCC"/>
    <w:rsid w:val="00A3502D"/>
    <w:rsid w:val="00A40687"/>
    <w:rsid w:val="00A43883"/>
    <w:rsid w:val="00A44790"/>
    <w:rsid w:val="00A71981"/>
    <w:rsid w:val="00A84EB2"/>
    <w:rsid w:val="00A93411"/>
    <w:rsid w:val="00AA1D8D"/>
    <w:rsid w:val="00AB0C4C"/>
    <w:rsid w:val="00AB366D"/>
    <w:rsid w:val="00AB3C44"/>
    <w:rsid w:val="00AC108F"/>
    <w:rsid w:val="00AC206F"/>
    <w:rsid w:val="00AD180D"/>
    <w:rsid w:val="00AD7C2F"/>
    <w:rsid w:val="00AE3E6A"/>
    <w:rsid w:val="00AF303E"/>
    <w:rsid w:val="00B01E33"/>
    <w:rsid w:val="00B065A2"/>
    <w:rsid w:val="00B220C4"/>
    <w:rsid w:val="00B47730"/>
    <w:rsid w:val="00B51AE3"/>
    <w:rsid w:val="00B65EBF"/>
    <w:rsid w:val="00B779FC"/>
    <w:rsid w:val="00B81501"/>
    <w:rsid w:val="00B817E0"/>
    <w:rsid w:val="00B94889"/>
    <w:rsid w:val="00BA0365"/>
    <w:rsid w:val="00BA1920"/>
    <w:rsid w:val="00BA5143"/>
    <w:rsid w:val="00BB4B92"/>
    <w:rsid w:val="00BC3AFC"/>
    <w:rsid w:val="00BD61F3"/>
    <w:rsid w:val="00BD7AF6"/>
    <w:rsid w:val="00BE24E7"/>
    <w:rsid w:val="00C04CE8"/>
    <w:rsid w:val="00C06DE2"/>
    <w:rsid w:val="00C14629"/>
    <w:rsid w:val="00C219E7"/>
    <w:rsid w:val="00C249A7"/>
    <w:rsid w:val="00C41296"/>
    <w:rsid w:val="00C41C3D"/>
    <w:rsid w:val="00C4212E"/>
    <w:rsid w:val="00C52EED"/>
    <w:rsid w:val="00C6700B"/>
    <w:rsid w:val="00C80AA3"/>
    <w:rsid w:val="00C81C30"/>
    <w:rsid w:val="00C831CF"/>
    <w:rsid w:val="00CB0664"/>
    <w:rsid w:val="00CB7447"/>
    <w:rsid w:val="00CE2AD1"/>
    <w:rsid w:val="00CF4D4F"/>
    <w:rsid w:val="00D06191"/>
    <w:rsid w:val="00D11A5B"/>
    <w:rsid w:val="00D429E8"/>
    <w:rsid w:val="00D45000"/>
    <w:rsid w:val="00D534FA"/>
    <w:rsid w:val="00D62961"/>
    <w:rsid w:val="00D72079"/>
    <w:rsid w:val="00D83F1F"/>
    <w:rsid w:val="00D925CE"/>
    <w:rsid w:val="00D93858"/>
    <w:rsid w:val="00D94641"/>
    <w:rsid w:val="00D957D7"/>
    <w:rsid w:val="00DA11FC"/>
    <w:rsid w:val="00DA7AB9"/>
    <w:rsid w:val="00DB62E9"/>
    <w:rsid w:val="00DD1AEB"/>
    <w:rsid w:val="00DD49C4"/>
    <w:rsid w:val="00E044CA"/>
    <w:rsid w:val="00E16E65"/>
    <w:rsid w:val="00E20B87"/>
    <w:rsid w:val="00E22D8F"/>
    <w:rsid w:val="00E32D16"/>
    <w:rsid w:val="00E46699"/>
    <w:rsid w:val="00E652C6"/>
    <w:rsid w:val="00E71A0E"/>
    <w:rsid w:val="00E90556"/>
    <w:rsid w:val="00E95725"/>
    <w:rsid w:val="00E97A18"/>
    <w:rsid w:val="00EA0259"/>
    <w:rsid w:val="00EA1FD3"/>
    <w:rsid w:val="00EA4623"/>
    <w:rsid w:val="00EB003C"/>
    <w:rsid w:val="00EB08E0"/>
    <w:rsid w:val="00EB1216"/>
    <w:rsid w:val="00EC0FF5"/>
    <w:rsid w:val="00EC101A"/>
    <w:rsid w:val="00EC3B24"/>
    <w:rsid w:val="00ED16B8"/>
    <w:rsid w:val="00ED73C7"/>
    <w:rsid w:val="00ED73EC"/>
    <w:rsid w:val="00EE058D"/>
    <w:rsid w:val="00EE2FC2"/>
    <w:rsid w:val="00EE5586"/>
    <w:rsid w:val="00EF1C32"/>
    <w:rsid w:val="00F33F04"/>
    <w:rsid w:val="00F3452B"/>
    <w:rsid w:val="00F34830"/>
    <w:rsid w:val="00F41F45"/>
    <w:rsid w:val="00F434DF"/>
    <w:rsid w:val="00F477E4"/>
    <w:rsid w:val="00F52349"/>
    <w:rsid w:val="00F55FEC"/>
    <w:rsid w:val="00F57C8D"/>
    <w:rsid w:val="00F61661"/>
    <w:rsid w:val="00F80FE6"/>
    <w:rsid w:val="00F84A2D"/>
    <w:rsid w:val="00F91989"/>
    <w:rsid w:val="00FA33E7"/>
    <w:rsid w:val="00FB3DA2"/>
    <w:rsid w:val="00FC4656"/>
    <w:rsid w:val="00FC693F"/>
    <w:rsid w:val="00FD130E"/>
    <w:rsid w:val="00FD2AEE"/>
    <w:rsid w:val="00FD6CAA"/>
    <w:rsid w:val="00FE337E"/>
    <w:rsid w:val="00FF55E4"/>
    <w:rsid w:val="03D07033"/>
    <w:rsid w:val="0483D45A"/>
    <w:rsid w:val="05339BAF"/>
    <w:rsid w:val="062EEC33"/>
    <w:rsid w:val="06A0AD7F"/>
    <w:rsid w:val="07E3CB37"/>
    <w:rsid w:val="08349148"/>
    <w:rsid w:val="08BEDBF4"/>
    <w:rsid w:val="09DECE4C"/>
    <w:rsid w:val="0A1C811D"/>
    <w:rsid w:val="0A51191D"/>
    <w:rsid w:val="0BB54674"/>
    <w:rsid w:val="0C7BF55A"/>
    <w:rsid w:val="0CDB2E63"/>
    <w:rsid w:val="0D3BEADC"/>
    <w:rsid w:val="0E25FB14"/>
    <w:rsid w:val="0E529FE9"/>
    <w:rsid w:val="0EF9884F"/>
    <w:rsid w:val="0FD8CAB7"/>
    <w:rsid w:val="102A6E81"/>
    <w:rsid w:val="10542C58"/>
    <w:rsid w:val="10FC0C64"/>
    <w:rsid w:val="1374CD6D"/>
    <w:rsid w:val="13F7E867"/>
    <w:rsid w:val="14C8250F"/>
    <w:rsid w:val="14F2E300"/>
    <w:rsid w:val="1525C78C"/>
    <w:rsid w:val="1614BB0C"/>
    <w:rsid w:val="16ADE31F"/>
    <w:rsid w:val="16D7835E"/>
    <w:rsid w:val="182A417A"/>
    <w:rsid w:val="18966AF5"/>
    <w:rsid w:val="18AEC9A3"/>
    <w:rsid w:val="1991EDEA"/>
    <w:rsid w:val="19E1E1FD"/>
    <w:rsid w:val="1A893FCB"/>
    <w:rsid w:val="1B7D2A85"/>
    <w:rsid w:val="1B9826D9"/>
    <w:rsid w:val="1BA37C1D"/>
    <w:rsid w:val="1BEC1F08"/>
    <w:rsid w:val="1D37D750"/>
    <w:rsid w:val="1D6A7F96"/>
    <w:rsid w:val="1D9C7C61"/>
    <w:rsid w:val="1E326396"/>
    <w:rsid w:val="1EC320E6"/>
    <w:rsid w:val="1F91F396"/>
    <w:rsid w:val="1FEEA50C"/>
    <w:rsid w:val="20BBACE3"/>
    <w:rsid w:val="21B73D04"/>
    <w:rsid w:val="21C6B5E4"/>
    <w:rsid w:val="21DC2623"/>
    <w:rsid w:val="2206DF3F"/>
    <w:rsid w:val="224CDDBF"/>
    <w:rsid w:val="22EBF2F3"/>
    <w:rsid w:val="2404899B"/>
    <w:rsid w:val="251159F8"/>
    <w:rsid w:val="2530CD52"/>
    <w:rsid w:val="26BA39A0"/>
    <w:rsid w:val="271859BC"/>
    <w:rsid w:val="27242FD5"/>
    <w:rsid w:val="272EFD12"/>
    <w:rsid w:val="286521FE"/>
    <w:rsid w:val="29637C3A"/>
    <w:rsid w:val="2AC233A1"/>
    <w:rsid w:val="2B12267A"/>
    <w:rsid w:val="2B2CC63A"/>
    <w:rsid w:val="2B73D181"/>
    <w:rsid w:val="2BB60F5B"/>
    <w:rsid w:val="2CAC181E"/>
    <w:rsid w:val="2CB172D8"/>
    <w:rsid w:val="2CE57547"/>
    <w:rsid w:val="2CF1DD97"/>
    <w:rsid w:val="2D59ABF5"/>
    <w:rsid w:val="2D677662"/>
    <w:rsid w:val="2DFCB25F"/>
    <w:rsid w:val="2E774C71"/>
    <w:rsid w:val="2EF8DAEB"/>
    <w:rsid w:val="2F0BB2C5"/>
    <w:rsid w:val="2F227A83"/>
    <w:rsid w:val="2F2C2E6B"/>
    <w:rsid w:val="2FE1D759"/>
    <w:rsid w:val="30E1AAE9"/>
    <w:rsid w:val="318F9E9E"/>
    <w:rsid w:val="3227C99E"/>
    <w:rsid w:val="32F10D55"/>
    <w:rsid w:val="339B7E20"/>
    <w:rsid w:val="33DB88E7"/>
    <w:rsid w:val="33EBCCAA"/>
    <w:rsid w:val="3695C64A"/>
    <w:rsid w:val="37A18323"/>
    <w:rsid w:val="37A1AC84"/>
    <w:rsid w:val="37FE08CC"/>
    <w:rsid w:val="3869E3E8"/>
    <w:rsid w:val="38AD82B2"/>
    <w:rsid w:val="38F9419D"/>
    <w:rsid w:val="394EBCF9"/>
    <w:rsid w:val="399B7255"/>
    <w:rsid w:val="3AF1A40E"/>
    <w:rsid w:val="3B9AA96D"/>
    <w:rsid w:val="3B9E4E3C"/>
    <w:rsid w:val="3C398072"/>
    <w:rsid w:val="3C6697FB"/>
    <w:rsid w:val="3CCABE01"/>
    <w:rsid w:val="3CEA4EDA"/>
    <w:rsid w:val="3D0FF034"/>
    <w:rsid w:val="3D3B62BC"/>
    <w:rsid w:val="3D3C0FA7"/>
    <w:rsid w:val="3E26C37D"/>
    <w:rsid w:val="3E37FDC6"/>
    <w:rsid w:val="3EBF4411"/>
    <w:rsid w:val="3ED7B33C"/>
    <w:rsid w:val="3EE4EB82"/>
    <w:rsid w:val="3EF14C8C"/>
    <w:rsid w:val="404AC43C"/>
    <w:rsid w:val="4058B117"/>
    <w:rsid w:val="40775749"/>
    <w:rsid w:val="41C66D37"/>
    <w:rsid w:val="41EBD495"/>
    <w:rsid w:val="41F5927A"/>
    <w:rsid w:val="4336F4FD"/>
    <w:rsid w:val="43A47117"/>
    <w:rsid w:val="43E63003"/>
    <w:rsid w:val="44461EAD"/>
    <w:rsid w:val="445A3407"/>
    <w:rsid w:val="44F05E38"/>
    <w:rsid w:val="456A36F0"/>
    <w:rsid w:val="460D0BA9"/>
    <w:rsid w:val="46D56003"/>
    <w:rsid w:val="46F8C4D6"/>
    <w:rsid w:val="49B9CC32"/>
    <w:rsid w:val="49C7A3F7"/>
    <w:rsid w:val="4A2CD590"/>
    <w:rsid w:val="4A56A496"/>
    <w:rsid w:val="4C05A151"/>
    <w:rsid w:val="4C178A45"/>
    <w:rsid w:val="4D13129F"/>
    <w:rsid w:val="4D530D44"/>
    <w:rsid w:val="4D684CF2"/>
    <w:rsid w:val="4D6F20D9"/>
    <w:rsid w:val="4DA8D019"/>
    <w:rsid w:val="4E503C14"/>
    <w:rsid w:val="500483FB"/>
    <w:rsid w:val="517F3C9D"/>
    <w:rsid w:val="51CE22A4"/>
    <w:rsid w:val="52B8327F"/>
    <w:rsid w:val="530C5BC7"/>
    <w:rsid w:val="53D626C2"/>
    <w:rsid w:val="5449CA23"/>
    <w:rsid w:val="5533C960"/>
    <w:rsid w:val="553DC610"/>
    <w:rsid w:val="55E40946"/>
    <w:rsid w:val="56984CB5"/>
    <w:rsid w:val="5724725B"/>
    <w:rsid w:val="575459D3"/>
    <w:rsid w:val="577F8CD3"/>
    <w:rsid w:val="5880701B"/>
    <w:rsid w:val="58B6209E"/>
    <w:rsid w:val="5974F208"/>
    <w:rsid w:val="597B768E"/>
    <w:rsid w:val="598450FE"/>
    <w:rsid w:val="59F2A97C"/>
    <w:rsid w:val="5B44A0B3"/>
    <w:rsid w:val="5B9ADC4B"/>
    <w:rsid w:val="5C022406"/>
    <w:rsid w:val="5C3A94CC"/>
    <w:rsid w:val="5D0F05E4"/>
    <w:rsid w:val="5D2C5C8E"/>
    <w:rsid w:val="5DBD5D26"/>
    <w:rsid w:val="5DD42235"/>
    <w:rsid w:val="5DE344FF"/>
    <w:rsid w:val="5F0C9804"/>
    <w:rsid w:val="5F3CBCB5"/>
    <w:rsid w:val="60118562"/>
    <w:rsid w:val="60660845"/>
    <w:rsid w:val="61684756"/>
    <w:rsid w:val="61A231E4"/>
    <w:rsid w:val="62055E8C"/>
    <w:rsid w:val="62662211"/>
    <w:rsid w:val="63B2C2C1"/>
    <w:rsid w:val="645F1317"/>
    <w:rsid w:val="64CFF869"/>
    <w:rsid w:val="64ED81EF"/>
    <w:rsid w:val="652F8E77"/>
    <w:rsid w:val="65444879"/>
    <w:rsid w:val="65A949B8"/>
    <w:rsid w:val="65D8BBB9"/>
    <w:rsid w:val="67ADD264"/>
    <w:rsid w:val="68CA7AFF"/>
    <w:rsid w:val="6A542E82"/>
    <w:rsid w:val="6AC1F358"/>
    <w:rsid w:val="6C223681"/>
    <w:rsid w:val="6C3CA0E3"/>
    <w:rsid w:val="6C6E8CBE"/>
    <w:rsid w:val="6CB59989"/>
    <w:rsid w:val="6CE52DB2"/>
    <w:rsid w:val="6D23C8F3"/>
    <w:rsid w:val="6E9B8FDD"/>
    <w:rsid w:val="6F118B5D"/>
    <w:rsid w:val="7037CD12"/>
    <w:rsid w:val="7065567A"/>
    <w:rsid w:val="71469426"/>
    <w:rsid w:val="71C74706"/>
    <w:rsid w:val="720B162B"/>
    <w:rsid w:val="72782B5B"/>
    <w:rsid w:val="7290B9EC"/>
    <w:rsid w:val="748F1B5F"/>
    <w:rsid w:val="74EC7D60"/>
    <w:rsid w:val="75039BFC"/>
    <w:rsid w:val="75E1E1B5"/>
    <w:rsid w:val="76A5110A"/>
    <w:rsid w:val="772E8C86"/>
    <w:rsid w:val="77868622"/>
    <w:rsid w:val="77B5F726"/>
    <w:rsid w:val="7843A4AA"/>
    <w:rsid w:val="78A05F35"/>
    <w:rsid w:val="78B376D5"/>
    <w:rsid w:val="7952B0CC"/>
    <w:rsid w:val="79816F6E"/>
    <w:rsid w:val="7AD2D385"/>
    <w:rsid w:val="7AD76E0C"/>
    <w:rsid w:val="7B6BCF22"/>
    <w:rsid w:val="7BE4B5F9"/>
    <w:rsid w:val="7C502575"/>
    <w:rsid w:val="7C620B27"/>
    <w:rsid w:val="7CBB21A7"/>
    <w:rsid w:val="7D0709BD"/>
    <w:rsid w:val="7D22C128"/>
    <w:rsid w:val="7FFD93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22E92"/>
  <w14:defaultImageDpi w14:val="300"/>
  <w15:docId w15:val="{F179C412-EC58-4B6B-87C7-7DCBDD1E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2"/>
      </w:numPr>
      <w:contextualSpacing/>
    </w:pPr>
  </w:style>
  <w:style w:type="paragraph" w:styleId="ListBullet2">
    <w:name w:val="List Bullet 2"/>
    <w:basedOn w:val="Normal"/>
    <w:uiPriority w:val="99"/>
    <w:unhideWhenUsed/>
    <w:rsid w:val="00326F90"/>
    <w:pPr>
      <w:numPr>
        <w:numId w:val="13"/>
      </w:numPr>
      <w:contextualSpacing/>
    </w:pPr>
  </w:style>
  <w:style w:type="paragraph" w:styleId="ListBullet3">
    <w:name w:val="List Bullet 3"/>
    <w:basedOn w:val="Normal"/>
    <w:uiPriority w:val="99"/>
    <w:unhideWhenUsed/>
    <w:rsid w:val="00326F90"/>
    <w:pPr>
      <w:numPr>
        <w:numId w:val="14"/>
      </w:numPr>
      <w:contextualSpacing/>
    </w:pPr>
  </w:style>
  <w:style w:type="paragraph" w:styleId="ListNumber">
    <w:name w:val="List Number"/>
    <w:basedOn w:val="Normal"/>
    <w:uiPriority w:val="99"/>
    <w:unhideWhenUsed/>
    <w:rsid w:val="00326F90"/>
    <w:pPr>
      <w:numPr>
        <w:numId w:val="15"/>
      </w:numPr>
      <w:contextualSpacing/>
    </w:pPr>
  </w:style>
  <w:style w:type="paragraph" w:styleId="ListNumber2">
    <w:name w:val="List Number 2"/>
    <w:basedOn w:val="Normal"/>
    <w:uiPriority w:val="99"/>
    <w:unhideWhenUsed/>
    <w:rsid w:val="0029639D"/>
    <w:pPr>
      <w:numPr>
        <w:numId w:val="16"/>
      </w:numPr>
      <w:contextualSpacing/>
    </w:pPr>
  </w:style>
  <w:style w:type="paragraph" w:styleId="ListNumber3">
    <w:name w:val="List Number 3"/>
    <w:basedOn w:val="Normal"/>
    <w:uiPriority w:val="99"/>
    <w:unhideWhenUsed/>
    <w:rsid w:val="0029639D"/>
    <w:pPr>
      <w:numPr>
        <w:numId w:val="1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55FA"/>
    <w:rPr>
      <w:rFonts w:ascii="Times New Roman" w:hAnsi="Times New Roman" w:cs="Times New Roman"/>
      <w:sz w:val="24"/>
      <w:szCs w:val="24"/>
    </w:rPr>
  </w:style>
  <w:style w:type="character" w:styleId="Hyperlink">
    <w:name w:val="Hyperlink"/>
    <w:basedOn w:val="DefaultParagraphFont"/>
    <w:uiPriority w:val="99"/>
    <w:unhideWhenUsed/>
    <w:rsid w:val="0054083B"/>
    <w:rPr>
      <w:color w:val="0000FF" w:themeColor="hyperlink"/>
      <w:u w:val="single"/>
    </w:rPr>
  </w:style>
  <w:style w:type="character" w:styleId="UnresolvedMention">
    <w:name w:val="Unresolved Mention"/>
    <w:basedOn w:val="DefaultParagraphFont"/>
    <w:uiPriority w:val="99"/>
    <w:semiHidden/>
    <w:unhideWhenUsed/>
    <w:rsid w:val="0054083B"/>
    <w:rPr>
      <w:color w:val="605E5C"/>
      <w:shd w:val="clear" w:color="auto" w:fill="E1DFDD"/>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D7EC2"/>
    <w:rPr>
      <w:b/>
      <w:bCs/>
    </w:rPr>
  </w:style>
  <w:style w:type="character" w:styleId="CommentSubjectChar" w:customStyle="1">
    <w:name w:val="Comment Subject Char"/>
    <w:basedOn w:val="CommentTextChar"/>
    <w:link w:val="CommentSubject"/>
    <w:uiPriority w:val="99"/>
    <w:semiHidden/>
    <w:rsid w:val="007D7EC2"/>
    <w:rPr>
      <w:b/>
      <w:bCs/>
      <w:sz w:val="20"/>
      <w:szCs w:val="20"/>
    </w:rPr>
  </w:style>
  <w:style w:type="character" w:styleId="Mention">
    <w:name w:val="Mention"/>
    <w:basedOn w:val="DefaultParagraphFont"/>
    <w:uiPriority w:val="99"/>
    <w:unhideWhenUsed/>
    <w:rsid w:val="007D7EC2"/>
    <w:rPr>
      <w:color w:val="2B579A"/>
      <w:shd w:val="clear" w:color="auto" w:fill="E1DFDD"/>
    </w:rPr>
  </w:style>
  <w:style w:type="character" w:styleId="LineNumber">
    <w:name w:val="line number"/>
    <w:basedOn w:val="DefaultParagraphFont"/>
    <w:uiPriority w:val="99"/>
    <w:semiHidden/>
    <w:unhideWhenUsed/>
    <w:rsid w:val="00F61661"/>
  </w:style>
  <w:style w:type="paragraph" w:styleId="Revision">
    <w:name w:val="Revision"/>
    <w:hidden/>
    <w:uiPriority w:val="99"/>
    <w:semiHidden/>
    <w:rsid w:val="00D11A5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4748">
      <w:bodyDiv w:val="1"/>
      <w:marLeft w:val="0"/>
      <w:marRight w:val="0"/>
      <w:marTop w:val="0"/>
      <w:marBottom w:val="0"/>
      <w:divBdr>
        <w:top w:val="none" w:sz="0" w:space="0" w:color="auto"/>
        <w:left w:val="none" w:sz="0" w:space="0" w:color="auto"/>
        <w:bottom w:val="none" w:sz="0" w:space="0" w:color="auto"/>
        <w:right w:val="none" w:sz="0" w:space="0" w:color="auto"/>
      </w:divBdr>
    </w:div>
    <w:div w:id="97602112">
      <w:bodyDiv w:val="1"/>
      <w:marLeft w:val="0"/>
      <w:marRight w:val="0"/>
      <w:marTop w:val="0"/>
      <w:marBottom w:val="0"/>
      <w:divBdr>
        <w:top w:val="none" w:sz="0" w:space="0" w:color="auto"/>
        <w:left w:val="none" w:sz="0" w:space="0" w:color="auto"/>
        <w:bottom w:val="none" w:sz="0" w:space="0" w:color="auto"/>
        <w:right w:val="none" w:sz="0" w:space="0" w:color="auto"/>
      </w:divBdr>
    </w:div>
    <w:div w:id="98070654">
      <w:bodyDiv w:val="1"/>
      <w:marLeft w:val="0"/>
      <w:marRight w:val="0"/>
      <w:marTop w:val="0"/>
      <w:marBottom w:val="0"/>
      <w:divBdr>
        <w:top w:val="none" w:sz="0" w:space="0" w:color="auto"/>
        <w:left w:val="none" w:sz="0" w:space="0" w:color="auto"/>
        <w:bottom w:val="none" w:sz="0" w:space="0" w:color="auto"/>
        <w:right w:val="none" w:sz="0" w:space="0" w:color="auto"/>
      </w:divBdr>
    </w:div>
    <w:div w:id="144274543">
      <w:bodyDiv w:val="1"/>
      <w:marLeft w:val="0"/>
      <w:marRight w:val="0"/>
      <w:marTop w:val="0"/>
      <w:marBottom w:val="0"/>
      <w:divBdr>
        <w:top w:val="none" w:sz="0" w:space="0" w:color="auto"/>
        <w:left w:val="none" w:sz="0" w:space="0" w:color="auto"/>
        <w:bottom w:val="none" w:sz="0" w:space="0" w:color="auto"/>
        <w:right w:val="none" w:sz="0" w:space="0" w:color="auto"/>
      </w:divBdr>
    </w:div>
    <w:div w:id="257911630">
      <w:bodyDiv w:val="1"/>
      <w:marLeft w:val="0"/>
      <w:marRight w:val="0"/>
      <w:marTop w:val="0"/>
      <w:marBottom w:val="0"/>
      <w:divBdr>
        <w:top w:val="none" w:sz="0" w:space="0" w:color="auto"/>
        <w:left w:val="none" w:sz="0" w:space="0" w:color="auto"/>
        <w:bottom w:val="none" w:sz="0" w:space="0" w:color="auto"/>
        <w:right w:val="none" w:sz="0" w:space="0" w:color="auto"/>
      </w:divBdr>
    </w:div>
    <w:div w:id="297346946">
      <w:bodyDiv w:val="1"/>
      <w:marLeft w:val="0"/>
      <w:marRight w:val="0"/>
      <w:marTop w:val="0"/>
      <w:marBottom w:val="0"/>
      <w:divBdr>
        <w:top w:val="none" w:sz="0" w:space="0" w:color="auto"/>
        <w:left w:val="none" w:sz="0" w:space="0" w:color="auto"/>
        <w:bottom w:val="none" w:sz="0" w:space="0" w:color="auto"/>
        <w:right w:val="none" w:sz="0" w:space="0" w:color="auto"/>
      </w:divBdr>
    </w:div>
    <w:div w:id="344602164">
      <w:bodyDiv w:val="1"/>
      <w:marLeft w:val="0"/>
      <w:marRight w:val="0"/>
      <w:marTop w:val="0"/>
      <w:marBottom w:val="0"/>
      <w:divBdr>
        <w:top w:val="none" w:sz="0" w:space="0" w:color="auto"/>
        <w:left w:val="none" w:sz="0" w:space="0" w:color="auto"/>
        <w:bottom w:val="none" w:sz="0" w:space="0" w:color="auto"/>
        <w:right w:val="none" w:sz="0" w:space="0" w:color="auto"/>
      </w:divBdr>
    </w:div>
    <w:div w:id="439298567">
      <w:bodyDiv w:val="1"/>
      <w:marLeft w:val="0"/>
      <w:marRight w:val="0"/>
      <w:marTop w:val="0"/>
      <w:marBottom w:val="0"/>
      <w:divBdr>
        <w:top w:val="none" w:sz="0" w:space="0" w:color="auto"/>
        <w:left w:val="none" w:sz="0" w:space="0" w:color="auto"/>
        <w:bottom w:val="none" w:sz="0" w:space="0" w:color="auto"/>
        <w:right w:val="none" w:sz="0" w:space="0" w:color="auto"/>
      </w:divBdr>
    </w:div>
    <w:div w:id="488792807">
      <w:bodyDiv w:val="1"/>
      <w:marLeft w:val="0"/>
      <w:marRight w:val="0"/>
      <w:marTop w:val="0"/>
      <w:marBottom w:val="0"/>
      <w:divBdr>
        <w:top w:val="none" w:sz="0" w:space="0" w:color="auto"/>
        <w:left w:val="none" w:sz="0" w:space="0" w:color="auto"/>
        <w:bottom w:val="none" w:sz="0" w:space="0" w:color="auto"/>
        <w:right w:val="none" w:sz="0" w:space="0" w:color="auto"/>
      </w:divBdr>
    </w:div>
    <w:div w:id="543642713">
      <w:bodyDiv w:val="1"/>
      <w:marLeft w:val="0"/>
      <w:marRight w:val="0"/>
      <w:marTop w:val="0"/>
      <w:marBottom w:val="0"/>
      <w:divBdr>
        <w:top w:val="none" w:sz="0" w:space="0" w:color="auto"/>
        <w:left w:val="none" w:sz="0" w:space="0" w:color="auto"/>
        <w:bottom w:val="none" w:sz="0" w:space="0" w:color="auto"/>
        <w:right w:val="none" w:sz="0" w:space="0" w:color="auto"/>
      </w:divBdr>
    </w:div>
    <w:div w:id="578711101">
      <w:bodyDiv w:val="1"/>
      <w:marLeft w:val="0"/>
      <w:marRight w:val="0"/>
      <w:marTop w:val="0"/>
      <w:marBottom w:val="0"/>
      <w:divBdr>
        <w:top w:val="none" w:sz="0" w:space="0" w:color="auto"/>
        <w:left w:val="none" w:sz="0" w:space="0" w:color="auto"/>
        <w:bottom w:val="none" w:sz="0" w:space="0" w:color="auto"/>
        <w:right w:val="none" w:sz="0" w:space="0" w:color="auto"/>
      </w:divBdr>
    </w:div>
    <w:div w:id="598097236">
      <w:bodyDiv w:val="1"/>
      <w:marLeft w:val="0"/>
      <w:marRight w:val="0"/>
      <w:marTop w:val="0"/>
      <w:marBottom w:val="0"/>
      <w:divBdr>
        <w:top w:val="none" w:sz="0" w:space="0" w:color="auto"/>
        <w:left w:val="none" w:sz="0" w:space="0" w:color="auto"/>
        <w:bottom w:val="none" w:sz="0" w:space="0" w:color="auto"/>
        <w:right w:val="none" w:sz="0" w:space="0" w:color="auto"/>
      </w:divBdr>
    </w:div>
    <w:div w:id="659428812">
      <w:bodyDiv w:val="1"/>
      <w:marLeft w:val="0"/>
      <w:marRight w:val="0"/>
      <w:marTop w:val="0"/>
      <w:marBottom w:val="0"/>
      <w:divBdr>
        <w:top w:val="none" w:sz="0" w:space="0" w:color="auto"/>
        <w:left w:val="none" w:sz="0" w:space="0" w:color="auto"/>
        <w:bottom w:val="none" w:sz="0" w:space="0" w:color="auto"/>
        <w:right w:val="none" w:sz="0" w:space="0" w:color="auto"/>
      </w:divBdr>
    </w:div>
    <w:div w:id="661128989">
      <w:bodyDiv w:val="1"/>
      <w:marLeft w:val="0"/>
      <w:marRight w:val="0"/>
      <w:marTop w:val="0"/>
      <w:marBottom w:val="0"/>
      <w:divBdr>
        <w:top w:val="none" w:sz="0" w:space="0" w:color="auto"/>
        <w:left w:val="none" w:sz="0" w:space="0" w:color="auto"/>
        <w:bottom w:val="none" w:sz="0" w:space="0" w:color="auto"/>
        <w:right w:val="none" w:sz="0" w:space="0" w:color="auto"/>
      </w:divBdr>
    </w:div>
    <w:div w:id="664624350">
      <w:bodyDiv w:val="1"/>
      <w:marLeft w:val="0"/>
      <w:marRight w:val="0"/>
      <w:marTop w:val="0"/>
      <w:marBottom w:val="0"/>
      <w:divBdr>
        <w:top w:val="none" w:sz="0" w:space="0" w:color="auto"/>
        <w:left w:val="none" w:sz="0" w:space="0" w:color="auto"/>
        <w:bottom w:val="none" w:sz="0" w:space="0" w:color="auto"/>
        <w:right w:val="none" w:sz="0" w:space="0" w:color="auto"/>
      </w:divBdr>
    </w:div>
    <w:div w:id="688684668">
      <w:bodyDiv w:val="1"/>
      <w:marLeft w:val="0"/>
      <w:marRight w:val="0"/>
      <w:marTop w:val="0"/>
      <w:marBottom w:val="0"/>
      <w:divBdr>
        <w:top w:val="none" w:sz="0" w:space="0" w:color="auto"/>
        <w:left w:val="none" w:sz="0" w:space="0" w:color="auto"/>
        <w:bottom w:val="none" w:sz="0" w:space="0" w:color="auto"/>
        <w:right w:val="none" w:sz="0" w:space="0" w:color="auto"/>
      </w:divBdr>
    </w:div>
    <w:div w:id="875586700">
      <w:bodyDiv w:val="1"/>
      <w:marLeft w:val="0"/>
      <w:marRight w:val="0"/>
      <w:marTop w:val="0"/>
      <w:marBottom w:val="0"/>
      <w:divBdr>
        <w:top w:val="none" w:sz="0" w:space="0" w:color="auto"/>
        <w:left w:val="none" w:sz="0" w:space="0" w:color="auto"/>
        <w:bottom w:val="none" w:sz="0" w:space="0" w:color="auto"/>
        <w:right w:val="none" w:sz="0" w:space="0" w:color="auto"/>
      </w:divBdr>
    </w:div>
    <w:div w:id="934482456">
      <w:bodyDiv w:val="1"/>
      <w:marLeft w:val="0"/>
      <w:marRight w:val="0"/>
      <w:marTop w:val="0"/>
      <w:marBottom w:val="0"/>
      <w:divBdr>
        <w:top w:val="none" w:sz="0" w:space="0" w:color="auto"/>
        <w:left w:val="none" w:sz="0" w:space="0" w:color="auto"/>
        <w:bottom w:val="none" w:sz="0" w:space="0" w:color="auto"/>
        <w:right w:val="none" w:sz="0" w:space="0" w:color="auto"/>
      </w:divBdr>
    </w:div>
    <w:div w:id="999893986">
      <w:bodyDiv w:val="1"/>
      <w:marLeft w:val="0"/>
      <w:marRight w:val="0"/>
      <w:marTop w:val="0"/>
      <w:marBottom w:val="0"/>
      <w:divBdr>
        <w:top w:val="none" w:sz="0" w:space="0" w:color="auto"/>
        <w:left w:val="none" w:sz="0" w:space="0" w:color="auto"/>
        <w:bottom w:val="none" w:sz="0" w:space="0" w:color="auto"/>
        <w:right w:val="none" w:sz="0" w:space="0" w:color="auto"/>
      </w:divBdr>
    </w:div>
    <w:div w:id="1124618845">
      <w:bodyDiv w:val="1"/>
      <w:marLeft w:val="0"/>
      <w:marRight w:val="0"/>
      <w:marTop w:val="0"/>
      <w:marBottom w:val="0"/>
      <w:divBdr>
        <w:top w:val="none" w:sz="0" w:space="0" w:color="auto"/>
        <w:left w:val="none" w:sz="0" w:space="0" w:color="auto"/>
        <w:bottom w:val="none" w:sz="0" w:space="0" w:color="auto"/>
        <w:right w:val="none" w:sz="0" w:space="0" w:color="auto"/>
      </w:divBdr>
    </w:div>
    <w:div w:id="1151092968">
      <w:bodyDiv w:val="1"/>
      <w:marLeft w:val="0"/>
      <w:marRight w:val="0"/>
      <w:marTop w:val="0"/>
      <w:marBottom w:val="0"/>
      <w:divBdr>
        <w:top w:val="none" w:sz="0" w:space="0" w:color="auto"/>
        <w:left w:val="none" w:sz="0" w:space="0" w:color="auto"/>
        <w:bottom w:val="none" w:sz="0" w:space="0" w:color="auto"/>
        <w:right w:val="none" w:sz="0" w:space="0" w:color="auto"/>
      </w:divBdr>
    </w:div>
    <w:div w:id="1169566565">
      <w:bodyDiv w:val="1"/>
      <w:marLeft w:val="0"/>
      <w:marRight w:val="0"/>
      <w:marTop w:val="0"/>
      <w:marBottom w:val="0"/>
      <w:divBdr>
        <w:top w:val="none" w:sz="0" w:space="0" w:color="auto"/>
        <w:left w:val="none" w:sz="0" w:space="0" w:color="auto"/>
        <w:bottom w:val="none" w:sz="0" w:space="0" w:color="auto"/>
        <w:right w:val="none" w:sz="0" w:space="0" w:color="auto"/>
      </w:divBdr>
    </w:div>
    <w:div w:id="1215846877">
      <w:bodyDiv w:val="1"/>
      <w:marLeft w:val="0"/>
      <w:marRight w:val="0"/>
      <w:marTop w:val="0"/>
      <w:marBottom w:val="0"/>
      <w:divBdr>
        <w:top w:val="none" w:sz="0" w:space="0" w:color="auto"/>
        <w:left w:val="none" w:sz="0" w:space="0" w:color="auto"/>
        <w:bottom w:val="none" w:sz="0" w:space="0" w:color="auto"/>
        <w:right w:val="none" w:sz="0" w:space="0" w:color="auto"/>
      </w:divBdr>
    </w:div>
    <w:div w:id="1392536487">
      <w:bodyDiv w:val="1"/>
      <w:marLeft w:val="0"/>
      <w:marRight w:val="0"/>
      <w:marTop w:val="0"/>
      <w:marBottom w:val="0"/>
      <w:divBdr>
        <w:top w:val="none" w:sz="0" w:space="0" w:color="auto"/>
        <w:left w:val="none" w:sz="0" w:space="0" w:color="auto"/>
        <w:bottom w:val="none" w:sz="0" w:space="0" w:color="auto"/>
        <w:right w:val="none" w:sz="0" w:space="0" w:color="auto"/>
      </w:divBdr>
    </w:div>
    <w:div w:id="1406345070">
      <w:bodyDiv w:val="1"/>
      <w:marLeft w:val="0"/>
      <w:marRight w:val="0"/>
      <w:marTop w:val="0"/>
      <w:marBottom w:val="0"/>
      <w:divBdr>
        <w:top w:val="none" w:sz="0" w:space="0" w:color="auto"/>
        <w:left w:val="none" w:sz="0" w:space="0" w:color="auto"/>
        <w:bottom w:val="none" w:sz="0" w:space="0" w:color="auto"/>
        <w:right w:val="none" w:sz="0" w:space="0" w:color="auto"/>
      </w:divBdr>
    </w:div>
    <w:div w:id="1416777821">
      <w:bodyDiv w:val="1"/>
      <w:marLeft w:val="0"/>
      <w:marRight w:val="0"/>
      <w:marTop w:val="0"/>
      <w:marBottom w:val="0"/>
      <w:divBdr>
        <w:top w:val="none" w:sz="0" w:space="0" w:color="auto"/>
        <w:left w:val="none" w:sz="0" w:space="0" w:color="auto"/>
        <w:bottom w:val="none" w:sz="0" w:space="0" w:color="auto"/>
        <w:right w:val="none" w:sz="0" w:space="0" w:color="auto"/>
      </w:divBdr>
      <w:divsChild>
        <w:div w:id="323434558">
          <w:marLeft w:val="0"/>
          <w:marRight w:val="0"/>
          <w:marTop w:val="0"/>
          <w:marBottom w:val="0"/>
          <w:divBdr>
            <w:top w:val="none" w:sz="0" w:space="0" w:color="auto"/>
            <w:left w:val="none" w:sz="0" w:space="0" w:color="auto"/>
            <w:bottom w:val="none" w:sz="0" w:space="0" w:color="auto"/>
            <w:right w:val="none" w:sz="0" w:space="0" w:color="auto"/>
          </w:divBdr>
        </w:div>
        <w:div w:id="619604913">
          <w:marLeft w:val="0"/>
          <w:marRight w:val="0"/>
          <w:marTop w:val="0"/>
          <w:marBottom w:val="0"/>
          <w:divBdr>
            <w:top w:val="none" w:sz="0" w:space="0" w:color="auto"/>
            <w:left w:val="none" w:sz="0" w:space="0" w:color="auto"/>
            <w:bottom w:val="none" w:sz="0" w:space="0" w:color="auto"/>
            <w:right w:val="none" w:sz="0" w:space="0" w:color="auto"/>
          </w:divBdr>
        </w:div>
        <w:div w:id="759528112">
          <w:marLeft w:val="0"/>
          <w:marRight w:val="0"/>
          <w:marTop w:val="0"/>
          <w:marBottom w:val="0"/>
          <w:divBdr>
            <w:top w:val="none" w:sz="0" w:space="0" w:color="auto"/>
            <w:left w:val="none" w:sz="0" w:space="0" w:color="auto"/>
            <w:bottom w:val="none" w:sz="0" w:space="0" w:color="auto"/>
            <w:right w:val="none" w:sz="0" w:space="0" w:color="auto"/>
          </w:divBdr>
        </w:div>
        <w:div w:id="832457214">
          <w:marLeft w:val="0"/>
          <w:marRight w:val="0"/>
          <w:marTop w:val="0"/>
          <w:marBottom w:val="0"/>
          <w:divBdr>
            <w:top w:val="none" w:sz="0" w:space="0" w:color="auto"/>
            <w:left w:val="none" w:sz="0" w:space="0" w:color="auto"/>
            <w:bottom w:val="none" w:sz="0" w:space="0" w:color="auto"/>
            <w:right w:val="none" w:sz="0" w:space="0" w:color="auto"/>
          </w:divBdr>
        </w:div>
        <w:div w:id="893585086">
          <w:marLeft w:val="0"/>
          <w:marRight w:val="0"/>
          <w:marTop w:val="0"/>
          <w:marBottom w:val="0"/>
          <w:divBdr>
            <w:top w:val="none" w:sz="0" w:space="0" w:color="auto"/>
            <w:left w:val="none" w:sz="0" w:space="0" w:color="auto"/>
            <w:bottom w:val="none" w:sz="0" w:space="0" w:color="auto"/>
            <w:right w:val="none" w:sz="0" w:space="0" w:color="auto"/>
          </w:divBdr>
        </w:div>
        <w:div w:id="1088843929">
          <w:marLeft w:val="0"/>
          <w:marRight w:val="0"/>
          <w:marTop w:val="0"/>
          <w:marBottom w:val="0"/>
          <w:divBdr>
            <w:top w:val="none" w:sz="0" w:space="0" w:color="auto"/>
            <w:left w:val="none" w:sz="0" w:space="0" w:color="auto"/>
            <w:bottom w:val="none" w:sz="0" w:space="0" w:color="auto"/>
            <w:right w:val="none" w:sz="0" w:space="0" w:color="auto"/>
          </w:divBdr>
        </w:div>
        <w:div w:id="1718580908">
          <w:marLeft w:val="0"/>
          <w:marRight w:val="0"/>
          <w:marTop w:val="0"/>
          <w:marBottom w:val="0"/>
          <w:divBdr>
            <w:top w:val="none" w:sz="0" w:space="0" w:color="auto"/>
            <w:left w:val="none" w:sz="0" w:space="0" w:color="auto"/>
            <w:bottom w:val="none" w:sz="0" w:space="0" w:color="auto"/>
            <w:right w:val="none" w:sz="0" w:space="0" w:color="auto"/>
          </w:divBdr>
        </w:div>
        <w:div w:id="1859074561">
          <w:marLeft w:val="0"/>
          <w:marRight w:val="0"/>
          <w:marTop w:val="0"/>
          <w:marBottom w:val="0"/>
          <w:divBdr>
            <w:top w:val="none" w:sz="0" w:space="0" w:color="auto"/>
            <w:left w:val="none" w:sz="0" w:space="0" w:color="auto"/>
            <w:bottom w:val="none" w:sz="0" w:space="0" w:color="auto"/>
            <w:right w:val="none" w:sz="0" w:space="0" w:color="auto"/>
          </w:divBdr>
        </w:div>
      </w:divsChild>
    </w:div>
    <w:div w:id="1530680938">
      <w:bodyDiv w:val="1"/>
      <w:marLeft w:val="0"/>
      <w:marRight w:val="0"/>
      <w:marTop w:val="0"/>
      <w:marBottom w:val="0"/>
      <w:divBdr>
        <w:top w:val="none" w:sz="0" w:space="0" w:color="auto"/>
        <w:left w:val="none" w:sz="0" w:space="0" w:color="auto"/>
        <w:bottom w:val="none" w:sz="0" w:space="0" w:color="auto"/>
        <w:right w:val="none" w:sz="0" w:space="0" w:color="auto"/>
      </w:divBdr>
    </w:div>
    <w:div w:id="1653951649">
      <w:bodyDiv w:val="1"/>
      <w:marLeft w:val="0"/>
      <w:marRight w:val="0"/>
      <w:marTop w:val="0"/>
      <w:marBottom w:val="0"/>
      <w:divBdr>
        <w:top w:val="none" w:sz="0" w:space="0" w:color="auto"/>
        <w:left w:val="none" w:sz="0" w:space="0" w:color="auto"/>
        <w:bottom w:val="none" w:sz="0" w:space="0" w:color="auto"/>
        <w:right w:val="none" w:sz="0" w:space="0" w:color="auto"/>
      </w:divBdr>
    </w:div>
    <w:div w:id="1682657450">
      <w:bodyDiv w:val="1"/>
      <w:marLeft w:val="0"/>
      <w:marRight w:val="0"/>
      <w:marTop w:val="0"/>
      <w:marBottom w:val="0"/>
      <w:divBdr>
        <w:top w:val="none" w:sz="0" w:space="0" w:color="auto"/>
        <w:left w:val="none" w:sz="0" w:space="0" w:color="auto"/>
        <w:bottom w:val="none" w:sz="0" w:space="0" w:color="auto"/>
        <w:right w:val="none" w:sz="0" w:space="0" w:color="auto"/>
      </w:divBdr>
    </w:div>
    <w:div w:id="1694306753">
      <w:bodyDiv w:val="1"/>
      <w:marLeft w:val="0"/>
      <w:marRight w:val="0"/>
      <w:marTop w:val="0"/>
      <w:marBottom w:val="0"/>
      <w:divBdr>
        <w:top w:val="none" w:sz="0" w:space="0" w:color="auto"/>
        <w:left w:val="none" w:sz="0" w:space="0" w:color="auto"/>
        <w:bottom w:val="none" w:sz="0" w:space="0" w:color="auto"/>
        <w:right w:val="none" w:sz="0" w:space="0" w:color="auto"/>
      </w:divBdr>
    </w:div>
    <w:div w:id="1737819510">
      <w:bodyDiv w:val="1"/>
      <w:marLeft w:val="0"/>
      <w:marRight w:val="0"/>
      <w:marTop w:val="0"/>
      <w:marBottom w:val="0"/>
      <w:divBdr>
        <w:top w:val="none" w:sz="0" w:space="0" w:color="auto"/>
        <w:left w:val="none" w:sz="0" w:space="0" w:color="auto"/>
        <w:bottom w:val="none" w:sz="0" w:space="0" w:color="auto"/>
        <w:right w:val="none" w:sz="0" w:space="0" w:color="auto"/>
      </w:divBdr>
    </w:div>
    <w:div w:id="1738287892">
      <w:bodyDiv w:val="1"/>
      <w:marLeft w:val="0"/>
      <w:marRight w:val="0"/>
      <w:marTop w:val="0"/>
      <w:marBottom w:val="0"/>
      <w:divBdr>
        <w:top w:val="none" w:sz="0" w:space="0" w:color="auto"/>
        <w:left w:val="none" w:sz="0" w:space="0" w:color="auto"/>
        <w:bottom w:val="none" w:sz="0" w:space="0" w:color="auto"/>
        <w:right w:val="none" w:sz="0" w:space="0" w:color="auto"/>
      </w:divBdr>
    </w:div>
    <w:div w:id="1823346547">
      <w:bodyDiv w:val="1"/>
      <w:marLeft w:val="0"/>
      <w:marRight w:val="0"/>
      <w:marTop w:val="0"/>
      <w:marBottom w:val="0"/>
      <w:divBdr>
        <w:top w:val="none" w:sz="0" w:space="0" w:color="auto"/>
        <w:left w:val="none" w:sz="0" w:space="0" w:color="auto"/>
        <w:bottom w:val="none" w:sz="0" w:space="0" w:color="auto"/>
        <w:right w:val="none" w:sz="0" w:space="0" w:color="auto"/>
      </w:divBdr>
    </w:div>
    <w:div w:id="1829056426">
      <w:bodyDiv w:val="1"/>
      <w:marLeft w:val="0"/>
      <w:marRight w:val="0"/>
      <w:marTop w:val="0"/>
      <w:marBottom w:val="0"/>
      <w:divBdr>
        <w:top w:val="none" w:sz="0" w:space="0" w:color="auto"/>
        <w:left w:val="none" w:sz="0" w:space="0" w:color="auto"/>
        <w:bottom w:val="none" w:sz="0" w:space="0" w:color="auto"/>
        <w:right w:val="none" w:sz="0" w:space="0" w:color="auto"/>
      </w:divBdr>
    </w:div>
    <w:div w:id="1837186903">
      <w:bodyDiv w:val="1"/>
      <w:marLeft w:val="0"/>
      <w:marRight w:val="0"/>
      <w:marTop w:val="0"/>
      <w:marBottom w:val="0"/>
      <w:divBdr>
        <w:top w:val="none" w:sz="0" w:space="0" w:color="auto"/>
        <w:left w:val="none" w:sz="0" w:space="0" w:color="auto"/>
        <w:bottom w:val="none" w:sz="0" w:space="0" w:color="auto"/>
        <w:right w:val="none" w:sz="0" w:space="0" w:color="auto"/>
      </w:divBdr>
    </w:div>
    <w:div w:id="1986935913">
      <w:bodyDiv w:val="1"/>
      <w:marLeft w:val="0"/>
      <w:marRight w:val="0"/>
      <w:marTop w:val="0"/>
      <w:marBottom w:val="0"/>
      <w:divBdr>
        <w:top w:val="none" w:sz="0" w:space="0" w:color="auto"/>
        <w:left w:val="none" w:sz="0" w:space="0" w:color="auto"/>
        <w:bottom w:val="none" w:sz="0" w:space="0" w:color="auto"/>
        <w:right w:val="none" w:sz="0" w:space="0" w:color="auto"/>
      </w:divBdr>
    </w:div>
    <w:div w:id="1987658029">
      <w:bodyDiv w:val="1"/>
      <w:marLeft w:val="0"/>
      <w:marRight w:val="0"/>
      <w:marTop w:val="0"/>
      <w:marBottom w:val="0"/>
      <w:divBdr>
        <w:top w:val="none" w:sz="0" w:space="0" w:color="auto"/>
        <w:left w:val="none" w:sz="0" w:space="0" w:color="auto"/>
        <w:bottom w:val="none" w:sz="0" w:space="0" w:color="auto"/>
        <w:right w:val="none" w:sz="0" w:space="0" w:color="auto"/>
      </w:divBdr>
    </w:div>
    <w:div w:id="2056149449">
      <w:bodyDiv w:val="1"/>
      <w:marLeft w:val="0"/>
      <w:marRight w:val="0"/>
      <w:marTop w:val="0"/>
      <w:marBottom w:val="0"/>
      <w:divBdr>
        <w:top w:val="none" w:sz="0" w:space="0" w:color="auto"/>
        <w:left w:val="none" w:sz="0" w:space="0" w:color="auto"/>
        <w:bottom w:val="none" w:sz="0" w:space="0" w:color="auto"/>
        <w:right w:val="none" w:sz="0" w:space="0" w:color="auto"/>
      </w:divBdr>
    </w:div>
    <w:div w:id="20672167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beghouconsultinginc.sharepoint.com/:b:/r/sites/ProductSolutions/Shared%20Documents/Module%20Repository/Clinical%20Supply%20Planning/Beghou%20RadioconjugateCase%20Study.pdf?csf=1&amp;web=1&amp;e=BFLJYZ" TargetMode="External"/><Relationship Id="rId2" Type="http://schemas.openxmlformats.org/officeDocument/2006/relationships/customXml" Target="../customXml/item2.xml"/><Relationship Id="rId16" Type="http://schemas.openxmlformats.org/officeDocument/2006/relationships/hyperlink" Target="https://www.iqvia.com/-/media/iqvia/pdfs/campaign/2023/cell-and-gene-therapy-logistics-management.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beghouconsultinginc.sharepoint.com/:x:/r/sites/ProductSolutions/Shared%20Documents/Module%20Repository/Clinical%20Supply%20Planning/ARROW%20Data%20Model%20-%2020250701%20STTM%20-%20ANW%20NA%20(1).xlsx?d=wa78b346d176a43e4896c0e21a9e2e700&amp;csf=1&amp;web=1&amp;e=kbMcxi"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beghouconsultinginc.sharepoint.com/:w:/r/sites/ProductSolutions/Shared%20Documents/Module%20Repository/Clinical%20Supply%20Planning/ARROW%20Computer%20System%20Validation%20Requirements%20Template.docx?d=w3abc05825dce42a0ba26f7ffae736f79&amp;csf=1&amp;web=1&amp;e=rhja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9710BBC4EA2B41971041CEB3327FD8" ma:contentTypeVersion="18" ma:contentTypeDescription="Create a new document." ma:contentTypeScope="" ma:versionID="57faa8b818bfe7359351821877c3b5db">
  <xsd:schema xmlns:xsd="http://www.w3.org/2001/XMLSchema" xmlns:xs="http://www.w3.org/2001/XMLSchema" xmlns:p="http://schemas.microsoft.com/office/2006/metadata/properties" xmlns:ns2="e6981b91-d728-4448-bf33-e00689f5d6ce" xmlns:ns3="81461212-b2be-44f9-91af-df2b9dda523f" targetNamespace="http://schemas.microsoft.com/office/2006/metadata/properties" ma:root="true" ma:fieldsID="3323214b589ba144a805b6c694c939c7" ns2:_="" ns3:_="">
    <xsd:import namespace="e6981b91-d728-4448-bf33-e00689f5d6ce"/>
    <xsd:import namespace="81461212-b2be-44f9-91af-df2b9dda52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element ref="ns2:MediaServiceBillingMetadata" minOccurs="0"/>
                <xsd:element ref="ns2:Demo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981b91-d728-4448-bf33-e00689f5d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c1e6a4-0551-4ed9-b520-8e34cb1c01e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_ApprovalAssignedTo" ma:index="20"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1"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2"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3" nillable="true" ma:displayName="Approval status" ma:internalName="_ApprovalStatu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DemoOwner" ma:index="25" nillable="true" ma:displayName="Demo Owner" ma:format="Dropdown" ma:list="UserInfo" ma:SharePointGroup="0" ma:internalName="Demo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461212-b2be-44f9-91af-df2b9dda52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89c0f2-a8e9-403e-beb2-b36e8f4e97fd}" ma:internalName="TaxCatchAll" ma:showField="CatchAllData" ma:web="81461212-b2be-44f9-91af-df2b9dda52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981b91-d728-4448-bf33-e00689f5d6ce">
      <Terms xmlns="http://schemas.microsoft.com/office/infopath/2007/PartnerControls"/>
    </lcf76f155ced4ddcb4097134ff3c332f>
    <TaxCatchAll xmlns="81461212-b2be-44f9-91af-df2b9dda523f" xsi:nil="true"/>
    <_ApprovalAssignedTo xmlns="e6981b91-d728-4448-bf33-e00689f5d6ce">
      <UserInfo>
        <DisplayName/>
        <AccountId xsi:nil="true"/>
        <AccountType/>
      </UserInfo>
    </_ApprovalAssignedTo>
    <_ApprovalSentBy xmlns="e6981b91-d728-4448-bf33-e00689f5d6ce">
      <UserInfo>
        <DisplayName/>
        <AccountId xsi:nil="true"/>
        <AccountType/>
      </UserInfo>
    </_ApprovalSentBy>
    <_ApprovalStatus xmlns="e6981b91-d728-4448-bf33-e00689f5d6ce">0</_ApprovalStatus>
    <_ApprovalRespondedBy xmlns="e6981b91-d728-4448-bf33-e00689f5d6ce">
      <UserInfo>
        <DisplayName/>
        <AccountId xsi:nil="true"/>
        <AccountType/>
      </UserInfo>
    </_ApprovalRespondedBy>
    <DemoOwner xmlns="e6981b91-d728-4448-bf33-e00689f5d6ce">
      <UserInfo>
        <DisplayName/>
        <AccountId xsi:nil="true"/>
        <AccountType/>
      </UserInfo>
    </DemoOwner>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2C38140-BAE7-42E1-A065-FA2CA7C6F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981b91-d728-4448-bf33-e00689f5d6ce"/>
    <ds:schemaRef ds:uri="81461212-b2be-44f9-91af-df2b9dda5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6DA62-E68C-4998-91A8-0D0257087FAE}">
  <ds:schemaRefs>
    <ds:schemaRef ds:uri="http://schemas.microsoft.com/sharepoint/v3/contenttype/forms"/>
  </ds:schemaRefs>
</ds:datastoreItem>
</file>

<file path=customXml/itemProps4.xml><?xml version="1.0" encoding="utf-8"?>
<ds:datastoreItem xmlns:ds="http://schemas.openxmlformats.org/officeDocument/2006/customXml" ds:itemID="{B66D05F3-5F3C-4B41-8FE0-207ECED12787}">
  <ds:schemaRefs>
    <ds:schemaRef ds:uri="http://schemas.microsoft.com/office/2006/metadata/properties"/>
    <ds:schemaRef ds:uri="http://schemas.microsoft.com/office/infopath/2007/PartnerControls"/>
    <ds:schemaRef ds:uri="e6981b91-d728-4448-bf33-e00689f5d6ce"/>
    <ds:schemaRef ds:uri="81461212-b2be-44f9-91af-df2b9dda523f"/>
  </ds:schemaRefs>
</ds:datastoreItem>
</file>

<file path=docMetadata/LabelInfo.xml><?xml version="1.0" encoding="utf-8"?>
<clbl:labelList xmlns:clbl="http://schemas.microsoft.com/office/2020/mipLabelMetadata">
  <clbl:label id="{4854ac27-6418-4983-9efc-93545436d559}" enabled="0" method="" siteId="{4854ac27-6418-4983-9efc-93545436d55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Patrick Conroy</lastModifiedBy>
  <revision>24</revision>
  <dcterms:created xsi:type="dcterms:W3CDTF">2026-02-04T02:48:00.0000000Z</dcterms:created>
  <dcterms:modified xsi:type="dcterms:W3CDTF">2026-03-26T21:06:34.9583449Z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0x010100A29710BBC4EA2B41971041CEB3327FD8</vt:lpwstr>
  </property>
  <property fmtid="{D5CDD505-2E9C-101B-9397-08002B2CF9AE}" pid="3" name="MediaServiceImageTags">
    <vt:lpwstr/>
  </property>
  <property fmtid="{D5CDD505-2E9C-101B-9397-08002B2CF9AE}" pid="4" name="docLang">
    <vt:lpwstr>en</vt:lpwstr>
  </property>
</Properties>
</file>