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80" w:line="240" w:lineRule="auto"/>
        <w:rPr>
          <w:rFonts w:ascii="Times New Roman" w:cs="Times New Roman" w:hAnsi="Times New Roman" w:eastAsia="Times New Roman"/>
        </w:rPr>
      </w:pPr>
      <w:r>
        <w:rPr>
          <w:rFonts w:ascii="Times New Roman" w:hAnsi="Times New Roman"/>
          <w:b w:val="1"/>
          <w:bCs w:val="1"/>
          <w:rtl w:val="0"/>
          <w:lang w:val="en-US"/>
        </w:rPr>
        <w:t>Request for Proposal (RFP) Template</w:t>
      </w:r>
    </w:p>
    <w:p>
      <w:pPr>
        <w:pStyle w:val="Body"/>
        <w:spacing w:after="0" w:line="240" w:lineRule="auto"/>
        <w:rPr>
          <w:rFonts w:ascii="Times New Roman" w:cs="Times New Roman" w:hAnsi="Times New Roman" w:eastAsia="Times New Roman"/>
        </w:rPr>
      </w:pPr>
      <w:r>
        <mc:AlternateContent>
          <mc:Choice Requires="wps">
            <w:drawing xmlns:a="http://schemas.openxmlformats.org/drawingml/2006/main">
              <wp:inline distT="0" distB="0" distL="0" distR="0">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fr-FR"/>
        </w:rPr>
        <w:t>1. Introduction</w:t>
      </w:r>
    </w:p>
    <w:p>
      <w:pPr>
        <w:pStyle w:val="Body"/>
        <w:numPr>
          <w:ilvl w:val="0"/>
          <w:numId w:val="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Company/Organization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Information:</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Project Title: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de-DE"/>
        </w:rPr>
      </w:pPr>
      <w:r>
        <w:rPr>
          <w:rFonts w:ascii="Times New Roman" w:hAnsi="Times New Roman"/>
          <w:b w:val="1"/>
          <w:bCs w:val="1"/>
          <w:rtl w:val="0"/>
          <w:lang w:val="de-DE"/>
        </w:rPr>
        <w:t>Submission Date:</w:t>
      </w:r>
      <w:r>
        <w:rPr>
          <w:rFonts w:ascii="Times New Roman" w:hAnsi="Times New Roman"/>
          <w:rtl w:val="0"/>
        </w:rPr>
        <w:t xml:space="preserve"> </w:t>
      </w:r>
    </w:p>
    <w:p>
      <w:pPr>
        <w:pStyle w:val="Body"/>
        <w:numPr>
          <w:ilvl w:val="0"/>
          <w:numId w:val="2"/>
        </w:numPr>
        <w:bidi w:val="0"/>
        <w:spacing w:after="280" w:line="240" w:lineRule="auto"/>
        <w:ind w:right="0"/>
        <w:jc w:val="left"/>
        <w:rPr>
          <w:rFonts w:ascii="Times New Roman" w:hAnsi="Times New Roman"/>
          <w:rtl w:val="0"/>
          <w:lang w:val="nl-NL"/>
        </w:rPr>
      </w:pPr>
      <w:r>
        <w:rPr>
          <w:rFonts w:ascii="Times New Roman" w:hAnsi="Times New Roman"/>
          <w:b w:val="1"/>
          <w:bCs w:val="1"/>
          <w:rtl w:val="0"/>
          <w:lang w:val="nl-NL"/>
        </w:rPr>
        <w:t>Overview:</w:t>
      </w:r>
      <w:r>
        <w:rPr>
          <w:rFonts w:ascii="Times New Roman" w:hAnsi="Times New Roman"/>
          <w:rtl w:val="0"/>
          <w:lang w:val="en-US"/>
        </w:rPr>
        <w:t xml:space="preserve"> The document does not contain a section explicitly labeled "Overview." NULL</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 Company Background</w:t>
      </w:r>
    </w:p>
    <w:p>
      <w:pPr>
        <w:pStyle w:val="Body"/>
        <w:numPr>
          <w:ilvl w:val="0"/>
          <w:numId w:val="4"/>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NULL</w:t>
        <w:br/>
        <w:br/>
        <w:t>The document does not contain a "Company Background" section. The document is an FDA 510(k) premarket notification letter dated November 16, 2023, addressed to Sorin Group Italia S.R.L. regarding the D100 KIDS and D101 KIDS devices, but it does not include company background information.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3. Project Scope</w:t>
      </w:r>
    </w:p>
    <w:p>
      <w:pPr>
        <w:pStyle w:val="Body"/>
        <w:numPr>
          <w:ilvl w:val="0"/>
          <w:numId w:val="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NULL</w:t>
        <w:br/>
        <w:br/>
        <w:t>The document does not contain a field labeled "Project Scope." This is an FDA 510(k) premarket notification letter regarding device clearance, and no project scope is defined in the document.</w:t>
      </w:r>
    </w:p>
    <w:p>
      <w:pPr>
        <w:pStyle w:val="Body"/>
        <w:numPr>
          <w:ilvl w:val="0"/>
          <w:numId w:val="6"/>
        </w:numPr>
        <w:bidi w:val="0"/>
        <w:spacing w:after="280" w:line="240" w:lineRule="auto"/>
        <w:ind w:right="0"/>
        <w:jc w:val="left"/>
        <w:rPr>
          <w:rFonts w:ascii="Times New Roman" w:hAnsi="Times New Roman"/>
          <w:rtl w:val="0"/>
          <w:lang w:val="en-US"/>
        </w:rPr>
      </w:pPr>
      <w:r>
        <w:rPr>
          <w:rFonts w:ascii="Times New Roman" w:hAnsi="Times New Roman"/>
          <w:rtl w:val="0"/>
          <w:lang w:val="en-US"/>
        </w:rPr>
        <w:t>NULL</w:t>
        <w:br/>
        <w:br/>
        <w:t>The document does not contain information about "Project Stages". This is an FDA 510(k) premarket notification letter regarding device clearance, and it does not include a field or section labeled "Project Stages".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4. Quality Requirements</w:t>
      </w:r>
    </w:p>
    <w:p>
      <w:pPr>
        <w:pStyle w:val="Body"/>
        <w:numPr>
          <w:ilvl w:val="0"/>
          <w:numId w:val="8"/>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Compliance with FDA Regulations:</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Registered FDA Contract Manufacturer:</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Quality System Documentation:</w:t>
      </w:r>
    </w:p>
    <w:p>
      <w:pPr>
        <w:pStyle w:val="Body"/>
        <w:numPr>
          <w:ilvl w:val="1"/>
          <w:numId w:val="8"/>
        </w:numPr>
        <w:bidi w:val="0"/>
        <w:spacing w:after="0" w:line="240" w:lineRule="auto"/>
        <w:ind w:right="0"/>
        <w:jc w:val="left"/>
        <w:rPr>
          <w:rFonts w:ascii="Times New Roman" w:hAnsi="Times New Roman"/>
          <w:rtl w:val="0"/>
          <w:lang w:val="en-US"/>
        </w:rPr>
      </w:pPr>
      <w:r>
        <w:rPr>
          <w:rFonts w:ascii="Times New Roman" w:hAnsi="Times New Roman"/>
          <w:rtl w:val="0"/>
          <w:lang w:val="en-US"/>
        </w:rPr>
        <w:t>Completion of Quality Manual and Standard Operating Procedures (SOPs) to address pre-commercialization and post-commercialization requirements.</w:t>
      </w:r>
    </w:p>
    <w:p>
      <w:pPr>
        <w:pStyle w:val="Body"/>
        <w:numPr>
          <w:ilvl w:val="1"/>
          <w:numId w:val="8"/>
        </w:numPr>
        <w:bidi w:val="0"/>
        <w:spacing w:after="280" w:line="240" w:lineRule="auto"/>
        <w:ind w:right="0"/>
        <w:jc w:val="left"/>
        <w:rPr>
          <w:rFonts w:ascii="Times New Roman" w:hAnsi="Times New Roman"/>
          <w:rtl w:val="0"/>
          <w:lang w:val="en-US"/>
        </w:rPr>
      </w:pPr>
      <w:r>
        <w:rPr>
          <w:rFonts w:ascii="Times New Roman" w:hAnsi="Times New Roman"/>
          <w:rtl w:val="0"/>
          <w:lang w:val="en-US"/>
        </w:rPr>
        <w:t>Creation and maintenance of DMRs, including drawings, samples, software specifications, parts lists, receiving instructions, assembly instructions, testing instructions, labeling requirements, quality control documents, user manuals, and servicing procedures.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5. Requested Services</w:t>
      </w:r>
    </w:p>
    <w:p>
      <w:pPr>
        <w:pStyle w:val="Body"/>
        <w:numPr>
          <w:ilvl w:val="0"/>
          <w:numId w:val="10"/>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 NULL</w:t>
        <w:br/>
        <w:br/>
        <w:t>The field "Manufacturing Development" does not appear in the provided document text.</w:t>
      </w:r>
      <w:r>
        <w:rPr>
          <w:rFonts w:ascii="Times New Roman" w:hAnsi="Times New Roman"/>
          <w:rtl w:val="0"/>
          <w:lang w:val="pt-PT"/>
        </w:rPr>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Process Development: NULL</w:t>
        <w:br/>
        <w:br/>
        <w:t>The field "Process Development" is not present in the provided document text.</w:t>
      </w:r>
      <w:r>
        <w:rPr>
          <w:rFonts w:ascii="Times New Roman" w:hAnsi="Times New Roman"/>
          <w:rtl w:val="0"/>
          <w:lang w:val="pt-PT"/>
        </w:rPr>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 NULL</w:t>
        <w:br/>
        <w:br/>
        <w:t>The document does not contain a field or section specifically labeled "Stability Testing." While the document is a Biological Evaluation Plan that discusses various testing endpoints, stability testing is not explicitly mentioned or discussed in the provided text.</w:t>
      </w:r>
      <w:r>
        <w:rPr>
          <w:rFonts w:ascii="Times New Roman" w:hAnsi="Times New Roman"/>
          <w:rtl w:val="0"/>
          <w:lang w:val="pt-PT"/>
        </w:rPr>
      </w:r>
    </w:p>
    <w:p>
      <w:pPr>
        <w:pStyle w:val="Body"/>
        <w:numPr>
          <w:ilvl w:val="0"/>
          <w:numId w:val="1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Other Services:</w:t>
      </w:r>
      <w:r>
        <w:rPr>
          <w:rFonts w:ascii="Times New Roman" w:hAnsi="Times New Roman"/>
          <w:rtl w:val="0"/>
          <w:lang w:val="en-US"/>
        </w:rPr>
        <w:t xml:space="preserve"> [Specify other services required]</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6. Formulation/Raw Material Components</w:t>
      </w:r>
    </w:p>
    <w:p>
      <w:pPr>
        <w:pStyle w:val="Body"/>
        <w:numPr>
          <w:ilvl w:val="0"/>
          <w:numId w:val="12"/>
        </w:numPr>
        <w:bidi w:val="0"/>
        <w:spacing w:before="280" w:after="0" w:line="240" w:lineRule="auto"/>
        <w:ind w:right="0"/>
        <w:jc w:val="left"/>
        <w:rPr>
          <w:rFonts w:ascii="Times New Roman" w:hAnsi="Times New Roman"/>
          <w:rtl w:val="0"/>
          <w:lang w:val="it-IT"/>
        </w:rPr>
      </w:pPr>
      <w:r>
        <w:rPr>
          <w:rFonts w:ascii="Times New Roman" w:hAnsi="Times New Roman"/>
          <w:b w:val="1"/>
          <w:bCs w:val="1"/>
          <w:rtl w:val="0"/>
          <w:lang w:val="it-IT"/>
        </w:rPr>
        <w:t>Classification:</w:t>
      </w:r>
      <w:r>
        <w:rPr>
          <w:rFonts w:ascii="Times New Roman" w:hAnsi="Times New Roman"/>
          <w:rtl w:val="0"/>
          <w:lang w:val="en-US"/>
        </w:rPr>
        <w:t xml:space="preserve"> Name Oxygenator, Cardiopulmonary Bypass</w:t>
      </w:r>
    </w:p>
    <w:p>
      <w:pPr>
        <w:pStyle w:val="Body"/>
        <w:numPr>
          <w:ilvl w:val="0"/>
          <w:numId w:val="1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Unique Characteristics:</w:t>
      </w:r>
      <w:r>
        <w:rPr>
          <w:rFonts w:ascii="Times New Roman" w:hAnsi="Times New Roman"/>
          <w:rtl w:val="0"/>
          <w:lang w:val="en-US"/>
        </w:rPr>
        <w:t xml:space="preserve"> Provide details on unique characteristics of the formulation.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7. Required Processes</w:t>
      </w:r>
    </w:p>
    <w:p>
      <w:pPr>
        <w:pStyle w:val="Body"/>
        <w:numPr>
          <w:ilvl w:val="0"/>
          <w:numId w:val="14"/>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Formulation Development:</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it-IT"/>
        </w:rPr>
      </w:pPr>
      <w:r>
        <w:rPr>
          <w:rFonts w:ascii="Times New Roman" w:hAnsi="Times New Roman"/>
          <w:b w:val="1"/>
          <w:bCs w:val="1"/>
          <w:rtl w:val="0"/>
          <w:lang w:val="it-IT"/>
        </w:rPr>
        <w:t>Sterile Filtration: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Terminal Sterilization: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Packaging: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In-Process and Release Testing: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 NULL</w:t>
        <w:br/>
        <w:br/>
        <w:t>The document does not contain a field or section specifically labeled "Stability Testing." While the document is a Biological Evaluation Plan that discusses various testing endpoints, stability testing is not explicitly mentioned or discussed in the provided text.</w:t>
      </w:r>
      <w:r>
        <w:rPr>
          <w:rFonts w:ascii="Times New Roman" w:hAnsi="Times New Roman"/>
          <w:rtl w:val="0"/>
          <w:lang w:val="pt-PT"/>
        </w:rPr>
      </w:r>
    </w:p>
    <w:p>
      <w:pPr>
        <w:pStyle w:val="Body"/>
        <w:numPr>
          <w:ilvl w:val="0"/>
          <w:numId w:val="14"/>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QA Review and Release:</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8. Primary Container Information</w:t>
      </w:r>
    </w:p>
    <w:p>
      <w:pPr>
        <w:pStyle w:val="Body"/>
        <w:numPr>
          <w:ilvl w:val="0"/>
          <w:numId w:val="1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Vial Type and Size:</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rPr>
      </w:pPr>
      <w:r>
        <w:rPr>
          <w:rFonts w:ascii="Times New Roman" w:hAnsi="Times New Roman"/>
          <w:b w:val="1"/>
          <w:bCs w:val="1"/>
          <w:rtl w:val="0"/>
        </w:rPr>
        <w:t>Stopper:</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lang w:val="nl-NL"/>
        </w:rPr>
      </w:pPr>
      <w:r>
        <w:rPr>
          <w:rFonts w:ascii="Times New Roman" w:hAnsi="Times New Roman"/>
          <w:b w:val="1"/>
          <w:bCs w:val="1"/>
          <w:rtl w:val="0"/>
          <w:lang w:val="nl-NL"/>
        </w:rPr>
        <w:t>Fill Volume:</w:t>
      </w:r>
      <w:r>
        <w:rPr>
          <w:rFonts w:ascii="Times New Roman" w:hAnsi="Times New Roman"/>
          <w:rtl w:val="0"/>
          <w:lang w:val="en-US"/>
        </w:rPr>
        <w:t xml:space="preserve"> [Insert details]</w:t>
      </w:r>
    </w:p>
    <w:p>
      <w:pPr>
        <w:pStyle w:val="Body"/>
        <w:numPr>
          <w:ilvl w:val="0"/>
          <w:numId w:val="1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Special Labeling Requirements:</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9. Secondary Packaging</w:t>
      </w:r>
    </w:p>
    <w:p>
      <w:pPr>
        <w:pStyle w:val="Body"/>
        <w:numPr>
          <w:ilvl w:val="0"/>
          <w:numId w:val="18"/>
        </w:numPr>
        <w:bidi w:val="0"/>
        <w:spacing w:before="280" w:after="280" w:line="240" w:lineRule="auto"/>
        <w:ind w:right="0"/>
        <w:jc w:val="left"/>
        <w:rPr>
          <w:rFonts w:ascii="Times New Roman" w:hAnsi="Times New Roman"/>
          <w:rtl w:val="0"/>
        </w:rPr>
      </w:pPr>
      <w:r>
        <w:rPr>
          <w:rFonts w:ascii="Times New Roman" w:hAnsi="Times New Roman"/>
          <w:b w:val="1"/>
          <w:bCs w:val="1"/>
          <w:rtl w:val="0"/>
        </w:rPr>
        <w:t>Type:</w:t>
      </w:r>
      <w:r>
        <w:rPr>
          <w:rFonts w:ascii="Times New Roman" w:hAnsi="Times New Roman"/>
          <w:rtl w:val="0"/>
          <w:lang w:val="en-US"/>
        </w:rPr>
        <w:t xml:space="preserve"> [Select appropriate type: Pouch, Tray, Unit Box, Bulk Container/Tray,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10. Storage Conditions and Shelf-Life Requirements</w:t>
      </w:r>
    </w:p>
    <w:p>
      <w:pPr>
        <w:pStyle w:val="Body"/>
        <w:numPr>
          <w:ilvl w:val="0"/>
          <w:numId w:val="20"/>
        </w:numPr>
        <w:bidi w:val="0"/>
        <w:spacing w:before="280" w:after="0" w:line="240" w:lineRule="auto"/>
        <w:ind w:right="0"/>
        <w:jc w:val="left"/>
        <w:rPr>
          <w:rFonts w:ascii="Times New Roman" w:hAnsi="Times New Roman"/>
          <w:rtl w:val="0"/>
          <w:lang w:val="fr-FR"/>
        </w:rPr>
      </w:pPr>
      <w:r>
        <w:rPr>
          <w:rFonts w:ascii="Times New Roman" w:hAnsi="Times New Roman"/>
          <w:b w:val="1"/>
          <w:bCs w:val="1"/>
          <w:rtl w:val="0"/>
          <w:lang w:val="fr-FR"/>
        </w:rPr>
        <w:t>Conditions:</w:t>
      </w:r>
      <w:r>
        <w:rPr>
          <w:rFonts w:ascii="Times New Roman" w:hAnsi="Times New Roman"/>
          <w:rtl w:val="0"/>
          <w:lang w:val="en-US"/>
        </w:rPr>
        <w:t xml:space="preserve"> [Insert details, e.g., 2</w:t>
      </w:r>
      <w:r>
        <w:rPr>
          <w:rFonts w:ascii="Times New Roman" w:hAnsi="Times New Roman" w:hint="default"/>
          <w:rtl w:val="0"/>
          <w:lang w:val="en-US"/>
        </w:rPr>
        <w:t xml:space="preserve">°± </w:t>
      </w:r>
      <w:r>
        <w:rPr>
          <w:rFonts w:ascii="Times New Roman" w:hAnsi="Times New Roman"/>
          <w:rtl w:val="0"/>
        </w:rPr>
        <w:t>8</w:t>
      </w:r>
      <w:r>
        <w:rPr>
          <w:rFonts w:ascii="Times New Roman" w:hAnsi="Times New Roman" w:hint="default"/>
          <w:rtl w:val="0"/>
          <w:lang w:val="en-US"/>
        </w:rPr>
        <w:t>°</w:t>
      </w:r>
      <w:r>
        <w:rPr>
          <w:rFonts w:ascii="Times New Roman" w:hAnsi="Times New Roman"/>
          <w:rtl w:val="0"/>
          <w:lang w:val="en-US"/>
        </w:rPr>
        <w:t>C, min. 2 years]</w:t>
      </w:r>
    </w:p>
    <w:p>
      <w:pPr>
        <w:pStyle w:val="Body"/>
        <w:numPr>
          <w:ilvl w:val="0"/>
          <w:numId w:val="2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Shelf-Life:</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rPr>
        <w:t>11. Analytical Testing</w:t>
      </w:r>
    </w:p>
    <w:p>
      <w:pPr>
        <w:pStyle w:val="Body"/>
        <w:numPr>
          <w:ilvl w:val="0"/>
          <w:numId w:val="2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Testing Performed by Customer:</w:t>
      </w:r>
      <w:r>
        <w:rPr>
          <w:rFonts w:ascii="Times New Roman" w:hAnsi="Times New Roman"/>
          <w:rtl w:val="0"/>
          <w:lang w:val="pt-PT"/>
        </w:rPr>
        <w:t xml:space="preserve"> [Yes/No]</w:t>
      </w:r>
    </w:p>
    <w:p>
      <w:pPr>
        <w:pStyle w:val="Body"/>
        <w:numPr>
          <w:ilvl w:val="0"/>
          <w:numId w:val="2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Methods Transferred to Supplier:</w:t>
      </w:r>
      <w:r>
        <w:rPr>
          <w:rFonts w:ascii="Times New Roman" w:hAnsi="Times New Roman"/>
          <w:rtl w:val="0"/>
          <w:lang w:val="pt-PT"/>
        </w:rPr>
        <w:t xml:space="preserve"> [Yes/No]</w:t>
      </w:r>
    </w:p>
    <w:p>
      <w:pPr>
        <w:pStyle w:val="Body"/>
        <w:numPr>
          <w:ilvl w:val="0"/>
          <w:numId w:val="2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Methods Developed by Supplier:</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12. GMP Maturity</w:t>
      </w:r>
    </w:p>
    <w:p>
      <w:pPr>
        <w:pStyle w:val="Body"/>
        <w:numPr>
          <w:ilvl w:val="0"/>
          <w:numId w:val="2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Validation Status:</w:t>
      </w:r>
      <w:r>
        <w:rPr>
          <w:rFonts w:ascii="Times New Roman" w:hAnsi="Times New Roman"/>
          <w:rtl w:val="0"/>
          <w:lang w:val="en-US"/>
        </w:rPr>
        <w:t xml:space="preserve"> [Select appropriate status: Safety Test Methods Fully Validated, All Test Methods Suitable for Intended Use, Production Processes Not Validated,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13. Quantity Required for the Proposal</w:t>
      </w:r>
    </w:p>
    <w:p>
      <w:pPr>
        <w:pStyle w:val="Body"/>
        <w:numPr>
          <w:ilvl w:val="0"/>
          <w:numId w:val="2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Pre-Clinical: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 Required:</w:t>
      </w:r>
      <w:r>
        <w:rPr>
          <w:rFonts w:ascii="Times New Roman" w:hAnsi="Times New Roman"/>
          <w:rtl w:val="0"/>
          <w:lang w:val="pt-PT"/>
        </w:rPr>
        <w:t xml:space="preserve"> [Yes/No]</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1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2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3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w:t>
      </w:r>
      <w:r>
        <w:rPr>
          <w:rFonts w:ascii="Times New Roman" w:hAnsi="Times New Roman"/>
          <w:rtl w:val="0"/>
          <w:lang w:val="en-US"/>
        </w:rPr>
        <w:t xml:space="preserve"> [Insert details]</w:t>
      </w:r>
    </w:p>
    <w:p>
      <w:pPr>
        <w:pStyle w:val="Body"/>
        <w:numPr>
          <w:ilvl w:val="0"/>
          <w:numId w:val="2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Validation:</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14. Key Hurdles</w:t>
      </w:r>
    </w:p>
    <w:p>
      <w:pPr>
        <w:pStyle w:val="Body"/>
        <w:numPr>
          <w:ilvl w:val="0"/>
          <w:numId w:val="28"/>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Provide details on any anticipated or encountered hurdles.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15. Goal/Requirement Timing</w:t>
      </w:r>
    </w:p>
    <w:p>
      <w:pPr>
        <w:pStyle w:val="Body"/>
        <w:numPr>
          <w:ilvl w:val="0"/>
          <w:numId w:val="30"/>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Outline critical milestones and timing for process development and production.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16. Post-Approval Commercial Activity Estimates</w:t>
      </w:r>
    </w:p>
    <w:p>
      <w:pPr>
        <w:pStyle w:val="Body"/>
        <w:numPr>
          <w:ilvl w:val="0"/>
          <w:numId w:val="3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Expected Timing of Approval:</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1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2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3 Quantity:</w:t>
      </w:r>
      <w:r>
        <w:rPr>
          <w:rFonts w:ascii="Times New Roman" w:hAnsi="Times New Roman"/>
          <w:rtl w:val="0"/>
          <w:lang w:val="en-US"/>
        </w:rPr>
        <w:t xml:space="preserve"> [Insert details]</w:t>
      </w:r>
    </w:p>
    <w:p>
      <w:pPr>
        <w:pStyle w:val="Body"/>
        <w:numPr>
          <w:ilvl w:val="0"/>
          <w:numId w:val="3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Year 4 Quantity:</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17. Target Cost</w:t>
      </w:r>
    </w:p>
    <w:p>
      <w:pPr>
        <w:pStyle w:val="Body"/>
        <w:numPr>
          <w:ilvl w:val="0"/>
          <w:numId w:val="3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Target Unit Price for Commercial Product:</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18. Evaluation Criteria</w:t>
      </w:r>
    </w:p>
    <w:p>
      <w:pPr>
        <w:pStyle w:val="Body"/>
        <w:numPr>
          <w:ilvl w:val="0"/>
          <w:numId w:val="3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 xml:space="preserve">Criteria for selecting the contract manufacturer, including: </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FDA registration and compliance history.</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Experience with similar medical device projects.</w:t>
      </w:r>
    </w:p>
    <w:p>
      <w:pPr>
        <w:pStyle w:val="Body"/>
        <w:numPr>
          <w:ilvl w:val="1"/>
          <w:numId w:val="36"/>
        </w:numPr>
        <w:bidi w:val="0"/>
        <w:spacing w:after="280" w:line="240" w:lineRule="auto"/>
        <w:ind w:right="0"/>
        <w:jc w:val="left"/>
        <w:rPr>
          <w:rFonts w:ascii="Times New Roman" w:hAnsi="Times New Roman"/>
          <w:rtl w:val="0"/>
          <w:lang w:val="en-US"/>
        </w:rPr>
      </w:pPr>
      <w:r>
        <w:rPr>
          <w:rFonts w:ascii="Times New Roman" w:hAnsi="Times New Roman"/>
          <w:rtl w:val="0"/>
          <w:lang w:val="en-US"/>
        </w:rPr>
        <w:t>Quality management system and documentation practices.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19. Contact Information</w:t>
      </w:r>
    </w:p>
    <w:p>
      <w:pPr>
        <w:pStyle w:val="Body"/>
        <w:numPr>
          <w:ilvl w:val="0"/>
          <w:numId w:val="38"/>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Provide contact details for project inquiries and submissions.</w:t>
      </w:r>
    </w:p>
    <w:p>
      <w:pPr>
        <w:pStyle w:val="Body"/>
        <w:numPr>
          <w:ilvl w:val="0"/>
          <w:numId w:val="38"/>
        </w:numPr>
        <w:bidi w:val="0"/>
        <w:spacing w:after="280" w:line="240" w:lineRule="auto"/>
        <w:ind w:right="0"/>
        <w:jc w:val="left"/>
        <w:rPr>
          <w:rFonts w:ascii="Times New Roman" w:hAnsi="Times New Roman"/>
          <w:rtl w:val="0"/>
          <w:lang w:val="en-US"/>
        </w:rPr>
      </w:pPr>
      <w:r>
        <w:rPr>
          <w:rFonts w:ascii="Times New Roman" w:hAnsi="Times New Roman"/>
          <w:rtl w:val="0"/>
          <w:lang w:val="en-US"/>
        </w:rPr>
        <w:t>Include relevant FDA contact information for regulatory questions.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20. Additional Requirements</w:t>
      </w:r>
    </w:p>
    <w:p>
      <w:pPr>
        <w:pStyle w:val="Body"/>
        <w:numPr>
          <w:ilvl w:val="0"/>
          <w:numId w:val="40"/>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Any additional requirements specific to the project or device.</w:t>
      </w:r>
    </w:p>
    <w:p>
      <w:pPr>
        <w:pStyle w:val="Body"/>
        <w:numPr>
          <w:ilvl w:val="0"/>
          <w:numId w:val="40"/>
        </w:numPr>
        <w:bidi w:val="0"/>
        <w:spacing w:after="280" w:line="240" w:lineRule="auto"/>
        <w:ind w:right="0"/>
        <w:jc w:val="left"/>
        <w:rPr>
          <w:rFonts w:ascii="Times New Roman" w:hAnsi="Times New Roman"/>
          <w:rtl w:val="0"/>
          <w:lang w:val="en-US"/>
        </w:rPr>
      </w:pPr>
      <w:r>
        <w:rPr>
          <w:rFonts w:ascii="Times New Roman" w:hAnsi="Times New Roman"/>
          <w:rtl w:val="0"/>
          <w:lang w:val="en-US"/>
        </w:rPr>
        <w:t>Mention the possibility of project scope changes and the need for flexibility.</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Imported Style 19">
    <w:name w:val="Imported Style 19"/>
    <w:pPr>
      <w:numPr>
        <w:numId w:val="37"/>
      </w:numPr>
    </w:pPr>
  </w:style>
  <w:style w:type="numbering" w:styleId="Imported Style 20">
    <w:name w:val="Imported Style 20"/>
    <w:pPr>
      <w:numPr>
        <w:numId w:val="3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