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F8A3" w14:textId="47889D1E" w:rsidR="00E86296" w:rsidRPr="008B648A" w:rsidRDefault="00F80BE9" w:rsidP="004F1B9A">
      <w:pPr>
        <w:jc w:val="center"/>
        <w:rPr>
          <w:rFonts w:ascii="Times New Roman" w:hAnsi="Times New Roman" w:cs="Times New Roman"/>
          <w:sz w:val="28"/>
        </w:rPr>
      </w:pPr>
      <w:r>
        <w:rPr>
          <w:rFonts w:ascii="Times New Roman" w:hAnsi="Times New Roman" w:cs="Times New Roman"/>
          <w:sz w:val="28"/>
        </w:rPr>
        <w:t>Revisió Crítica</w:t>
      </w:r>
      <w:r w:rsidR="004F1B9A" w:rsidRPr="008B648A">
        <w:rPr>
          <w:rFonts w:ascii="Times New Roman" w:hAnsi="Times New Roman" w:cs="Times New Roman"/>
          <w:sz w:val="28"/>
        </w:rPr>
        <w:t xml:space="preserve">— </w:t>
      </w:r>
      <w:r>
        <w:rPr>
          <w:rFonts w:ascii="Times New Roman" w:hAnsi="Times New Roman" w:cs="Times New Roman"/>
          <w:sz w:val="28"/>
        </w:rPr>
        <w:t>Critical Review</w:t>
      </w:r>
    </w:p>
    <w:p w14:paraId="1AF10069" w14:textId="551DFEE2" w:rsidR="00E71B37" w:rsidRPr="00E71B37" w:rsidRDefault="004F1B9A" w:rsidP="004F1B9A">
      <w:pPr>
        <w:pStyle w:val="NormalWeb"/>
        <w:rPr>
          <w:color w:val="313131"/>
          <w:sz w:val="22"/>
          <w:bdr w:val="none" w:sz="0" w:space="0" w:color="auto" w:frame="1"/>
        </w:rPr>
      </w:pPr>
      <w:r w:rsidRPr="004F1B9A">
        <w:rPr>
          <w:b/>
          <w:bCs/>
          <w:color w:val="313131"/>
          <w:sz w:val="22"/>
          <w:bdr w:val="none" w:sz="0" w:space="0" w:color="auto" w:frame="1"/>
        </w:rPr>
        <w:t>Project title</w:t>
      </w:r>
      <w:r w:rsidRPr="004F1B9A">
        <w:rPr>
          <w:color w:val="313131"/>
          <w:sz w:val="22"/>
          <w:bdr w:val="none" w:sz="0" w:space="0" w:color="auto" w:frame="1"/>
        </w:rPr>
        <w:t>: On-chip entangled photon source for robust and miniaturizable quantum communication transmitter</w:t>
      </w:r>
      <w:r w:rsidR="00E71B37">
        <w:rPr>
          <w:color w:val="313131"/>
          <w:sz w:val="22"/>
          <w:bdr w:val="none" w:sz="0" w:space="0" w:color="auto" w:frame="1"/>
        </w:rPr>
        <w:br/>
      </w:r>
    </w:p>
    <w:p w14:paraId="4D42483B" w14:textId="77777777" w:rsidR="004F1B9A" w:rsidRPr="004F1B9A" w:rsidRDefault="004F1B9A" w:rsidP="004F1B9A">
      <w:pPr>
        <w:pStyle w:val="NormalWeb"/>
        <w:rPr>
          <w:color w:val="313131"/>
          <w:sz w:val="22"/>
        </w:rPr>
      </w:pPr>
      <w:r w:rsidRPr="004F1B9A">
        <w:rPr>
          <w:b/>
          <w:bCs/>
          <w:color w:val="313131"/>
          <w:sz w:val="22"/>
          <w:bdr w:val="none" w:sz="0" w:space="0" w:color="auto" w:frame="1"/>
        </w:rPr>
        <w:t>Project description:</w:t>
      </w:r>
    </w:p>
    <w:p w14:paraId="02D9D35B" w14:textId="6B8A0166" w:rsidR="004F1B9A" w:rsidRPr="004F1B9A" w:rsidRDefault="004F1B9A" w:rsidP="004F1B9A">
      <w:pPr>
        <w:pStyle w:val="NormalWeb"/>
        <w:rPr>
          <w:color w:val="313131"/>
          <w:sz w:val="22"/>
        </w:rPr>
      </w:pPr>
      <w:r w:rsidRPr="004F1B9A">
        <w:rPr>
          <w:color w:val="313131"/>
          <w:sz w:val="22"/>
          <w:bdr w:val="none" w:sz="0" w:space="0" w:color="auto" w:frame="1"/>
        </w:rPr>
        <w:t>Entanglement is a fundamental resource in many quantum communication and information processing protocols. For example, in the field of quantum-safe communication, it is known that unconditionally provably secure communication (what is known as device-independent quantum key distribution) can only be achieved through the use of entanglement. In quantum technologies it is therefore a critical building block to implement high-performance, efficient entangled photon sources (EPSs). Moreover, while bulk optics and fibre optics-based EPSs are already relatively mature, it would be desirable to implement EPSs also on-chip. This would drastically reduce device size, weight, and power consumption, as well as making EPSs a truly scalable mass-manufacturable technology.</w:t>
      </w:r>
    </w:p>
    <w:p w14:paraId="59C82579" w14:textId="67D7280F" w:rsidR="004F1B9A" w:rsidRPr="004F1B9A" w:rsidRDefault="004F1B9A" w:rsidP="004F1B9A">
      <w:pPr>
        <w:pStyle w:val="NormalWeb"/>
        <w:rPr>
          <w:color w:val="313131"/>
          <w:sz w:val="22"/>
        </w:rPr>
      </w:pPr>
      <w:r w:rsidRPr="004F1B9A">
        <w:rPr>
          <w:color w:val="313131"/>
          <w:sz w:val="22"/>
          <w:bdr w:val="none" w:sz="0" w:space="0" w:color="auto" w:frame="1"/>
        </w:rPr>
        <w:t>This project will focus on the experimental demonstration of entanglement generation in photonic integrated circuits (PICs), i.e. photonic chips. The student will construct an experimental lab setup to characterize classical and quantum optical properties of photonic chips, investigating also the nonlinear optical process at the basis of the entangled photon generation. The experimental work will also cover the certification of the generated entanglement from the chip. Special focus will be on the application for quantum-safe communication across free-space optical links, such as are envisioned for a future satellite-based quantum communication network.</w:t>
      </w:r>
      <w:r w:rsidR="00E71B37">
        <w:rPr>
          <w:color w:val="313131"/>
          <w:sz w:val="22"/>
          <w:bdr w:val="none" w:sz="0" w:space="0" w:color="auto" w:frame="1"/>
        </w:rPr>
        <w:br/>
      </w:r>
    </w:p>
    <w:p w14:paraId="326952BE" w14:textId="60942179" w:rsidR="004F1B9A" w:rsidRPr="004F1B9A" w:rsidRDefault="004F1B9A" w:rsidP="004F1B9A">
      <w:pPr>
        <w:pStyle w:val="NormalWeb"/>
        <w:rPr>
          <w:b/>
          <w:bCs/>
          <w:color w:val="313131"/>
          <w:sz w:val="22"/>
          <w:bdr w:val="none" w:sz="0" w:space="0" w:color="auto" w:frame="1"/>
        </w:rPr>
      </w:pPr>
      <w:r w:rsidRPr="004F1B9A">
        <w:rPr>
          <w:b/>
          <w:bCs/>
          <w:color w:val="313131"/>
          <w:sz w:val="22"/>
          <w:bdr w:val="none" w:sz="0" w:space="0" w:color="auto" w:frame="1"/>
        </w:rPr>
        <w:t>Project objectives:</w:t>
      </w:r>
    </w:p>
    <w:p w14:paraId="6E2CBCDC" w14:textId="5E2FE783"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Constructing PIC probe station experimental setup</w:t>
      </w:r>
    </w:p>
    <w:p w14:paraId="45564386" w14:textId="7328FD81"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Optical characterization of PICs</w:t>
      </w:r>
    </w:p>
    <w:p w14:paraId="19695269" w14:textId="06923155" w:rsidR="004F1B9A" w:rsidRPr="004F1B9A" w:rsidRDefault="004F1B9A" w:rsidP="004F1B9A">
      <w:pPr>
        <w:pStyle w:val="NormalWeb"/>
        <w:numPr>
          <w:ilvl w:val="0"/>
          <w:numId w:val="3"/>
        </w:numPr>
        <w:rPr>
          <w:color w:val="313131"/>
          <w:sz w:val="22"/>
        </w:rPr>
      </w:pPr>
      <w:r w:rsidRPr="004F1B9A">
        <w:rPr>
          <w:color w:val="313131"/>
          <w:sz w:val="22"/>
          <w:bdr w:val="none" w:sz="0" w:space="0" w:color="auto" w:frame="1"/>
        </w:rPr>
        <w:t>Measurement of quantum optical properties of on-chip generated light</w:t>
      </w:r>
    </w:p>
    <w:p w14:paraId="1059787F" w14:textId="23DF6296" w:rsidR="004F1B9A" w:rsidRPr="00F80BE9" w:rsidRDefault="004F1B9A" w:rsidP="004F1B9A">
      <w:pPr>
        <w:pStyle w:val="NormalWeb"/>
        <w:numPr>
          <w:ilvl w:val="0"/>
          <w:numId w:val="3"/>
        </w:numPr>
        <w:rPr>
          <w:color w:val="313131"/>
          <w:sz w:val="22"/>
        </w:rPr>
      </w:pPr>
      <w:r w:rsidRPr="004F1B9A">
        <w:rPr>
          <w:color w:val="313131"/>
          <w:sz w:val="22"/>
          <w:bdr w:val="none" w:sz="0" w:space="0" w:color="auto" w:frame="1"/>
        </w:rPr>
        <w:t>Certification of entanglement and its application for quantum communication</w:t>
      </w:r>
    </w:p>
    <w:p w14:paraId="2AD816AC" w14:textId="77777777" w:rsidR="00F80BE9" w:rsidRDefault="00F80BE9" w:rsidP="00F80BE9">
      <w:pPr>
        <w:pStyle w:val="NormalWeb"/>
        <w:rPr>
          <w:color w:val="313131"/>
          <w:sz w:val="22"/>
          <w:bdr w:val="none" w:sz="0" w:space="0" w:color="auto" w:frame="1"/>
        </w:rPr>
      </w:pPr>
    </w:p>
    <w:p w14:paraId="48221AD6" w14:textId="7A48806C" w:rsidR="00F80BE9" w:rsidRDefault="000A2928" w:rsidP="00F80BE9">
      <w:pPr>
        <w:pStyle w:val="NormalWeb"/>
        <w:rPr>
          <w:b/>
          <w:bCs/>
          <w:color w:val="313131"/>
          <w:sz w:val="22"/>
          <w:bdr w:val="none" w:sz="0" w:space="0" w:color="auto" w:frame="1"/>
        </w:rPr>
      </w:pPr>
      <w:r>
        <w:rPr>
          <w:b/>
          <w:bCs/>
          <w:color w:val="313131"/>
          <w:sz w:val="22"/>
          <w:bdr w:val="none" w:sz="0" w:space="0" w:color="auto" w:frame="1"/>
        </w:rPr>
        <w:t>Review:</w:t>
      </w:r>
    </w:p>
    <w:p w14:paraId="53D3455C" w14:textId="3667AE94" w:rsidR="000A2928" w:rsidRPr="000A2928" w:rsidRDefault="000A2928" w:rsidP="00F80BE9">
      <w:pPr>
        <w:pStyle w:val="NormalWeb"/>
        <w:rPr>
          <w:color w:val="313131"/>
          <w:sz w:val="22"/>
        </w:rPr>
      </w:pPr>
      <w:r>
        <w:rPr>
          <w:color w:val="313131"/>
          <w:sz w:val="22"/>
        </w:rPr>
        <w:t>The PIC probe station experimental setup was com</w:t>
      </w:r>
      <w:r w:rsidR="00F957A3">
        <w:rPr>
          <w:color w:val="313131"/>
          <w:sz w:val="22"/>
        </w:rPr>
        <w:t>pleted early in march</w:t>
      </w:r>
    </w:p>
    <w:p w14:paraId="79C3A116" w14:textId="77777777" w:rsidR="00842F75" w:rsidRPr="00E71B37" w:rsidRDefault="00842F75" w:rsidP="00842F75">
      <w:pPr>
        <w:pStyle w:val="NormalWeb"/>
        <w:ind w:left="360"/>
        <w:rPr>
          <w:color w:val="313131"/>
          <w:sz w:val="22"/>
        </w:rPr>
      </w:pPr>
    </w:p>
    <w:p w14:paraId="53706226" w14:textId="77777777" w:rsidR="004F1B9A" w:rsidRPr="004F1B9A" w:rsidRDefault="004F1B9A" w:rsidP="004F1B9A">
      <w:pPr>
        <w:pStyle w:val="NormalWeb"/>
        <w:rPr>
          <w:color w:val="313131"/>
          <w:sz w:val="22"/>
        </w:rPr>
      </w:pPr>
      <w:r w:rsidRPr="004F1B9A">
        <w:rPr>
          <w:b/>
          <w:bCs/>
          <w:color w:val="313131"/>
          <w:sz w:val="22"/>
          <w:bdr w:val="none" w:sz="0" w:space="0" w:color="auto" w:frame="1"/>
        </w:rPr>
        <w:t>Timeline of tasks:</w:t>
      </w:r>
    </w:p>
    <w:p w14:paraId="785C1CF1" w14:textId="13E2A0FD" w:rsidR="00842F75" w:rsidRPr="00842F75" w:rsidRDefault="004F1B9A" w:rsidP="004F1B9A">
      <w:pPr>
        <w:pStyle w:val="NormalWeb"/>
        <w:numPr>
          <w:ilvl w:val="0"/>
          <w:numId w:val="4"/>
        </w:numPr>
        <w:rPr>
          <w:color w:val="313131"/>
          <w:sz w:val="22"/>
        </w:rPr>
      </w:pPr>
      <w:r w:rsidRPr="004F1B9A">
        <w:rPr>
          <w:i/>
          <w:color w:val="313131"/>
          <w:sz w:val="22"/>
          <w:bdr w:val="none" w:sz="0" w:space="0" w:color="auto" w:frame="1"/>
        </w:rPr>
        <w:t>Februar</w:t>
      </w:r>
      <w:r w:rsidR="00842F75">
        <w:rPr>
          <w:i/>
          <w:color w:val="313131"/>
          <w:sz w:val="22"/>
          <w:bdr w:val="none" w:sz="0" w:space="0" w:color="auto" w:frame="1"/>
        </w:rPr>
        <w:t>y</w:t>
      </w:r>
    </w:p>
    <w:p w14:paraId="5B517BED" w14:textId="14390CF5" w:rsidR="008B648A" w:rsidRPr="00842F75" w:rsidRDefault="00842F75" w:rsidP="00842F75">
      <w:pPr>
        <w:pStyle w:val="NormalWeb"/>
        <w:numPr>
          <w:ilvl w:val="1"/>
          <w:numId w:val="4"/>
        </w:numPr>
        <w:rPr>
          <w:b/>
          <w:sz w:val="20"/>
        </w:rPr>
      </w:pPr>
      <w:r>
        <w:rPr>
          <w:color w:val="313131"/>
          <w:sz w:val="22"/>
          <w:bdr w:val="none" w:sz="0" w:space="0" w:color="auto" w:frame="1"/>
        </w:rPr>
        <w:t>Lab access safety courses</w:t>
      </w:r>
    </w:p>
    <w:p w14:paraId="43D155BA" w14:textId="4553D4BF" w:rsidR="00842F75" w:rsidRPr="00842F75" w:rsidRDefault="00842F75" w:rsidP="00842F75">
      <w:pPr>
        <w:pStyle w:val="NormalWeb"/>
        <w:numPr>
          <w:ilvl w:val="1"/>
          <w:numId w:val="4"/>
        </w:numPr>
        <w:rPr>
          <w:b/>
          <w:sz w:val="20"/>
        </w:rPr>
      </w:pPr>
      <w:r>
        <w:rPr>
          <w:color w:val="313131"/>
          <w:sz w:val="22"/>
          <w:bdr w:val="none" w:sz="0" w:space="0" w:color="auto" w:frame="1"/>
        </w:rPr>
        <w:t>Literature review – focus on Sagnac effect, and Sagnac based EPSs</w:t>
      </w:r>
    </w:p>
    <w:p w14:paraId="2B31C3E9" w14:textId="64437CA5" w:rsidR="00842F75" w:rsidRPr="00842F75" w:rsidRDefault="00842F75" w:rsidP="00842F75">
      <w:pPr>
        <w:pStyle w:val="NormalWeb"/>
        <w:numPr>
          <w:ilvl w:val="1"/>
          <w:numId w:val="4"/>
        </w:numPr>
        <w:rPr>
          <w:b/>
          <w:sz w:val="20"/>
        </w:rPr>
      </w:pPr>
      <w:r>
        <w:rPr>
          <w:bCs/>
          <w:sz w:val="20"/>
        </w:rPr>
        <w:t>Start construction of setup</w:t>
      </w:r>
    </w:p>
    <w:p w14:paraId="1F6A3373" w14:textId="63C35635" w:rsidR="00842F75" w:rsidRPr="00842F75" w:rsidRDefault="00842F75" w:rsidP="00842F75">
      <w:pPr>
        <w:pStyle w:val="NormalWeb"/>
        <w:numPr>
          <w:ilvl w:val="1"/>
          <w:numId w:val="4"/>
        </w:numPr>
        <w:rPr>
          <w:b/>
          <w:sz w:val="20"/>
        </w:rPr>
      </w:pPr>
      <w:r>
        <w:rPr>
          <w:bCs/>
          <w:sz w:val="20"/>
        </w:rPr>
        <w:t>Essential quantum information theory (fidelity, entanglement visibility)</w:t>
      </w:r>
    </w:p>
    <w:p w14:paraId="3D99A403" w14:textId="1E3F5D58" w:rsidR="00842F75" w:rsidRPr="00842F75" w:rsidRDefault="00842F75" w:rsidP="00842F75">
      <w:pPr>
        <w:pStyle w:val="NormalWeb"/>
        <w:numPr>
          <w:ilvl w:val="0"/>
          <w:numId w:val="4"/>
        </w:numPr>
        <w:rPr>
          <w:b/>
          <w:sz w:val="20"/>
        </w:rPr>
      </w:pPr>
      <w:r>
        <w:rPr>
          <w:bCs/>
          <w:i/>
          <w:iCs/>
          <w:sz w:val="20"/>
        </w:rPr>
        <w:t>March</w:t>
      </w:r>
    </w:p>
    <w:p w14:paraId="4F341820" w14:textId="186A6119" w:rsidR="00842F75" w:rsidRPr="00842F75" w:rsidRDefault="00842F75" w:rsidP="00842F75">
      <w:pPr>
        <w:pStyle w:val="NormalWeb"/>
        <w:numPr>
          <w:ilvl w:val="1"/>
          <w:numId w:val="4"/>
        </w:numPr>
        <w:rPr>
          <w:b/>
          <w:sz w:val="20"/>
        </w:rPr>
      </w:pPr>
      <w:r>
        <w:rPr>
          <w:bCs/>
          <w:sz w:val="20"/>
        </w:rPr>
        <w:t>Constructing/aligning PIC probe station experimental setup</w:t>
      </w:r>
    </w:p>
    <w:p w14:paraId="775E3945" w14:textId="2A7C1DFA" w:rsidR="00842F75" w:rsidRPr="00842F75" w:rsidRDefault="00842F75" w:rsidP="00842F75">
      <w:pPr>
        <w:pStyle w:val="NormalWeb"/>
        <w:numPr>
          <w:ilvl w:val="1"/>
          <w:numId w:val="4"/>
        </w:numPr>
        <w:rPr>
          <w:b/>
          <w:sz w:val="20"/>
        </w:rPr>
      </w:pPr>
      <w:r>
        <w:rPr>
          <w:bCs/>
          <w:sz w:val="20"/>
        </w:rPr>
        <w:t>Generating polarization states with pump laser</w:t>
      </w:r>
    </w:p>
    <w:p w14:paraId="1442D8E8" w14:textId="6888CF6E" w:rsidR="00842F75" w:rsidRPr="00842F75" w:rsidRDefault="00842F75" w:rsidP="00842F75">
      <w:pPr>
        <w:pStyle w:val="NormalWeb"/>
        <w:numPr>
          <w:ilvl w:val="1"/>
          <w:numId w:val="4"/>
        </w:numPr>
        <w:rPr>
          <w:b/>
          <w:sz w:val="20"/>
        </w:rPr>
      </w:pPr>
      <w:r>
        <w:rPr>
          <w:bCs/>
          <w:sz w:val="20"/>
        </w:rPr>
        <w:t>Stable fibre-optical setups for polarization/spectral degree-of-freedom manipulation</w:t>
      </w:r>
    </w:p>
    <w:p w14:paraId="1E349509" w14:textId="55F4577E" w:rsidR="00842F75" w:rsidRDefault="00842F75" w:rsidP="00842F75">
      <w:pPr>
        <w:pStyle w:val="NormalWeb"/>
        <w:numPr>
          <w:ilvl w:val="1"/>
          <w:numId w:val="4"/>
        </w:numPr>
        <w:rPr>
          <w:b/>
          <w:sz w:val="20"/>
        </w:rPr>
      </w:pPr>
      <w:r>
        <w:rPr>
          <w:bCs/>
          <w:sz w:val="20"/>
        </w:rPr>
        <w:t>Lab skills: fibre coupling, polarization control, coincidence measurements</w:t>
      </w:r>
    </w:p>
    <w:p w14:paraId="79B96614" w14:textId="5A65C23A" w:rsidR="00842F75" w:rsidRPr="00842F75" w:rsidRDefault="00842F75" w:rsidP="00842F75">
      <w:pPr>
        <w:pStyle w:val="NormalWeb"/>
        <w:numPr>
          <w:ilvl w:val="0"/>
          <w:numId w:val="4"/>
        </w:numPr>
        <w:rPr>
          <w:bCs/>
          <w:sz w:val="20"/>
        </w:rPr>
      </w:pPr>
      <w:r w:rsidRPr="00842F75">
        <w:rPr>
          <w:bCs/>
          <w:i/>
          <w:iCs/>
          <w:sz w:val="20"/>
        </w:rPr>
        <w:t>April</w:t>
      </w:r>
      <w:r>
        <w:rPr>
          <w:bCs/>
          <w:i/>
          <w:iCs/>
          <w:sz w:val="20"/>
        </w:rPr>
        <w:t xml:space="preserve"> (</w:t>
      </w:r>
      <w:r w:rsidR="00570CF5">
        <w:rPr>
          <w:bCs/>
          <w:i/>
          <w:iCs/>
          <w:sz w:val="20"/>
        </w:rPr>
        <w:t>depending on</w:t>
      </w:r>
      <w:r>
        <w:rPr>
          <w:bCs/>
          <w:i/>
          <w:iCs/>
          <w:sz w:val="20"/>
        </w:rPr>
        <w:t xml:space="preserve"> arrival time of PIC)</w:t>
      </w:r>
    </w:p>
    <w:p w14:paraId="67542C8F" w14:textId="4DAFE960" w:rsidR="00842F75" w:rsidRDefault="00842F75" w:rsidP="00842F75">
      <w:pPr>
        <w:pStyle w:val="NormalWeb"/>
        <w:numPr>
          <w:ilvl w:val="1"/>
          <w:numId w:val="4"/>
        </w:numPr>
        <w:rPr>
          <w:bCs/>
          <w:sz w:val="20"/>
        </w:rPr>
      </w:pPr>
      <w:r>
        <w:rPr>
          <w:bCs/>
          <w:sz w:val="20"/>
        </w:rPr>
        <w:lastRenderedPageBreak/>
        <w:t>Optical coupling to PIC waveguides</w:t>
      </w:r>
    </w:p>
    <w:p w14:paraId="3600A52B" w14:textId="2EA6A36C" w:rsidR="00842F75" w:rsidRDefault="00842F75" w:rsidP="00842F75">
      <w:pPr>
        <w:pStyle w:val="NormalWeb"/>
        <w:numPr>
          <w:ilvl w:val="1"/>
          <w:numId w:val="4"/>
        </w:numPr>
        <w:rPr>
          <w:bCs/>
          <w:sz w:val="20"/>
        </w:rPr>
      </w:pPr>
      <w:r>
        <w:rPr>
          <w:bCs/>
          <w:sz w:val="20"/>
        </w:rPr>
        <w:t>Characterizatio</w:t>
      </w:r>
      <w:r w:rsidR="00570CF5">
        <w:rPr>
          <w:bCs/>
          <w:sz w:val="20"/>
        </w:rPr>
        <w:t>n</w:t>
      </w:r>
      <w:r>
        <w:rPr>
          <w:bCs/>
          <w:sz w:val="20"/>
        </w:rPr>
        <w:t xml:space="preserve"> of PIC components with classical light</w:t>
      </w:r>
    </w:p>
    <w:p w14:paraId="72199230" w14:textId="12885BB9" w:rsidR="00842F75" w:rsidRDefault="00842F75" w:rsidP="00842F75">
      <w:pPr>
        <w:pStyle w:val="NormalWeb"/>
        <w:numPr>
          <w:ilvl w:val="1"/>
          <w:numId w:val="4"/>
        </w:numPr>
        <w:rPr>
          <w:bCs/>
          <w:sz w:val="20"/>
        </w:rPr>
      </w:pPr>
      <w:r>
        <w:rPr>
          <w:bCs/>
          <w:sz w:val="20"/>
        </w:rPr>
        <w:t>First generation of photon pairs</w:t>
      </w:r>
    </w:p>
    <w:p w14:paraId="18DA1AB1" w14:textId="5BCCF79B" w:rsidR="00842F75" w:rsidRPr="00842F75" w:rsidRDefault="00842F75" w:rsidP="00842F75">
      <w:pPr>
        <w:pStyle w:val="NormalWeb"/>
        <w:numPr>
          <w:ilvl w:val="0"/>
          <w:numId w:val="4"/>
        </w:numPr>
        <w:rPr>
          <w:bCs/>
          <w:sz w:val="20"/>
        </w:rPr>
      </w:pPr>
      <w:r>
        <w:rPr>
          <w:bCs/>
          <w:i/>
          <w:iCs/>
          <w:sz w:val="20"/>
        </w:rPr>
        <w:t>May</w:t>
      </w:r>
    </w:p>
    <w:p w14:paraId="027CEA53" w14:textId="7FA6718D" w:rsidR="00842F75" w:rsidRDefault="00842F75" w:rsidP="00842F75">
      <w:pPr>
        <w:pStyle w:val="NormalWeb"/>
        <w:numPr>
          <w:ilvl w:val="1"/>
          <w:numId w:val="4"/>
        </w:numPr>
        <w:rPr>
          <w:bCs/>
          <w:sz w:val="20"/>
        </w:rPr>
      </w:pPr>
      <w:r>
        <w:rPr>
          <w:bCs/>
          <w:sz w:val="20"/>
        </w:rPr>
        <w:t>Generation/characterization of correlated photon pairs from PIC – controlling the polarization of generated photon pairs</w:t>
      </w:r>
    </w:p>
    <w:p w14:paraId="770DEEB3" w14:textId="10395913" w:rsidR="00842F75" w:rsidRDefault="00842F75" w:rsidP="00842F75">
      <w:pPr>
        <w:pStyle w:val="NormalWeb"/>
        <w:numPr>
          <w:ilvl w:val="1"/>
          <w:numId w:val="4"/>
        </w:numPr>
        <w:rPr>
          <w:bCs/>
          <w:sz w:val="20"/>
        </w:rPr>
      </w:pPr>
      <w:r>
        <w:rPr>
          <w:bCs/>
          <w:sz w:val="20"/>
        </w:rPr>
        <w:t>First measurement of entanglement visibility</w:t>
      </w:r>
    </w:p>
    <w:p w14:paraId="3CA650FC" w14:textId="2A5D7F14" w:rsidR="00842F75" w:rsidRPr="00842F75" w:rsidRDefault="00842F75" w:rsidP="00842F75">
      <w:pPr>
        <w:pStyle w:val="NormalWeb"/>
        <w:numPr>
          <w:ilvl w:val="0"/>
          <w:numId w:val="4"/>
        </w:numPr>
        <w:rPr>
          <w:bCs/>
          <w:sz w:val="20"/>
        </w:rPr>
      </w:pPr>
      <w:r>
        <w:rPr>
          <w:bCs/>
          <w:i/>
          <w:iCs/>
          <w:sz w:val="20"/>
        </w:rPr>
        <w:t>June</w:t>
      </w:r>
    </w:p>
    <w:p w14:paraId="5482317F" w14:textId="42CEBC52" w:rsidR="00842F75" w:rsidRDefault="00842F75" w:rsidP="00842F75">
      <w:pPr>
        <w:pStyle w:val="NormalWeb"/>
        <w:numPr>
          <w:ilvl w:val="1"/>
          <w:numId w:val="4"/>
        </w:numPr>
        <w:rPr>
          <w:bCs/>
          <w:sz w:val="20"/>
        </w:rPr>
      </w:pPr>
      <w:r>
        <w:rPr>
          <w:bCs/>
          <w:sz w:val="20"/>
        </w:rPr>
        <w:t>Generating/measuring entanglement, and (if time allows):</w:t>
      </w:r>
    </w:p>
    <w:p w14:paraId="0A25A7AD" w14:textId="016EAA25" w:rsidR="00842F75" w:rsidRDefault="00842F75" w:rsidP="00842F75">
      <w:pPr>
        <w:pStyle w:val="NormalWeb"/>
        <w:numPr>
          <w:ilvl w:val="1"/>
          <w:numId w:val="4"/>
        </w:numPr>
        <w:rPr>
          <w:bCs/>
          <w:sz w:val="20"/>
        </w:rPr>
      </w:pPr>
      <w:r>
        <w:rPr>
          <w:bCs/>
          <w:sz w:val="20"/>
        </w:rPr>
        <w:t>Measuring Bell inequality violation</w:t>
      </w:r>
    </w:p>
    <w:p w14:paraId="4FCEA484" w14:textId="561A687C" w:rsidR="00842F75" w:rsidRDefault="00842F75" w:rsidP="00842F75">
      <w:pPr>
        <w:pStyle w:val="NormalWeb"/>
        <w:numPr>
          <w:ilvl w:val="1"/>
          <w:numId w:val="4"/>
        </w:numPr>
        <w:rPr>
          <w:bCs/>
          <w:sz w:val="20"/>
        </w:rPr>
      </w:pPr>
      <w:r>
        <w:rPr>
          <w:bCs/>
          <w:sz w:val="20"/>
        </w:rPr>
        <w:t>Quantum state tomography</w:t>
      </w:r>
    </w:p>
    <w:p w14:paraId="54097643" w14:textId="412FFA4A" w:rsidR="00842F75" w:rsidRDefault="00842F75" w:rsidP="00842F75">
      <w:pPr>
        <w:pStyle w:val="NormalWeb"/>
        <w:numPr>
          <w:ilvl w:val="1"/>
          <w:numId w:val="4"/>
        </w:numPr>
        <w:rPr>
          <w:bCs/>
          <w:sz w:val="20"/>
        </w:rPr>
      </w:pPr>
      <w:r>
        <w:rPr>
          <w:bCs/>
          <w:sz w:val="20"/>
        </w:rPr>
        <w:t>Entanglement transmission across simulated free-space link</w:t>
      </w:r>
    </w:p>
    <w:p w14:paraId="2130BF73" w14:textId="322A578A" w:rsidR="00842F75" w:rsidRDefault="00842F75" w:rsidP="00842F75">
      <w:pPr>
        <w:pStyle w:val="NormalWeb"/>
        <w:numPr>
          <w:ilvl w:val="1"/>
          <w:numId w:val="4"/>
        </w:numPr>
        <w:rPr>
          <w:bCs/>
          <w:sz w:val="20"/>
        </w:rPr>
      </w:pPr>
      <w:r>
        <w:rPr>
          <w:bCs/>
          <w:sz w:val="20"/>
        </w:rPr>
        <w:t>Thesis writing and defence</w:t>
      </w:r>
    </w:p>
    <w:p w14:paraId="1AD2226D" w14:textId="77777777" w:rsidR="00842F75" w:rsidRDefault="00842F75" w:rsidP="00842F75">
      <w:pPr>
        <w:pStyle w:val="NormalWeb"/>
        <w:rPr>
          <w:bCs/>
          <w:sz w:val="20"/>
        </w:rPr>
      </w:pPr>
    </w:p>
    <w:p w14:paraId="1986BCA3" w14:textId="77777777" w:rsidR="00842F75" w:rsidRPr="00842F75" w:rsidRDefault="00842F75" w:rsidP="00842F75">
      <w:pPr>
        <w:pStyle w:val="NormalWeb"/>
        <w:rPr>
          <w:b/>
          <w:sz w:val="20"/>
        </w:rPr>
      </w:pPr>
    </w:p>
    <w:p w14:paraId="58C5AAFF" w14:textId="1CDAAF39" w:rsidR="00842F75" w:rsidRDefault="00842F75" w:rsidP="00842F75">
      <w:pPr>
        <w:pStyle w:val="NormalWeb"/>
        <w:rPr>
          <w:b/>
          <w:sz w:val="20"/>
        </w:rPr>
      </w:pPr>
      <w:r>
        <w:rPr>
          <w:b/>
          <w:sz w:val="20"/>
        </w:rPr>
        <w:t>Signed:</w:t>
      </w:r>
    </w:p>
    <w:p w14:paraId="489D3EF0" w14:textId="056537B3" w:rsidR="00842F75" w:rsidRDefault="00000000" w:rsidP="00842F75">
      <w:pPr>
        <w:pStyle w:val="NormalWeb"/>
        <w:jc w:val="right"/>
        <w:rPr>
          <w:b/>
          <w:sz w:val="20"/>
        </w:rPr>
      </w:pPr>
      <w:r>
        <w:rPr>
          <w:noProof/>
        </w:rPr>
        <w:pict w14:anchorId="25C24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Signature Line, Unsigned" style="position:absolute;left:0;text-align:left;margin-left:-.05pt;margin-top:33.4pt;width:192.1pt;height:95.9pt;z-index:251659264;mso-position-horizontal-relative:text;mso-position-vertical-relative:text;mso-width-relative:page;mso-height-relative:page">
            <v:imagedata r:id="rId5" o:title=""/>
            <o:lock v:ext="edit" ungrouping="t" rotation="t" cropping="t" verticies="t" text="t" grouping="t"/>
            <o:signatureline v:ext="edit" id="{334A5957-5E41-45A4-99B9-0D0435BA67AF}" provid="{00000000-0000-0000-0000-000000000000}" o:suggestedsigner="(Co)director extern" issignatureline="t"/>
          </v:shape>
        </w:pict>
      </w:r>
    </w:p>
    <w:p w14:paraId="4CD36CCF" w14:textId="17168CE5" w:rsidR="00842F75" w:rsidRPr="00842F75" w:rsidRDefault="00000000" w:rsidP="00842F75">
      <w:pPr>
        <w:pStyle w:val="NormalWeb"/>
        <w:rPr>
          <w:b/>
          <w:sz w:val="20"/>
        </w:rPr>
      </w:pPr>
      <w:r>
        <w:rPr>
          <w:noProof/>
        </w:rPr>
        <w:pict w14:anchorId="411CF6C0">
          <v:shape id="_x0000_s1027" type="#_x0000_t75" alt="Signature Line, Unsigned" style="position:absolute;margin-left:253.2pt;margin-top:8.3pt;width:192.1pt;height:95.9pt;z-index:251661312;mso-position-horizontal-relative:text;mso-position-vertical-relative:text;mso-width-relative:page;mso-height-relative:page">
            <v:imagedata r:id="rId6" o:title=""/>
            <o:lock v:ext="edit" ungrouping="t" rotation="t" cropping="t" verticies="t" text="t" grouping="t"/>
            <o:signatureline v:ext="edit" id="{8A43ADE2-8F61-4FD8-B187-B9D4CB459D8A}" provid="{00000000-0000-0000-0000-000000000000}" o:suggestedsigner="Tutor UPC" issignatureline="t"/>
          </v:shape>
        </w:pict>
      </w:r>
    </w:p>
    <w:sectPr w:rsidR="00842F75" w:rsidRPr="00842F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5565"/>
    <w:multiLevelType w:val="hybridMultilevel"/>
    <w:tmpl w:val="23CE0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D46016"/>
    <w:multiLevelType w:val="hybridMultilevel"/>
    <w:tmpl w:val="DD1E7A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855F15"/>
    <w:multiLevelType w:val="hybridMultilevel"/>
    <w:tmpl w:val="EE50F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D07596"/>
    <w:multiLevelType w:val="hybridMultilevel"/>
    <w:tmpl w:val="4AB80E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16697452">
    <w:abstractNumId w:val="0"/>
  </w:num>
  <w:num w:numId="2" w16cid:durableId="640380459">
    <w:abstractNumId w:val="1"/>
  </w:num>
  <w:num w:numId="3" w16cid:durableId="1556507357">
    <w:abstractNumId w:val="3"/>
  </w:num>
  <w:num w:numId="4" w16cid:durableId="5094853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FC"/>
    <w:rsid w:val="000A112C"/>
    <w:rsid w:val="000A2928"/>
    <w:rsid w:val="001B514E"/>
    <w:rsid w:val="003A3E27"/>
    <w:rsid w:val="004F1B9A"/>
    <w:rsid w:val="00570CF5"/>
    <w:rsid w:val="00842F75"/>
    <w:rsid w:val="008B648A"/>
    <w:rsid w:val="00922AFC"/>
    <w:rsid w:val="00C565EB"/>
    <w:rsid w:val="00E71B37"/>
    <w:rsid w:val="00E86296"/>
    <w:rsid w:val="00F73214"/>
    <w:rsid w:val="00F80BE9"/>
    <w:rsid w:val="00F957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F96AB9"/>
  <w15:chartTrackingRefBased/>
  <w15:docId w15:val="{565F1C74-C2FE-4539-8C19-C9402EC6A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1B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B9A"/>
    <w:rPr>
      <w:rFonts w:ascii="Segoe UI" w:hAnsi="Segoe UI" w:cs="Segoe UI"/>
      <w:sz w:val="18"/>
      <w:szCs w:val="18"/>
    </w:rPr>
  </w:style>
  <w:style w:type="paragraph" w:styleId="NormalWeb">
    <w:name w:val="Normal (Web)"/>
    <w:basedOn w:val="Normal"/>
    <w:uiPriority w:val="99"/>
    <w:unhideWhenUsed/>
    <w:rsid w:val="004F1B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03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Gonzalez Vilardaga</dc:creator>
  <cp:keywords/>
  <dc:description/>
  <cp:lastModifiedBy>Laura González i Vilardaga</cp:lastModifiedBy>
  <cp:revision>6</cp:revision>
  <cp:lastPrinted>2026-02-10T09:03:00Z</cp:lastPrinted>
  <dcterms:created xsi:type="dcterms:W3CDTF">2026-04-21T08:38:00Z</dcterms:created>
  <dcterms:modified xsi:type="dcterms:W3CDTF">2026-04-24T14:40:00Z</dcterms:modified>
</cp:coreProperties>
</file>