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7205" w14:textId="77777777" w:rsidR="00443B95" w:rsidRPr="00F17E80" w:rsidRDefault="00443B95" w:rsidP="00443B95">
      <w:pPr>
        <w:jc w:val="center"/>
        <w:rPr>
          <w:color w:val="FF0000"/>
          <w:lang w:eastAsia="en-US"/>
        </w:rPr>
      </w:pPr>
    </w:p>
    <w:p w14:paraId="771E17F5" w14:textId="77777777" w:rsidR="00443B95" w:rsidRPr="001C6AE5" w:rsidRDefault="00443B95" w:rsidP="00443B95"/>
    <w:tbl>
      <w:tblPr>
        <w:tblStyle w:val="Grilledutableau"/>
        <w:tblW w:w="9734" w:type="dxa"/>
        <w:tblLook w:val="04A0" w:firstRow="1" w:lastRow="0" w:firstColumn="1" w:lastColumn="0" w:noHBand="0" w:noVBand="1"/>
      </w:tblPr>
      <w:tblGrid>
        <w:gridCol w:w="3242"/>
        <w:gridCol w:w="3244"/>
        <w:gridCol w:w="3248"/>
      </w:tblGrid>
      <w:tr w:rsidR="00443B95" w:rsidRPr="000D1DD2" w14:paraId="52AF2390" w14:textId="77777777" w:rsidTr="00196A59">
        <w:trPr>
          <w:trHeight w:val="759"/>
        </w:trPr>
        <w:tc>
          <w:tcPr>
            <w:tcW w:w="3242" w:type="dxa"/>
            <w:vAlign w:val="center"/>
          </w:tcPr>
          <w:p w14:paraId="588A12CE" w14:textId="77777777" w:rsidR="00443B95" w:rsidRPr="008A20A1" w:rsidRDefault="00443B95" w:rsidP="00196A59">
            <w:pPr>
              <w:rPr>
                <w:lang w:val="fr-FR"/>
              </w:rPr>
            </w:pPr>
            <w:bookmarkStart w:id="0" w:name="_Hlk118110714"/>
            <w:r w:rsidRPr="008A20A1">
              <w:rPr>
                <w:b/>
                <w:lang w:val="fr-FR"/>
              </w:rPr>
              <w:t>Unité Organisationnelle</w:t>
            </w:r>
            <w:r w:rsidRPr="008A20A1">
              <w:rPr>
                <w:lang w:val="fr-FR"/>
              </w:rPr>
              <w:t> : Service de Finance s/c Directeur Adjoint</w:t>
            </w:r>
          </w:p>
          <w:p w14:paraId="44004BF7" w14:textId="77777777" w:rsidR="00443B95" w:rsidRPr="008A20A1" w:rsidRDefault="00443B95" w:rsidP="00196A59">
            <w:pPr>
              <w:rPr>
                <w:i/>
                <w:iCs/>
                <w:color w:val="FF0000"/>
                <w:lang w:val="fr-FR"/>
              </w:rPr>
            </w:pPr>
          </w:p>
        </w:tc>
        <w:tc>
          <w:tcPr>
            <w:tcW w:w="3244" w:type="dxa"/>
            <w:vMerge w:val="restart"/>
            <w:vAlign w:val="center"/>
          </w:tcPr>
          <w:p w14:paraId="5A6F287B" w14:textId="77777777" w:rsidR="00443B95" w:rsidRPr="008A20A1" w:rsidRDefault="00443B95" w:rsidP="00196A59">
            <w:pPr>
              <w:jc w:val="left"/>
              <w:rPr>
                <w:b/>
                <w:i/>
                <w:iCs/>
                <w:color w:val="FF0000"/>
                <w:lang w:val="fr-FR"/>
              </w:rPr>
            </w:pPr>
            <w:r w:rsidRPr="008A20A1">
              <w:rPr>
                <w:b/>
                <w:lang w:val="fr-FR"/>
              </w:rPr>
              <w:t xml:space="preserve">Nom du Sous Processus : </w:t>
            </w:r>
            <w:r w:rsidRPr="008A20A1">
              <w:rPr>
                <w:bCs/>
                <w:lang w:val="fr-FR"/>
              </w:rPr>
              <w:t>Préparation du budget</w:t>
            </w:r>
          </w:p>
        </w:tc>
        <w:tc>
          <w:tcPr>
            <w:tcW w:w="3248" w:type="dxa"/>
            <w:vAlign w:val="center"/>
          </w:tcPr>
          <w:p w14:paraId="7570EA25" w14:textId="77777777" w:rsidR="00443B95" w:rsidRPr="008A20A1" w:rsidRDefault="00443B95" w:rsidP="00196A59">
            <w:pPr>
              <w:rPr>
                <w:bCs/>
              </w:rPr>
            </w:pPr>
            <w:r w:rsidRPr="004C17C3">
              <w:rPr>
                <w:b/>
              </w:rPr>
              <w:t>Pilote (Propriétaire</w:t>
            </w:r>
            <w:proofErr w:type="gramStart"/>
            <w:r w:rsidRPr="004C17C3">
              <w:rPr>
                <w:b/>
              </w:rPr>
              <w:t>) :</w:t>
            </w:r>
            <w:proofErr w:type="gramEnd"/>
            <w:r>
              <w:rPr>
                <w:b/>
              </w:rPr>
              <w:t xml:space="preserve"> </w:t>
            </w:r>
            <w:r w:rsidRPr="008A20A1">
              <w:rPr>
                <w:bCs/>
              </w:rPr>
              <w:t>Directeur Adjoint</w:t>
            </w:r>
          </w:p>
          <w:p w14:paraId="07D38A20" w14:textId="77777777" w:rsidR="00443B95" w:rsidRDefault="00443B95" w:rsidP="00196A59">
            <w:pPr>
              <w:rPr>
                <w:i/>
                <w:iCs/>
                <w:color w:val="FF0000"/>
              </w:rPr>
            </w:pPr>
          </w:p>
          <w:p w14:paraId="5966AAB1" w14:textId="77777777" w:rsidR="00443B95" w:rsidRPr="00CF01AA" w:rsidRDefault="00443B95" w:rsidP="00196A59">
            <w:pPr>
              <w:rPr>
                <w:i/>
                <w:iCs/>
                <w:color w:val="FF0000"/>
              </w:rPr>
            </w:pPr>
          </w:p>
        </w:tc>
      </w:tr>
      <w:tr w:rsidR="00443B95" w:rsidRPr="000D1DD2" w14:paraId="19E8E0B3" w14:textId="77777777" w:rsidTr="00196A59">
        <w:trPr>
          <w:trHeight w:val="790"/>
        </w:trPr>
        <w:tc>
          <w:tcPr>
            <w:tcW w:w="3242" w:type="dxa"/>
            <w:vAlign w:val="center"/>
          </w:tcPr>
          <w:p w14:paraId="23F42E4B" w14:textId="77777777" w:rsidR="00443B95" w:rsidRPr="008A20A1" w:rsidRDefault="00443B95" w:rsidP="00196A59">
            <w:pPr>
              <w:rPr>
                <w:bCs/>
                <w:lang w:val="fr-FR"/>
              </w:rPr>
            </w:pPr>
            <w:r w:rsidRPr="008A20A1">
              <w:rPr>
                <w:b/>
                <w:lang w:val="fr-FR"/>
              </w:rPr>
              <w:t xml:space="preserve">Critère de début : </w:t>
            </w:r>
            <w:r w:rsidRPr="008A20A1">
              <w:rPr>
                <w:bCs/>
                <w:lang w:val="fr-FR"/>
              </w:rPr>
              <w:t>Etats des écarts de l’année en cours validé et Atterrissage</w:t>
            </w:r>
          </w:p>
          <w:p w14:paraId="69A0CB0F" w14:textId="77777777" w:rsidR="00443B95" w:rsidRPr="008A20A1" w:rsidRDefault="00443B95" w:rsidP="00196A59">
            <w:pPr>
              <w:rPr>
                <w:i/>
                <w:iCs/>
                <w:color w:val="FF0000"/>
                <w:lang w:val="fr-FR"/>
              </w:rPr>
            </w:pPr>
          </w:p>
        </w:tc>
        <w:tc>
          <w:tcPr>
            <w:tcW w:w="3244" w:type="dxa"/>
            <w:vMerge/>
            <w:vAlign w:val="center"/>
          </w:tcPr>
          <w:p w14:paraId="589AFA28" w14:textId="77777777" w:rsidR="00443B95" w:rsidRPr="008A20A1" w:rsidRDefault="00443B95" w:rsidP="00196A59">
            <w:pPr>
              <w:rPr>
                <w:b/>
                <w:bCs/>
                <w:i/>
                <w:iCs/>
                <w:color w:val="FF0000"/>
                <w:lang w:val="fr-FR"/>
              </w:rPr>
            </w:pPr>
          </w:p>
        </w:tc>
        <w:tc>
          <w:tcPr>
            <w:tcW w:w="3248" w:type="dxa"/>
            <w:vAlign w:val="center"/>
          </w:tcPr>
          <w:p w14:paraId="4C7BA619" w14:textId="77777777" w:rsidR="00443B95" w:rsidRDefault="00443B95" w:rsidP="00196A59">
            <w:proofErr w:type="gramStart"/>
            <w:r w:rsidRPr="004C17C3">
              <w:rPr>
                <w:b/>
              </w:rPr>
              <w:t>Périodicité </w:t>
            </w:r>
            <w:r w:rsidRPr="000D1DD2">
              <w:t>:</w:t>
            </w:r>
            <w:proofErr w:type="gramEnd"/>
            <w:r>
              <w:t xml:space="preserve"> Chaque année</w:t>
            </w:r>
          </w:p>
          <w:p w14:paraId="3E9FF78E" w14:textId="77777777" w:rsidR="00443B95" w:rsidRPr="00C53E97" w:rsidRDefault="00443B95" w:rsidP="00196A59">
            <w:pPr>
              <w:rPr>
                <w:i/>
                <w:iCs/>
              </w:rPr>
            </w:pPr>
          </w:p>
        </w:tc>
      </w:tr>
      <w:tr w:rsidR="00443B95" w:rsidRPr="000D1DD2" w14:paraId="14A4EF18" w14:textId="77777777" w:rsidTr="00196A59">
        <w:trPr>
          <w:trHeight w:val="759"/>
        </w:trPr>
        <w:tc>
          <w:tcPr>
            <w:tcW w:w="3242" w:type="dxa"/>
            <w:vAlign w:val="center"/>
          </w:tcPr>
          <w:p w14:paraId="1600EBE7" w14:textId="77777777" w:rsidR="00443B95" w:rsidRPr="008A20A1" w:rsidRDefault="00443B95" w:rsidP="00196A59">
            <w:pPr>
              <w:rPr>
                <w:lang w:val="fr-FR"/>
              </w:rPr>
            </w:pPr>
            <w:r w:rsidRPr="008A20A1">
              <w:rPr>
                <w:b/>
                <w:lang w:val="fr-FR"/>
              </w:rPr>
              <w:t>Critère de fin</w:t>
            </w:r>
            <w:r w:rsidRPr="008A20A1">
              <w:rPr>
                <w:lang w:val="fr-FR"/>
              </w:rPr>
              <w:t> : Budget élaboré en recette et en dépense</w:t>
            </w:r>
          </w:p>
          <w:p w14:paraId="3C66AB39" w14:textId="77777777" w:rsidR="00443B95" w:rsidRPr="008A20A1" w:rsidRDefault="00443B95" w:rsidP="00196A59">
            <w:pPr>
              <w:rPr>
                <w:i/>
                <w:iCs/>
                <w:color w:val="FF0000"/>
                <w:lang w:val="fr-FR"/>
              </w:rPr>
            </w:pPr>
          </w:p>
          <w:p w14:paraId="49C38D49" w14:textId="77777777" w:rsidR="00443B95" w:rsidRPr="008A20A1" w:rsidRDefault="00443B95" w:rsidP="00196A59">
            <w:pPr>
              <w:rPr>
                <w:i/>
                <w:iCs/>
                <w:color w:val="FF0000"/>
                <w:lang w:val="fr-FR"/>
              </w:rPr>
            </w:pPr>
          </w:p>
        </w:tc>
        <w:tc>
          <w:tcPr>
            <w:tcW w:w="3244" w:type="dxa"/>
            <w:vMerge/>
            <w:vAlign w:val="center"/>
          </w:tcPr>
          <w:p w14:paraId="6E1012B7" w14:textId="77777777" w:rsidR="00443B95" w:rsidRPr="008A20A1" w:rsidRDefault="00443B95" w:rsidP="00196A59">
            <w:pPr>
              <w:rPr>
                <w:lang w:val="fr-FR"/>
              </w:rPr>
            </w:pPr>
          </w:p>
        </w:tc>
        <w:tc>
          <w:tcPr>
            <w:tcW w:w="3248" w:type="dxa"/>
            <w:vAlign w:val="center"/>
          </w:tcPr>
          <w:p w14:paraId="79AAF794" w14:textId="77777777" w:rsidR="00443B95" w:rsidRPr="008A20A1" w:rsidRDefault="00443B95" w:rsidP="00196A59">
            <w:pPr>
              <w:rPr>
                <w:b/>
                <w:bCs/>
                <w:iCs/>
                <w:lang w:val="fr-FR"/>
              </w:rPr>
            </w:pPr>
            <w:r w:rsidRPr="008A20A1">
              <w:rPr>
                <w:b/>
                <w:lang w:val="fr-FR"/>
              </w:rPr>
              <w:t>Nom du Processus parent</w:t>
            </w:r>
            <w:r w:rsidRPr="008A20A1">
              <w:rPr>
                <w:lang w:val="fr-FR"/>
              </w:rPr>
              <w:t> :</w:t>
            </w:r>
            <w:r w:rsidRPr="008A20A1">
              <w:rPr>
                <w:b/>
                <w:bCs/>
                <w:iCs/>
                <w:lang w:val="fr-FR"/>
              </w:rPr>
              <w:t xml:space="preserve"> </w:t>
            </w:r>
          </w:p>
          <w:p w14:paraId="2EE8E7C5" w14:textId="77777777" w:rsidR="00443B95" w:rsidRPr="008A20A1" w:rsidRDefault="00443B95" w:rsidP="00196A59">
            <w:pPr>
              <w:rPr>
                <w:iCs/>
                <w:lang w:val="fr-FR"/>
              </w:rPr>
            </w:pPr>
            <w:r w:rsidRPr="008A20A1">
              <w:rPr>
                <w:iCs/>
                <w:lang w:val="fr-FR"/>
              </w:rPr>
              <w:t>Gestion budgétaire</w:t>
            </w:r>
          </w:p>
          <w:p w14:paraId="381045E9" w14:textId="77777777" w:rsidR="00443B95" w:rsidRPr="008A20A1" w:rsidRDefault="00443B95" w:rsidP="00196A59">
            <w:pPr>
              <w:rPr>
                <w:b/>
                <w:bCs/>
                <w:iCs/>
                <w:lang w:val="fr-FR"/>
              </w:rPr>
            </w:pPr>
          </w:p>
          <w:p w14:paraId="6356D136" w14:textId="77777777" w:rsidR="00443B95" w:rsidRPr="008A20A1" w:rsidRDefault="00443B95" w:rsidP="00196A59">
            <w:pPr>
              <w:rPr>
                <w:b/>
                <w:bCs/>
                <w:iCs/>
                <w:lang w:val="fr-FR"/>
              </w:rPr>
            </w:pPr>
          </w:p>
        </w:tc>
      </w:tr>
    </w:tbl>
    <w:p w14:paraId="16752378" w14:textId="77777777" w:rsidR="00443B95" w:rsidRDefault="00443B95" w:rsidP="00443B95">
      <w:pPr>
        <w:tabs>
          <w:tab w:val="left" w:pos="3360"/>
        </w:tabs>
      </w:pPr>
    </w:p>
    <w:tbl>
      <w:tblPr>
        <w:tblStyle w:val="Grilledutableau"/>
        <w:tblW w:w="9734" w:type="dxa"/>
        <w:tblLook w:val="04A0" w:firstRow="1" w:lastRow="0" w:firstColumn="1" w:lastColumn="0" w:noHBand="0" w:noVBand="1"/>
      </w:tblPr>
      <w:tblGrid>
        <w:gridCol w:w="9734"/>
      </w:tblGrid>
      <w:tr w:rsidR="00443B95" w:rsidRPr="000D1DD2" w14:paraId="3E8FD88D" w14:textId="77777777" w:rsidTr="00196A59">
        <w:trPr>
          <w:trHeight w:val="759"/>
        </w:trPr>
        <w:tc>
          <w:tcPr>
            <w:tcW w:w="9734" w:type="dxa"/>
          </w:tcPr>
          <w:p w14:paraId="26DE6B77" w14:textId="77777777" w:rsidR="00443B95" w:rsidRPr="008A20A1" w:rsidRDefault="00443B95" w:rsidP="00443B95">
            <w:pPr>
              <w:pStyle w:val="Paragraphedeliste"/>
              <w:numPr>
                <w:ilvl w:val="0"/>
                <w:numId w:val="4"/>
              </w:numPr>
              <w:spacing w:line="240" w:lineRule="auto"/>
              <w:jc w:val="left"/>
              <w:rPr>
                <w:bCs/>
                <w:lang w:val="fr-FR"/>
              </w:rPr>
            </w:pPr>
            <w:r w:rsidRPr="008A20A1">
              <w:rPr>
                <w:b/>
                <w:lang w:val="fr-FR"/>
              </w:rPr>
              <w:t xml:space="preserve">OBJECTIFS : </w:t>
            </w:r>
            <w:r w:rsidRPr="008A20A1">
              <w:rPr>
                <w:bCs/>
                <w:lang w:val="fr-FR"/>
              </w:rPr>
              <w:t>Elaborer le budget de l’année suivante en recette et en dépense</w:t>
            </w:r>
          </w:p>
          <w:p w14:paraId="3DCD88E6" w14:textId="77777777" w:rsidR="00443B95" w:rsidRPr="008A20A1" w:rsidRDefault="00443B95" w:rsidP="00196A59">
            <w:pPr>
              <w:rPr>
                <w:bCs/>
                <w:i/>
                <w:iCs/>
                <w:color w:val="FF0000"/>
                <w:lang w:val="fr-FR"/>
              </w:rPr>
            </w:pPr>
          </w:p>
          <w:p w14:paraId="1109C323" w14:textId="77777777" w:rsidR="00443B95" w:rsidRPr="008A20A1" w:rsidRDefault="00443B95" w:rsidP="00196A59">
            <w:pPr>
              <w:rPr>
                <w:b/>
                <w:bCs/>
                <w:iCs/>
                <w:lang w:val="fr-FR"/>
              </w:rPr>
            </w:pPr>
          </w:p>
        </w:tc>
      </w:tr>
      <w:tr w:rsidR="00443B95" w:rsidRPr="000D1DD2" w14:paraId="3316BD6C" w14:textId="77777777" w:rsidTr="00196A59">
        <w:trPr>
          <w:trHeight w:val="759"/>
        </w:trPr>
        <w:tc>
          <w:tcPr>
            <w:tcW w:w="9734" w:type="dxa"/>
          </w:tcPr>
          <w:p w14:paraId="2F7373F6" w14:textId="77777777" w:rsidR="00443B95" w:rsidRPr="008A20A1" w:rsidRDefault="00443B95" w:rsidP="00443B95">
            <w:pPr>
              <w:pStyle w:val="Paragraphedeliste"/>
              <w:numPr>
                <w:ilvl w:val="0"/>
                <w:numId w:val="4"/>
              </w:numPr>
              <w:spacing w:line="240" w:lineRule="auto"/>
              <w:jc w:val="left"/>
              <w:rPr>
                <w:bCs/>
                <w:lang w:val="fr-FR"/>
              </w:rPr>
            </w:pPr>
            <w:r w:rsidRPr="008A20A1">
              <w:rPr>
                <w:b/>
                <w:lang w:val="fr-FR"/>
              </w:rPr>
              <w:t xml:space="preserve">PRINCIPES GENERAUX : </w:t>
            </w:r>
            <w:r w:rsidRPr="008A20A1">
              <w:rPr>
                <w:bCs/>
                <w:lang w:val="fr-FR"/>
              </w:rPr>
              <w:t>Cadre réglementaire, Manuel de procédure OCEAN AKAD.</w:t>
            </w:r>
          </w:p>
          <w:p w14:paraId="7B347CEE" w14:textId="77777777" w:rsidR="00443B95" w:rsidRPr="008A20A1" w:rsidRDefault="00443B95" w:rsidP="00196A59">
            <w:pPr>
              <w:rPr>
                <w:bCs/>
                <w:i/>
                <w:iCs/>
                <w:color w:val="FF0000"/>
                <w:lang w:val="fr-FR"/>
              </w:rPr>
            </w:pPr>
          </w:p>
          <w:p w14:paraId="27A9AB20" w14:textId="77777777" w:rsidR="00443B95" w:rsidRPr="008A20A1" w:rsidRDefault="00443B95" w:rsidP="00196A59">
            <w:pPr>
              <w:rPr>
                <w:iCs/>
                <w:lang w:val="fr-FR"/>
              </w:rPr>
            </w:pPr>
          </w:p>
        </w:tc>
      </w:tr>
      <w:tr w:rsidR="00443B95" w:rsidRPr="000D1DD2" w14:paraId="6B2B96DD" w14:textId="77777777" w:rsidTr="00196A59">
        <w:trPr>
          <w:trHeight w:val="759"/>
        </w:trPr>
        <w:tc>
          <w:tcPr>
            <w:tcW w:w="9734" w:type="dxa"/>
          </w:tcPr>
          <w:p w14:paraId="22C0E0B5" w14:textId="77777777" w:rsidR="008A20A1" w:rsidRDefault="00443B95" w:rsidP="00443B95">
            <w:pPr>
              <w:pStyle w:val="Paragraphedeliste"/>
              <w:numPr>
                <w:ilvl w:val="0"/>
                <w:numId w:val="4"/>
              </w:numPr>
              <w:spacing w:line="240" w:lineRule="auto"/>
              <w:jc w:val="left"/>
              <w:rPr>
                <w:b/>
                <w:lang w:val="fr-FR"/>
              </w:rPr>
            </w:pPr>
            <w:r w:rsidRPr="008A20A1">
              <w:rPr>
                <w:b/>
                <w:lang w:val="fr-FR"/>
              </w:rPr>
              <w:t xml:space="preserve">ACTEURS CONCERNES : </w:t>
            </w:r>
          </w:p>
          <w:p w14:paraId="507329A4" w14:textId="77777777" w:rsidR="008A20A1" w:rsidRPr="008A20A1" w:rsidRDefault="00443B95" w:rsidP="008A20A1">
            <w:pPr>
              <w:pStyle w:val="Paragraphedeliste"/>
              <w:numPr>
                <w:ilvl w:val="0"/>
                <w:numId w:val="5"/>
              </w:numPr>
              <w:spacing w:line="240" w:lineRule="auto"/>
              <w:jc w:val="left"/>
              <w:rPr>
                <w:b/>
                <w:lang w:val="fr-FR"/>
              </w:rPr>
            </w:pPr>
            <w:r w:rsidRPr="008A20A1">
              <w:rPr>
                <w:bCs/>
                <w:lang w:val="fr-FR"/>
              </w:rPr>
              <w:t>DGA</w:t>
            </w:r>
          </w:p>
          <w:p w14:paraId="1662C1CB" w14:textId="77777777" w:rsidR="008A20A1" w:rsidRPr="008A20A1" w:rsidRDefault="00443B95" w:rsidP="008A20A1">
            <w:pPr>
              <w:pStyle w:val="Paragraphedeliste"/>
              <w:numPr>
                <w:ilvl w:val="0"/>
                <w:numId w:val="5"/>
              </w:numPr>
              <w:spacing w:line="240" w:lineRule="auto"/>
              <w:jc w:val="left"/>
              <w:rPr>
                <w:b/>
                <w:lang w:val="fr-FR"/>
              </w:rPr>
            </w:pPr>
            <w:r w:rsidRPr="008A20A1">
              <w:rPr>
                <w:bCs/>
                <w:lang w:val="fr-FR"/>
              </w:rPr>
              <w:t>Responsable</w:t>
            </w:r>
          </w:p>
          <w:p w14:paraId="3BDD9126" w14:textId="77777777" w:rsidR="008A20A1" w:rsidRPr="008A20A1" w:rsidRDefault="008A20A1" w:rsidP="008A20A1">
            <w:pPr>
              <w:pStyle w:val="Paragraphedeliste"/>
              <w:numPr>
                <w:ilvl w:val="0"/>
                <w:numId w:val="5"/>
              </w:numPr>
              <w:spacing w:line="240" w:lineRule="auto"/>
              <w:jc w:val="left"/>
              <w:rPr>
                <w:b/>
                <w:lang w:val="fr-FR"/>
              </w:rPr>
            </w:pPr>
            <w:r>
              <w:rPr>
                <w:bCs/>
                <w:lang w:val="fr-FR"/>
              </w:rPr>
              <w:t>A</w:t>
            </w:r>
            <w:r w:rsidR="00443B95" w:rsidRPr="008A20A1">
              <w:rPr>
                <w:bCs/>
                <w:lang w:val="fr-FR"/>
              </w:rPr>
              <w:t>cteur métier</w:t>
            </w:r>
          </w:p>
          <w:p w14:paraId="04E94964" w14:textId="77777777" w:rsidR="008A20A1" w:rsidRPr="008A20A1" w:rsidRDefault="00443B95" w:rsidP="008A20A1">
            <w:pPr>
              <w:pStyle w:val="Paragraphedeliste"/>
              <w:numPr>
                <w:ilvl w:val="0"/>
                <w:numId w:val="5"/>
              </w:numPr>
              <w:spacing w:line="240" w:lineRule="auto"/>
              <w:jc w:val="left"/>
              <w:rPr>
                <w:b/>
                <w:lang w:val="fr-FR"/>
              </w:rPr>
            </w:pPr>
            <w:r w:rsidRPr="008A20A1">
              <w:rPr>
                <w:bCs/>
                <w:lang w:val="fr-FR"/>
              </w:rPr>
              <w:t>SG</w:t>
            </w:r>
          </w:p>
          <w:p w14:paraId="0A6DA710" w14:textId="673C0719" w:rsidR="00443B95" w:rsidRPr="008A20A1" w:rsidRDefault="00443B95" w:rsidP="008A20A1">
            <w:pPr>
              <w:pStyle w:val="Paragraphedeliste"/>
              <w:numPr>
                <w:ilvl w:val="0"/>
                <w:numId w:val="5"/>
              </w:numPr>
              <w:spacing w:line="240" w:lineRule="auto"/>
              <w:jc w:val="left"/>
              <w:rPr>
                <w:b/>
                <w:lang w:val="fr-FR"/>
              </w:rPr>
            </w:pPr>
            <w:r w:rsidRPr="008A20A1">
              <w:rPr>
                <w:bCs/>
                <w:lang w:val="fr-FR"/>
              </w:rPr>
              <w:t>PCA</w:t>
            </w:r>
          </w:p>
          <w:p w14:paraId="2BAEC796" w14:textId="77777777" w:rsidR="00443B95" w:rsidRPr="008A20A1" w:rsidRDefault="00443B95" w:rsidP="00196A59">
            <w:pPr>
              <w:pStyle w:val="Tirettab"/>
              <w:numPr>
                <w:ilvl w:val="0"/>
                <w:numId w:val="0"/>
              </w:numPr>
              <w:ind w:left="178"/>
              <w:rPr>
                <w:i/>
                <w:iCs w:val="0"/>
                <w:lang w:val="fr-FR"/>
              </w:rPr>
            </w:pPr>
            <w:r w:rsidRPr="008A20A1">
              <w:rPr>
                <w:i/>
                <w:color w:val="FF0000"/>
                <w:lang w:val="fr-FR"/>
              </w:rPr>
              <w:t xml:space="preserve"> </w:t>
            </w:r>
          </w:p>
        </w:tc>
      </w:tr>
      <w:tr w:rsidR="00443B95" w:rsidRPr="000D1DD2" w14:paraId="5CE43938" w14:textId="77777777" w:rsidTr="00196A59">
        <w:trPr>
          <w:trHeight w:val="799"/>
        </w:trPr>
        <w:tc>
          <w:tcPr>
            <w:tcW w:w="9734" w:type="dxa"/>
          </w:tcPr>
          <w:p w14:paraId="0247802B" w14:textId="77777777" w:rsidR="00443B95" w:rsidRPr="004C17C3" w:rsidRDefault="00443B95" w:rsidP="00443B95">
            <w:pPr>
              <w:pStyle w:val="Paragraphedeliste"/>
              <w:numPr>
                <w:ilvl w:val="0"/>
                <w:numId w:val="4"/>
              </w:numPr>
              <w:spacing w:line="240" w:lineRule="auto"/>
              <w:jc w:val="left"/>
              <w:rPr>
                <w:b/>
              </w:rPr>
            </w:pPr>
            <w:r w:rsidRPr="004C17C3">
              <w:rPr>
                <w:b/>
              </w:rPr>
              <w:t>DOCUMENTS UTILISES</w:t>
            </w:r>
          </w:p>
          <w:p w14:paraId="0C0CAA0C" w14:textId="77777777" w:rsidR="00443B95" w:rsidRPr="00E62A24" w:rsidRDefault="00443B95" w:rsidP="00196A59">
            <w:pPr>
              <w:rPr>
                <w:iCs/>
              </w:rPr>
            </w:pPr>
          </w:p>
        </w:tc>
      </w:tr>
      <w:tr w:rsidR="00443B95" w:rsidRPr="000D1DD2" w14:paraId="1021C6C2" w14:textId="77777777" w:rsidTr="00196A59">
        <w:trPr>
          <w:trHeight w:val="799"/>
        </w:trPr>
        <w:tc>
          <w:tcPr>
            <w:tcW w:w="9734" w:type="dxa"/>
          </w:tcPr>
          <w:p w14:paraId="3A740648" w14:textId="77777777" w:rsidR="00443B95" w:rsidRPr="00B84994" w:rsidRDefault="00443B95" w:rsidP="00443B95">
            <w:pPr>
              <w:pStyle w:val="Paragraphedeliste"/>
              <w:numPr>
                <w:ilvl w:val="0"/>
                <w:numId w:val="4"/>
              </w:numPr>
              <w:spacing w:line="240" w:lineRule="auto"/>
              <w:jc w:val="left"/>
            </w:pPr>
            <w:r w:rsidRPr="004C17C3">
              <w:rPr>
                <w:b/>
              </w:rPr>
              <w:t xml:space="preserve">INDICATEURS (Temps, Coûts, Qualité) </w:t>
            </w:r>
            <w:r>
              <w:rPr>
                <w:b/>
              </w:rPr>
              <w:t xml:space="preserve"> </w:t>
            </w:r>
          </w:p>
        </w:tc>
      </w:tr>
      <w:tr w:rsidR="00443B95" w:rsidRPr="000D1DD2" w14:paraId="2D5B8F3E" w14:textId="77777777" w:rsidTr="00196A59">
        <w:trPr>
          <w:trHeight w:val="505"/>
        </w:trPr>
        <w:tc>
          <w:tcPr>
            <w:tcW w:w="9734" w:type="dxa"/>
          </w:tcPr>
          <w:p w14:paraId="7AD2C8B4" w14:textId="77777777" w:rsidR="00443B95" w:rsidRPr="008A20A1" w:rsidRDefault="00443B95" w:rsidP="00443B95">
            <w:pPr>
              <w:pStyle w:val="Paragraphedeliste"/>
              <w:numPr>
                <w:ilvl w:val="0"/>
                <w:numId w:val="4"/>
              </w:numPr>
              <w:spacing w:line="240" w:lineRule="auto"/>
              <w:jc w:val="left"/>
              <w:rPr>
                <w:bCs/>
                <w:lang w:val="fr-FR"/>
              </w:rPr>
            </w:pPr>
            <w:r w:rsidRPr="008A20A1">
              <w:rPr>
                <w:b/>
                <w:lang w:val="fr-FR"/>
              </w:rPr>
              <w:t>REFERENCES APPLICABLES (Réglementations, Politiques, Guides</w:t>
            </w:r>
            <w:proofErr w:type="gramStart"/>
            <w:r w:rsidRPr="008A20A1">
              <w:rPr>
                <w:b/>
                <w:lang w:val="fr-FR"/>
              </w:rPr>
              <w:t xml:space="preserve"> ,…</w:t>
            </w:r>
            <w:proofErr w:type="gramEnd"/>
            <w:r w:rsidRPr="008A20A1">
              <w:rPr>
                <w:b/>
                <w:lang w:val="fr-FR"/>
              </w:rPr>
              <w:t xml:space="preserve">) </w:t>
            </w:r>
            <w:r w:rsidRPr="008A20A1">
              <w:rPr>
                <w:bCs/>
                <w:lang w:val="fr-FR"/>
              </w:rPr>
              <w:t>Textes réglementaires et lois sur le budget</w:t>
            </w:r>
          </w:p>
          <w:p w14:paraId="036AA57E" w14:textId="77777777" w:rsidR="00443B95" w:rsidRPr="008A20A1" w:rsidRDefault="00443B95" w:rsidP="00196A59">
            <w:pPr>
              <w:rPr>
                <w:lang w:val="fr-FR"/>
              </w:rPr>
            </w:pPr>
          </w:p>
        </w:tc>
      </w:tr>
      <w:bookmarkEnd w:id="0"/>
    </w:tbl>
    <w:p w14:paraId="2C930767" w14:textId="77777777" w:rsidR="00443B95" w:rsidRDefault="00443B95" w:rsidP="00443B95">
      <w:pPr>
        <w:tabs>
          <w:tab w:val="left" w:pos="3360"/>
        </w:tabs>
      </w:pPr>
    </w:p>
    <w:p w14:paraId="1F8FD801" w14:textId="77777777" w:rsidR="00443B95" w:rsidRDefault="00443B95" w:rsidP="00443B95">
      <w:pPr>
        <w:tabs>
          <w:tab w:val="left" w:pos="3360"/>
        </w:tabs>
      </w:pPr>
    </w:p>
    <w:p w14:paraId="6C5E732E" w14:textId="77777777" w:rsidR="00443B95" w:rsidRDefault="00443B95" w:rsidP="00443B95">
      <w:pPr>
        <w:tabs>
          <w:tab w:val="left" w:pos="3360"/>
        </w:tabs>
      </w:pPr>
    </w:p>
    <w:p w14:paraId="7E759D39" w14:textId="77777777" w:rsidR="00443B95" w:rsidRDefault="00443B95" w:rsidP="00443B95">
      <w:pPr>
        <w:tabs>
          <w:tab w:val="left" w:pos="3360"/>
        </w:tabs>
      </w:pPr>
    </w:p>
    <w:p w14:paraId="011D9B1B" w14:textId="77777777" w:rsidR="00443B95" w:rsidRDefault="00443B95" w:rsidP="00443B95">
      <w:pPr>
        <w:tabs>
          <w:tab w:val="left" w:pos="3360"/>
        </w:tabs>
      </w:pPr>
    </w:p>
    <w:p w14:paraId="67D416F9" w14:textId="77777777" w:rsidR="00443B95" w:rsidRDefault="00443B95" w:rsidP="00443B95">
      <w:pPr>
        <w:tabs>
          <w:tab w:val="left" w:pos="3360"/>
        </w:tabs>
      </w:pPr>
    </w:p>
    <w:p w14:paraId="4E824931" w14:textId="77777777" w:rsidR="00443B95" w:rsidRDefault="00443B95" w:rsidP="00443B95">
      <w:pPr>
        <w:tabs>
          <w:tab w:val="left" w:pos="3360"/>
        </w:tabs>
      </w:pPr>
    </w:p>
    <w:p w14:paraId="773EAFF8" w14:textId="77777777" w:rsidR="00443B95" w:rsidRDefault="00443B95" w:rsidP="00443B95">
      <w:pPr>
        <w:tabs>
          <w:tab w:val="left" w:pos="3360"/>
        </w:tabs>
        <w:sectPr w:rsidR="00443B95" w:rsidSect="00765009">
          <w:footerReference w:type="default" r:id="rId7"/>
          <w:pgSz w:w="11906" w:h="16838"/>
          <w:pgMar w:top="1417" w:right="1417" w:bottom="1417" w:left="1417" w:header="567" w:footer="283" w:gutter="0"/>
          <w:cols w:space="708"/>
          <w:docGrid w:linePitch="360"/>
        </w:sectPr>
      </w:pPr>
    </w:p>
    <w:tbl>
      <w:tblPr>
        <w:tblStyle w:val="Grilledutableau"/>
        <w:tblW w:w="14421" w:type="dxa"/>
        <w:tblInd w:w="-431" w:type="dxa"/>
        <w:tblLayout w:type="fixed"/>
        <w:tblLook w:val="04A0" w:firstRow="1" w:lastRow="0" w:firstColumn="1" w:lastColumn="0" w:noHBand="0" w:noVBand="1"/>
      </w:tblPr>
      <w:tblGrid>
        <w:gridCol w:w="539"/>
        <w:gridCol w:w="1985"/>
        <w:gridCol w:w="1843"/>
        <w:gridCol w:w="2551"/>
        <w:gridCol w:w="1701"/>
        <w:gridCol w:w="2013"/>
        <w:gridCol w:w="1531"/>
        <w:gridCol w:w="1276"/>
        <w:gridCol w:w="982"/>
      </w:tblGrid>
      <w:tr w:rsidR="008A20A1" w:rsidRPr="008A20A1" w14:paraId="64CA3772" w14:textId="77777777" w:rsidTr="00196A59">
        <w:trPr>
          <w:trHeight w:val="543"/>
          <w:tblHeader/>
        </w:trPr>
        <w:tc>
          <w:tcPr>
            <w:tcW w:w="14421" w:type="dxa"/>
            <w:gridSpan w:val="9"/>
            <w:shd w:val="clear" w:color="auto" w:fill="B4C6E7" w:themeFill="accent1" w:themeFillTint="66"/>
            <w:vAlign w:val="center"/>
          </w:tcPr>
          <w:p w14:paraId="3AF1AEC3" w14:textId="77777777" w:rsidR="00443B95" w:rsidRPr="008A20A1" w:rsidRDefault="00443B95" w:rsidP="00196A59">
            <w:pPr>
              <w:pStyle w:val="NUMPRO"/>
              <w:jc w:val="left"/>
            </w:pPr>
            <w:bookmarkStart w:id="1" w:name="_Hlk118110781"/>
            <w:r w:rsidRPr="008A20A1">
              <w:lastRenderedPageBreak/>
              <w:t xml:space="preserve">DESCRIPTION DES ACTIONS </w:t>
            </w:r>
          </w:p>
        </w:tc>
      </w:tr>
      <w:tr w:rsidR="008A20A1" w:rsidRPr="008A20A1" w14:paraId="502C8FC6" w14:textId="77777777" w:rsidTr="00196A59">
        <w:trPr>
          <w:trHeight w:val="848"/>
          <w:tblHeader/>
        </w:trPr>
        <w:tc>
          <w:tcPr>
            <w:tcW w:w="539" w:type="dxa"/>
            <w:shd w:val="clear" w:color="auto" w:fill="B4C6E7" w:themeFill="accent1" w:themeFillTint="66"/>
            <w:vAlign w:val="center"/>
          </w:tcPr>
          <w:p w14:paraId="3CBDEAA1" w14:textId="77777777" w:rsidR="00443B95" w:rsidRPr="008A20A1" w:rsidRDefault="00443B95" w:rsidP="00196A59">
            <w:pPr>
              <w:pStyle w:val="Anciencorps"/>
              <w:spacing w:after="0"/>
              <w:contextualSpacing/>
              <w:rPr>
                <w:b/>
              </w:rPr>
            </w:pPr>
            <w:r w:rsidRPr="008A20A1">
              <w:rPr>
                <w:b/>
              </w:rPr>
              <w:t>N°</w:t>
            </w:r>
          </w:p>
        </w:tc>
        <w:tc>
          <w:tcPr>
            <w:tcW w:w="1985" w:type="dxa"/>
            <w:shd w:val="clear" w:color="auto" w:fill="B4C6E7" w:themeFill="accent1" w:themeFillTint="66"/>
            <w:vAlign w:val="center"/>
          </w:tcPr>
          <w:p w14:paraId="5CDEF0A3" w14:textId="77777777" w:rsidR="00443B95" w:rsidRPr="008A20A1" w:rsidRDefault="00443B95" w:rsidP="00196A59">
            <w:pPr>
              <w:pStyle w:val="Anciencorps"/>
              <w:spacing w:after="0"/>
              <w:contextualSpacing/>
              <w:rPr>
                <w:b/>
              </w:rPr>
            </w:pPr>
            <w:r w:rsidRPr="008A20A1">
              <w:rPr>
                <w:b/>
              </w:rPr>
              <w:t>Actions</w:t>
            </w:r>
          </w:p>
        </w:tc>
        <w:tc>
          <w:tcPr>
            <w:tcW w:w="1843" w:type="dxa"/>
            <w:shd w:val="clear" w:color="auto" w:fill="B4C6E7" w:themeFill="accent1" w:themeFillTint="66"/>
            <w:vAlign w:val="center"/>
          </w:tcPr>
          <w:p w14:paraId="6FC2885C" w14:textId="77777777" w:rsidR="00443B95" w:rsidRPr="008A20A1" w:rsidRDefault="00443B95" w:rsidP="00196A59">
            <w:pPr>
              <w:pStyle w:val="Anciencorps"/>
              <w:spacing w:after="0"/>
              <w:contextualSpacing/>
              <w:rPr>
                <w:b/>
              </w:rPr>
            </w:pPr>
            <w:r w:rsidRPr="008A20A1">
              <w:rPr>
                <w:b/>
              </w:rPr>
              <w:t>Acteurs</w:t>
            </w:r>
          </w:p>
        </w:tc>
        <w:tc>
          <w:tcPr>
            <w:tcW w:w="2551" w:type="dxa"/>
            <w:shd w:val="clear" w:color="auto" w:fill="B4C6E7" w:themeFill="accent1" w:themeFillTint="66"/>
            <w:vAlign w:val="center"/>
          </w:tcPr>
          <w:p w14:paraId="14F627E3" w14:textId="77777777" w:rsidR="00443B95" w:rsidRPr="008A20A1" w:rsidRDefault="00443B95" w:rsidP="00196A59">
            <w:pPr>
              <w:pStyle w:val="Anciencorps"/>
              <w:spacing w:after="0"/>
              <w:contextualSpacing/>
              <w:rPr>
                <w:b/>
              </w:rPr>
            </w:pPr>
            <w:r w:rsidRPr="008A20A1">
              <w:rPr>
                <w:b/>
              </w:rPr>
              <w:t>Données d’entrée</w:t>
            </w:r>
          </w:p>
        </w:tc>
        <w:tc>
          <w:tcPr>
            <w:tcW w:w="1701" w:type="dxa"/>
            <w:shd w:val="clear" w:color="auto" w:fill="B4C6E7" w:themeFill="accent1" w:themeFillTint="66"/>
            <w:vAlign w:val="center"/>
          </w:tcPr>
          <w:p w14:paraId="4264E9AF" w14:textId="77777777" w:rsidR="00443B95" w:rsidRPr="008A20A1" w:rsidRDefault="00443B95" w:rsidP="00196A59">
            <w:pPr>
              <w:pStyle w:val="Anciencorps"/>
              <w:spacing w:after="0"/>
              <w:contextualSpacing/>
              <w:rPr>
                <w:b/>
              </w:rPr>
            </w:pPr>
            <w:r w:rsidRPr="008A20A1">
              <w:rPr>
                <w:b/>
              </w:rPr>
              <w:t>Origine - Données d’entrée</w:t>
            </w:r>
          </w:p>
        </w:tc>
        <w:tc>
          <w:tcPr>
            <w:tcW w:w="2013" w:type="dxa"/>
            <w:shd w:val="clear" w:color="auto" w:fill="B4C6E7" w:themeFill="accent1" w:themeFillTint="66"/>
            <w:vAlign w:val="center"/>
          </w:tcPr>
          <w:p w14:paraId="3465BD96" w14:textId="77777777" w:rsidR="00443B95" w:rsidRPr="008A20A1" w:rsidRDefault="00443B95" w:rsidP="00196A59">
            <w:pPr>
              <w:pStyle w:val="Anciencorps"/>
              <w:spacing w:after="0"/>
              <w:contextualSpacing/>
              <w:rPr>
                <w:b/>
              </w:rPr>
            </w:pPr>
            <w:r w:rsidRPr="008A20A1">
              <w:rPr>
                <w:b/>
              </w:rPr>
              <w:t>Données de sortie</w:t>
            </w:r>
          </w:p>
        </w:tc>
        <w:tc>
          <w:tcPr>
            <w:tcW w:w="1531" w:type="dxa"/>
            <w:shd w:val="clear" w:color="auto" w:fill="B4C6E7" w:themeFill="accent1" w:themeFillTint="66"/>
            <w:vAlign w:val="center"/>
          </w:tcPr>
          <w:p w14:paraId="3E26E342" w14:textId="77777777" w:rsidR="00443B95" w:rsidRPr="008A20A1" w:rsidRDefault="00443B95" w:rsidP="00196A59">
            <w:pPr>
              <w:pStyle w:val="Anciencorps"/>
              <w:spacing w:after="0"/>
              <w:contextualSpacing/>
              <w:rPr>
                <w:b/>
              </w:rPr>
            </w:pPr>
            <w:r w:rsidRPr="008A20A1">
              <w:rPr>
                <w:b/>
              </w:rPr>
              <w:t>Destination - Données de sortie</w:t>
            </w:r>
          </w:p>
        </w:tc>
        <w:tc>
          <w:tcPr>
            <w:tcW w:w="1276" w:type="dxa"/>
            <w:shd w:val="clear" w:color="auto" w:fill="B4C6E7" w:themeFill="accent1" w:themeFillTint="66"/>
            <w:vAlign w:val="center"/>
          </w:tcPr>
          <w:p w14:paraId="74E9248E" w14:textId="77777777" w:rsidR="00443B95" w:rsidRPr="008A20A1" w:rsidRDefault="00443B95" w:rsidP="00196A59">
            <w:pPr>
              <w:pStyle w:val="Anciencorps"/>
              <w:spacing w:after="0"/>
              <w:contextualSpacing/>
              <w:rPr>
                <w:b/>
              </w:rPr>
            </w:pPr>
            <w:r w:rsidRPr="008A20A1">
              <w:rPr>
                <w:b/>
              </w:rPr>
              <w:t>Outils utilisés</w:t>
            </w:r>
          </w:p>
        </w:tc>
        <w:tc>
          <w:tcPr>
            <w:tcW w:w="982" w:type="dxa"/>
            <w:shd w:val="clear" w:color="auto" w:fill="B4C6E7" w:themeFill="accent1" w:themeFillTint="66"/>
            <w:vAlign w:val="center"/>
          </w:tcPr>
          <w:p w14:paraId="2F2C43AA" w14:textId="77777777" w:rsidR="00443B95" w:rsidRPr="008A20A1" w:rsidRDefault="00443B95" w:rsidP="00196A59">
            <w:pPr>
              <w:pStyle w:val="Anciencorps"/>
              <w:spacing w:after="0"/>
              <w:contextualSpacing/>
              <w:rPr>
                <w:b/>
              </w:rPr>
            </w:pPr>
            <w:r w:rsidRPr="008A20A1">
              <w:rPr>
                <w:b/>
              </w:rPr>
              <w:t>Délais</w:t>
            </w:r>
            <w:r w:rsidRPr="008A20A1">
              <w:rPr>
                <w:b/>
              </w:rPr>
              <w:br/>
            </w:r>
            <w:r w:rsidRPr="008A20A1">
              <w:rPr>
                <w:b/>
                <w:sz w:val="20"/>
              </w:rPr>
              <w:t>(en jours)</w:t>
            </w:r>
          </w:p>
        </w:tc>
      </w:tr>
      <w:tr w:rsidR="008A20A1" w:rsidRPr="008A20A1" w14:paraId="455A090A" w14:textId="77777777" w:rsidTr="00196A59">
        <w:trPr>
          <w:trHeight w:val="667"/>
        </w:trPr>
        <w:tc>
          <w:tcPr>
            <w:tcW w:w="539" w:type="dxa"/>
            <w:vAlign w:val="center"/>
          </w:tcPr>
          <w:p w14:paraId="58946F8D" w14:textId="77777777" w:rsidR="00443B95" w:rsidRPr="008A20A1" w:rsidRDefault="00443B95" w:rsidP="00196A59">
            <w:pPr>
              <w:pStyle w:val="Anciencorps"/>
              <w:spacing w:after="0"/>
              <w:jc w:val="left"/>
            </w:pPr>
            <w:r w:rsidRPr="008A20A1">
              <w:t>1</w:t>
            </w:r>
          </w:p>
        </w:tc>
        <w:tc>
          <w:tcPr>
            <w:tcW w:w="1985" w:type="dxa"/>
          </w:tcPr>
          <w:p w14:paraId="51885F25" w14:textId="77777777" w:rsidR="00443B95" w:rsidRPr="008A20A1" w:rsidRDefault="00443B95" w:rsidP="00196A59">
            <w:pPr>
              <w:pStyle w:val="CorpstexteANSIE"/>
              <w:rPr>
                <w:sz w:val="20"/>
                <w:lang w:val="fr-FR"/>
              </w:rPr>
            </w:pPr>
            <w:r w:rsidRPr="008A20A1">
              <w:rPr>
                <w:sz w:val="20"/>
                <w:lang w:val="fr-FR"/>
              </w:rPr>
              <w:t>Transmettre aux responsables la base de préparation du budget issue des réalisations de l’année en cours</w:t>
            </w:r>
          </w:p>
        </w:tc>
        <w:tc>
          <w:tcPr>
            <w:tcW w:w="1843" w:type="dxa"/>
          </w:tcPr>
          <w:p w14:paraId="77B6EFFF" w14:textId="77777777" w:rsidR="00443B95" w:rsidRPr="008A20A1" w:rsidRDefault="00443B95" w:rsidP="00196A59">
            <w:pPr>
              <w:pStyle w:val="CorpstexteANSIE"/>
              <w:rPr>
                <w:sz w:val="20"/>
              </w:rPr>
            </w:pPr>
            <w:r w:rsidRPr="008A20A1">
              <w:rPr>
                <w:sz w:val="20"/>
              </w:rPr>
              <w:t xml:space="preserve">Le DGA </w:t>
            </w:r>
          </w:p>
        </w:tc>
        <w:tc>
          <w:tcPr>
            <w:tcW w:w="2551" w:type="dxa"/>
          </w:tcPr>
          <w:p w14:paraId="4021F682" w14:textId="77777777" w:rsidR="00443B95" w:rsidRPr="008A20A1" w:rsidRDefault="00443B95" w:rsidP="00196A59">
            <w:pPr>
              <w:pStyle w:val="CorpstexteANSIE"/>
              <w:rPr>
                <w:sz w:val="20"/>
                <w:lang w:val="fr-FR"/>
              </w:rPr>
            </w:pPr>
            <w:r w:rsidRPr="008A20A1">
              <w:rPr>
                <w:sz w:val="20"/>
                <w:lang w:val="fr-FR"/>
              </w:rPr>
              <w:t>Etats des écarts de l’année en cours validé et Atterrissage</w:t>
            </w:r>
          </w:p>
        </w:tc>
        <w:tc>
          <w:tcPr>
            <w:tcW w:w="1701" w:type="dxa"/>
          </w:tcPr>
          <w:p w14:paraId="71FAB037" w14:textId="77777777" w:rsidR="00443B95" w:rsidRPr="008A20A1" w:rsidRDefault="00443B95" w:rsidP="00196A59">
            <w:pPr>
              <w:pStyle w:val="CorpstexteANSIE"/>
              <w:rPr>
                <w:sz w:val="20"/>
              </w:rPr>
            </w:pPr>
            <w:r w:rsidRPr="008A20A1">
              <w:rPr>
                <w:sz w:val="20"/>
              </w:rPr>
              <w:t>DGA</w:t>
            </w:r>
          </w:p>
        </w:tc>
        <w:tc>
          <w:tcPr>
            <w:tcW w:w="2013" w:type="dxa"/>
          </w:tcPr>
          <w:p w14:paraId="394729C3" w14:textId="77777777" w:rsidR="00443B95" w:rsidRPr="008A20A1" w:rsidRDefault="00443B95" w:rsidP="00196A59">
            <w:pPr>
              <w:pStyle w:val="CorpstexteANSIE"/>
              <w:rPr>
                <w:sz w:val="20"/>
                <w:lang w:val="fr-FR"/>
              </w:rPr>
            </w:pPr>
            <w:r w:rsidRPr="008A20A1">
              <w:rPr>
                <w:sz w:val="20"/>
                <w:lang w:val="fr-FR"/>
              </w:rPr>
              <w:t>Etats des écarts de l’année en cours validé et Atterrissage</w:t>
            </w:r>
          </w:p>
        </w:tc>
        <w:tc>
          <w:tcPr>
            <w:tcW w:w="1531" w:type="dxa"/>
          </w:tcPr>
          <w:p w14:paraId="7A19FA60" w14:textId="77777777" w:rsidR="00443B95" w:rsidRPr="008A20A1" w:rsidRDefault="00443B95" w:rsidP="00196A59">
            <w:pPr>
              <w:pStyle w:val="CorpstexteANSIE"/>
              <w:rPr>
                <w:sz w:val="20"/>
                <w:lang w:val="fr-FR"/>
              </w:rPr>
            </w:pPr>
            <w:r w:rsidRPr="008A20A1">
              <w:rPr>
                <w:sz w:val="20"/>
                <w:lang w:val="fr-FR"/>
              </w:rPr>
              <w:t>Les acteurs des services métiers</w:t>
            </w:r>
          </w:p>
        </w:tc>
        <w:tc>
          <w:tcPr>
            <w:tcW w:w="1276" w:type="dxa"/>
          </w:tcPr>
          <w:p w14:paraId="51A71B3A" w14:textId="77777777" w:rsidR="00443B95" w:rsidRPr="008A20A1" w:rsidRDefault="00443B95" w:rsidP="00196A59">
            <w:pPr>
              <w:pStyle w:val="CorpstexteANSIE"/>
              <w:rPr>
                <w:sz w:val="20"/>
              </w:rPr>
            </w:pPr>
            <w:r w:rsidRPr="008A20A1">
              <w:rPr>
                <w:sz w:val="20"/>
              </w:rPr>
              <w:t>Manuel (Excel)</w:t>
            </w:r>
          </w:p>
        </w:tc>
        <w:tc>
          <w:tcPr>
            <w:tcW w:w="982" w:type="dxa"/>
          </w:tcPr>
          <w:p w14:paraId="12CC5EB5" w14:textId="77777777" w:rsidR="00443B95" w:rsidRPr="008A20A1" w:rsidRDefault="00443B95" w:rsidP="00196A59">
            <w:pPr>
              <w:pStyle w:val="CorpstexteANSIE"/>
              <w:rPr>
                <w:sz w:val="20"/>
              </w:rPr>
            </w:pPr>
          </w:p>
        </w:tc>
      </w:tr>
      <w:tr w:rsidR="008A20A1" w:rsidRPr="008A20A1" w14:paraId="1BBE4B3A" w14:textId="77777777" w:rsidTr="00196A59">
        <w:trPr>
          <w:trHeight w:val="667"/>
        </w:trPr>
        <w:tc>
          <w:tcPr>
            <w:tcW w:w="539" w:type="dxa"/>
            <w:vAlign w:val="center"/>
          </w:tcPr>
          <w:p w14:paraId="2A19A2D2" w14:textId="77777777" w:rsidR="00443B95" w:rsidRPr="008A20A1" w:rsidRDefault="00443B95" w:rsidP="00196A59">
            <w:pPr>
              <w:pStyle w:val="Anciencorps"/>
              <w:spacing w:after="0"/>
              <w:jc w:val="left"/>
            </w:pPr>
            <w:r w:rsidRPr="008A20A1">
              <w:t>2</w:t>
            </w:r>
          </w:p>
        </w:tc>
        <w:tc>
          <w:tcPr>
            <w:tcW w:w="1985" w:type="dxa"/>
          </w:tcPr>
          <w:p w14:paraId="34881221" w14:textId="77777777" w:rsidR="00443B95" w:rsidRPr="008A20A1" w:rsidRDefault="00443B95" w:rsidP="00196A59">
            <w:pPr>
              <w:pStyle w:val="CorpstexteANSIE"/>
              <w:rPr>
                <w:sz w:val="20"/>
                <w:lang w:val="fr-FR"/>
              </w:rPr>
            </w:pPr>
            <w:r w:rsidRPr="008A20A1">
              <w:rPr>
                <w:sz w:val="20"/>
                <w:lang w:val="fr-FR"/>
              </w:rPr>
              <w:t>Produire un état des projections budgétaires de l’année suivante en recette et en dépense</w:t>
            </w:r>
          </w:p>
        </w:tc>
        <w:tc>
          <w:tcPr>
            <w:tcW w:w="1843" w:type="dxa"/>
          </w:tcPr>
          <w:p w14:paraId="632C4C89" w14:textId="77777777" w:rsidR="00443B95" w:rsidRPr="008A20A1" w:rsidRDefault="00443B95" w:rsidP="00196A59">
            <w:pPr>
              <w:pStyle w:val="CorpstexteANSIE"/>
              <w:rPr>
                <w:sz w:val="20"/>
              </w:rPr>
            </w:pPr>
            <w:proofErr w:type="spellStart"/>
            <w:r w:rsidRPr="008A20A1">
              <w:rPr>
                <w:sz w:val="20"/>
              </w:rPr>
              <w:t>Acteur</w:t>
            </w:r>
            <w:proofErr w:type="spellEnd"/>
            <w:r w:rsidRPr="008A20A1">
              <w:rPr>
                <w:sz w:val="20"/>
              </w:rPr>
              <w:t xml:space="preserve"> métier</w:t>
            </w:r>
          </w:p>
        </w:tc>
        <w:tc>
          <w:tcPr>
            <w:tcW w:w="2551" w:type="dxa"/>
          </w:tcPr>
          <w:p w14:paraId="358107BA" w14:textId="77777777" w:rsidR="00443B95" w:rsidRPr="008A20A1" w:rsidRDefault="00443B95" w:rsidP="00196A59">
            <w:pPr>
              <w:pStyle w:val="CorpstexteANSIE"/>
              <w:rPr>
                <w:sz w:val="20"/>
                <w:lang w:val="fr-FR"/>
              </w:rPr>
            </w:pPr>
            <w:r w:rsidRPr="008A20A1">
              <w:rPr>
                <w:sz w:val="20"/>
                <w:lang w:val="fr-FR"/>
              </w:rPr>
              <w:t>Etats des écarts de l’année en cours validé et Atterrissage</w:t>
            </w:r>
          </w:p>
        </w:tc>
        <w:tc>
          <w:tcPr>
            <w:tcW w:w="1701" w:type="dxa"/>
          </w:tcPr>
          <w:p w14:paraId="321229E3" w14:textId="77777777" w:rsidR="00443B95" w:rsidRPr="008A20A1" w:rsidRDefault="00443B95" w:rsidP="00196A59">
            <w:pPr>
              <w:pStyle w:val="CorpstexteANSIE"/>
              <w:rPr>
                <w:sz w:val="20"/>
              </w:rPr>
            </w:pPr>
            <w:r w:rsidRPr="008A20A1">
              <w:rPr>
                <w:sz w:val="20"/>
              </w:rPr>
              <w:t>DGA</w:t>
            </w:r>
          </w:p>
        </w:tc>
        <w:tc>
          <w:tcPr>
            <w:tcW w:w="2013" w:type="dxa"/>
          </w:tcPr>
          <w:p w14:paraId="7DDDAF98" w14:textId="77777777" w:rsidR="00443B95" w:rsidRPr="008A20A1" w:rsidRDefault="00443B95" w:rsidP="00196A59">
            <w:pPr>
              <w:pStyle w:val="CorpstexteANSIE"/>
              <w:rPr>
                <w:sz w:val="20"/>
                <w:lang w:val="fr-FR"/>
              </w:rPr>
            </w:pPr>
            <w:r w:rsidRPr="008A20A1">
              <w:rPr>
                <w:sz w:val="20"/>
                <w:lang w:val="fr-FR"/>
              </w:rPr>
              <w:t>Etat des projections budgétaires de l’année suivante en recette et en dépense et cette prévision ne pas être en dessous du pourcentage de réalisation de l’année en cours et prend en compte les analyses du marchés</w:t>
            </w:r>
          </w:p>
        </w:tc>
        <w:tc>
          <w:tcPr>
            <w:tcW w:w="1531" w:type="dxa"/>
          </w:tcPr>
          <w:p w14:paraId="3CA65B05" w14:textId="77777777" w:rsidR="00443B95" w:rsidRPr="008A20A1" w:rsidRDefault="00443B95" w:rsidP="00196A59">
            <w:pPr>
              <w:pStyle w:val="CorpstexteANSIE"/>
              <w:rPr>
                <w:sz w:val="20"/>
                <w:lang w:val="fr-FR"/>
              </w:rPr>
            </w:pPr>
            <w:r w:rsidRPr="008A20A1">
              <w:rPr>
                <w:sz w:val="20"/>
                <w:lang w:val="fr-FR"/>
              </w:rPr>
              <w:t>Comptabilité, Finance et Service Trading : Responsable du service concerné</w:t>
            </w:r>
          </w:p>
        </w:tc>
        <w:tc>
          <w:tcPr>
            <w:tcW w:w="1276" w:type="dxa"/>
          </w:tcPr>
          <w:p w14:paraId="54FEB1F2" w14:textId="77777777" w:rsidR="00443B95" w:rsidRPr="008A20A1" w:rsidRDefault="00443B95" w:rsidP="00196A59">
            <w:pPr>
              <w:pStyle w:val="CorpstexteANSIE"/>
              <w:rPr>
                <w:sz w:val="20"/>
              </w:rPr>
            </w:pPr>
            <w:r w:rsidRPr="008A20A1">
              <w:rPr>
                <w:sz w:val="20"/>
              </w:rPr>
              <w:t>Manuel (Excel)</w:t>
            </w:r>
          </w:p>
        </w:tc>
        <w:tc>
          <w:tcPr>
            <w:tcW w:w="982" w:type="dxa"/>
          </w:tcPr>
          <w:p w14:paraId="49FD76AB" w14:textId="77777777" w:rsidR="00443B95" w:rsidRPr="008A20A1" w:rsidRDefault="00443B95" w:rsidP="00196A59">
            <w:pPr>
              <w:pStyle w:val="CorpstexteANSIE"/>
              <w:rPr>
                <w:sz w:val="20"/>
              </w:rPr>
            </w:pPr>
          </w:p>
        </w:tc>
      </w:tr>
      <w:tr w:rsidR="008A20A1" w:rsidRPr="008A20A1" w14:paraId="5CF41FFF" w14:textId="77777777" w:rsidTr="00196A59">
        <w:trPr>
          <w:trHeight w:val="667"/>
        </w:trPr>
        <w:tc>
          <w:tcPr>
            <w:tcW w:w="539" w:type="dxa"/>
            <w:vAlign w:val="center"/>
          </w:tcPr>
          <w:p w14:paraId="6E58A006" w14:textId="77777777" w:rsidR="00443B95" w:rsidRPr="008A20A1" w:rsidRDefault="00443B95" w:rsidP="00196A59">
            <w:pPr>
              <w:pStyle w:val="Anciencorps"/>
              <w:spacing w:after="0"/>
              <w:jc w:val="left"/>
            </w:pPr>
            <w:r w:rsidRPr="008A20A1">
              <w:t>3</w:t>
            </w:r>
          </w:p>
        </w:tc>
        <w:tc>
          <w:tcPr>
            <w:tcW w:w="1985" w:type="dxa"/>
          </w:tcPr>
          <w:p w14:paraId="58FFE99C" w14:textId="77777777" w:rsidR="00443B95" w:rsidRPr="008A20A1" w:rsidRDefault="00443B95" w:rsidP="00196A59">
            <w:pPr>
              <w:pStyle w:val="CorpstexteANSIE"/>
              <w:rPr>
                <w:sz w:val="20"/>
                <w:lang w:val="fr-FR"/>
              </w:rPr>
            </w:pPr>
            <w:proofErr w:type="gramStart"/>
            <w:r w:rsidRPr="008A20A1">
              <w:rPr>
                <w:sz w:val="20"/>
                <w:lang w:val="fr-FR"/>
              </w:rPr>
              <w:t>Valider  l’état</w:t>
            </w:r>
            <w:proofErr w:type="gramEnd"/>
            <w:r w:rsidRPr="008A20A1">
              <w:rPr>
                <w:sz w:val="20"/>
                <w:lang w:val="fr-FR"/>
              </w:rPr>
              <w:t xml:space="preserve"> des projections budgétaires de l’année suivante</w:t>
            </w:r>
          </w:p>
        </w:tc>
        <w:tc>
          <w:tcPr>
            <w:tcW w:w="1843" w:type="dxa"/>
          </w:tcPr>
          <w:p w14:paraId="6CB1E102" w14:textId="77777777" w:rsidR="00443B95" w:rsidRPr="008A20A1" w:rsidRDefault="00443B95" w:rsidP="00196A59">
            <w:pPr>
              <w:pStyle w:val="CorpstexteANSIE"/>
              <w:rPr>
                <w:sz w:val="20"/>
                <w:lang w:val="fr-FR"/>
              </w:rPr>
            </w:pPr>
            <w:r w:rsidRPr="008A20A1">
              <w:rPr>
                <w:sz w:val="20"/>
                <w:lang w:val="fr-FR"/>
              </w:rPr>
              <w:t xml:space="preserve">Responsable du service ayant </w:t>
            </w:r>
            <w:proofErr w:type="spellStart"/>
            <w:r w:rsidRPr="008A20A1">
              <w:rPr>
                <w:sz w:val="20"/>
                <w:lang w:val="fr-FR"/>
              </w:rPr>
              <w:t>ayant</w:t>
            </w:r>
            <w:proofErr w:type="spellEnd"/>
            <w:r w:rsidRPr="008A20A1">
              <w:rPr>
                <w:sz w:val="20"/>
                <w:lang w:val="fr-FR"/>
              </w:rPr>
              <w:t xml:space="preserve"> élaboré la projection budgétaire</w:t>
            </w:r>
          </w:p>
        </w:tc>
        <w:tc>
          <w:tcPr>
            <w:tcW w:w="2551" w:type="dxa"/>
          </w:tcPr>
          <w:p w14:paraId="7F11F3AC" w14:textId="77777777" w:rsidR="00443B95" w:rsidRPr="008A20A1" w:rsidRDefault="00443B95" w:rsidP="00196A59">
            <w:pPr>
              <w:pStyle w:val="CorpstexteANSIE"/>
              <w:rPr>
                <w:sz w:val="20"/>
                <w:lang w:val="fr-FR"/>
              </w:rPr>
            </w:pPr>
            <w:r w:rsidRPr="008A20A1">
              <w:rPr>
                <w:sz w:val="20"/>
                <w:lang w:val="fr-FR"/>
              </w:rPr>
              <w:t>Etat des projections budgétaires de l’année suivante en recette et en dépense</w:t>
            </w:r>
          </w:p>
        </w:tc>
        <w:tc>
          <w:tcPr>
            <w:tcW w:w="1701" w:type="dxa"/>
          </w:tcPr>
          <w:p w14:paraId="6EBE07B1" w14:textId="77777777" w:rsidR="00443B95" w:rsidRPr="008A20A1" w:rsidRDefault="00443B95" w:rsidP="00196A59">
            <w:pPr>
              <w:pStyle w:val="CorpstexteANSIE"/>
              <w:rPr>
                <w:sz w:val="20"/>
              </w:rPr>
            </w:pPr>
            <w:proofErr w:type="spellStart"/>
            <w:r w:rsidRPr="008A20A1">
              <w:rPr>
                <w:sz w:val="20"/>
              </w:rPr>
              <w:t>Acteur</w:t>
            </w:r>
            <w:proofErr w:type="spellEnd"/>
            <w:r w:rsidRPr="008A20A1">
              <w:rPr>
                <w:sz w:val="20"/>
              </w:rPr>
              <w:t xml:space="preserve"> métier</w:t>
            </w:r>
          </w:p>
        </w:tc>
        <w:tc>
          <w:tcPr>
            <w:tcW w:w="2013" w:type="dxa"/>
          </w:tcPr>
          <w:p w14:paraId="0B39F509" w14:textId="77777777" w:rsidR="00443B95" w:rsidRPr="008A20A1" w:rsidRDefault="00443B95" w:rsidP="00196A59">
            <w:pPr>
              <w:pStyle w:val="CorpstexteANSIE"/>
              <w:rPr>
                <w:sz w:val="20"/>
                <w:lang w:val="fr-FR"/>
              </w:rPr>
            </w:pPr>
            <w:r w:rsidRPr="008A20A1">
              <w:rPr>
                <w:sz w:val="20"/>
                <w:lang w:val="fr-FR"/>
              </w:rPr>
              <w:t>Etat des projections budgétaires de l’année suivante en recette et en dépense validé</w:t>
            </w:r>
          </w:p>
        </w:tc>
        <w:tc>
          <w:tcPr>
            <w:tcW w:w="1531" w:type="dxa"/>
          </w:tcPr>
          <w:p w14:paraId="497A04C1" w14:textId="77777777" w:rsidR="00443B95" w:rsidRPr="008A20A1" w:rsidRDefault="00443B95" w:rsidP="00196A59">
            <w:pPr>
              <w:pStyle w:val="CorpstexteANSIE"/>
              <w:rPr>
                <w:sz w:val="20"/>
              </w:rPr>
            </w:pPr>
            <w:r w:rsidRPr="008A20A1">
              <w:rPr>
                <w:sz w:val="20"/>
              </w:rPr>
              <w:t>DGA</w:t>
            </w:r>
          </w:p>
        </w:tc>
        <w:tc>
          <w:tcPr>
            <w:tcW w:w="1276" w:type="dxa"/>
          </w:tcPr>
          <w:p w14:paraId="69153993" w14:textId="77777777" w:rsidR="00443B95" w:rsidRPr="008A20A1" w:rsidRDefault="00443B95" w:rsidP="00196A59">
            <w:pPr>
              <w:pStyle w:val="CorpstexteANSIE"/>
              <w:rPr>
                <w:sz w:val="20"/>
              </w:rPr>
            </w:pPr>
            <w:r w:rsidRPr="008A20A1">
              <w:rPr>
                <w:sz w:val="20"/>
              </w:rPr>
              <w:t>Manuel (Excel)</w:t>
            </w:r>
          </w:p>
        </w:tc>
        <w:tc>
          <w:tcPr>
            <w:tcW w:w="982" w:type="dxa"/>
          </w:tcPr>
          <w:p w14:paraId="6E4EB7F5" w14:textId="77777777" w:rsidR="00443B95" w:rsidRPr="008A20A1" w:rsidRDefault="00443B95" w:rsidP="00196A59">
            <w:pPr>
              <w:pStyle w:val="CorpstexteANSIE"/>
              <w:rPr>
                <w:sz w:val="20"/>
              </w:rPr>
            </w:pPr>
          </w:p>
        </w:tc>
      </w:tr>
      <w:tr w:rsidR="008A20A1" w:rsidRPr="008A20A1" w14:paraId="4043753D" w14:textId="77777777" w:rsidTr="00196A59">
        <w:trPr>
          <w:trHeight w:val="667"/>
        </w:trPr>
        <w:tc>
          <w:tcPr>
            <w:tcW w:w="539" w:type="dxa"/>
            <w:vAlign w:val="center"/>
          </w:tcPr>
          <w:p w14:paraId="1C7C6C5B" w14:textId="77777777" w:rsidR="00443B95" w:rsidRPr="008A20A1" w:rsidRDefault="00443B95" w:rsidP="00196A59">
            <w:pPr>
              <w:pStyle w:val="Anciencorps"/>
              <w:spacing w:after="0"/>
              <w:jc w:val="left"/>
            </w:pPr>
            <w:r w:rsidRPr="008A20A1">
              <w:t>4</w:t>
            </w:r>
          </w:p>
        </w:tc>
        <w:tc>
          <w:tcPr>
            <w:tcW w:w="1985" w:type="dxa"/>
          </w:tcPr>
          <w:p w14:paraId="6C55960E" w14:textId="77777777" w:rsidR="00443B95" w:rsidRPr="008A20A1" w:rsidRDefault="00443B95" w:rsidP="00196A59">
            <w:pPr>
              <w:pStyle w:val="CorpstexteANSIE"/>
              <w:rPr>
                <w:sz w:val="20"/>
                <w:lang w:val="fr-FR"/>
              </w:rPr>
            </w:pPr>
            <w:r w:rsidRPr="008A20A1">
              <w:rPr>
                <w:sz w:val="20"/>
                <w:lang w:val="fr-FR"/>
              </w:rPr>
              <w:t xml:space="preserve">Consolider les différents états de prévision </w:t>
            </w:r>
            <w:proofErr w:type="spellStart"/>
            <w:r w:rsidRPr="008A20A1">
              <w:rPr>
                <w:sz w:val="20"/>
                <w:lang w:val="fr-FR"/>
              </w:rPr>
              <w:t>budgetaire</w:t>
            </w:r>
            <w:proofErr w:type="spellEnd"/>
          </w:p>
        </w:tc>
        <w:tc>
          <w:tcPr>
            <w:tcW w:w="1843" w:type="dxa"/>
          </w:tcPr>
          <w:p w14:paraId="2A6A7D5D" w14:textId="77777777" w:rsidR="00443B95" w:rsidRPr="008A20A1" w:rsidRDefault="00443B95" w:rsidP="00196A59">
            <w:pPr>
              <w:pStyle w:val="CorpstexteANSIE"/>
              <w:rPr>
                <w:sz w:val="20"/>
              </w:rPr>
            </w:pPr>
            <w:r w:rsidRPr="008A20A1">
              <w:rPr>
                <w:sz w:val="20"/>
              </w:rPr>
              <w:t>DGA</w:t>
            </w:r>
          </w:p>
        </w:tc>
        <w:tc>
          <w:tcPr>
            <w:tcW w:w="2551" w:type="dxa"/>
          </w:tcPr>
          <w:p w14:paraId="52583060" w14:textId="77777777" w:rsidR="00443B95" w:rsidRPr="008A20A1" w:rsidRDefault="00443B95" w:rsidP="00196A59">
            <w:pPr>
              <w:pStyle w:val="CorpstexteANSIE"/>
              <w:rPr>
                <w:sz w:val="20"/>
                <w:lang w:val="fr-FR"/>
              </w:rPr>
            </w:pPr>
            <w:r w:rsidRPr="008A20A1">
              <w:rPr>
                <w:sz w:val="20"/>
                <w:lang w:val="fr-FR"/>
              </w:rPr>
              <w:t>Etat des projections budgétaires de l’année suivante en recette et en dépense validé de tous les acteurs métiers</w:t>
            </w:r>
          </w:p>
        </w:tc>
        <w:tc>
          <w:tcPr>
            <w:tcW w:w="1701" w:type="dxa"/>
          </w:tcPr>
          <w:p w14:paraId="1C44B9AE" w14:textId="77777777" w:rsidR="00443B95" w:rsidRPr="008A20A1" w:rsidRDefault="00443B95" w:rsidP="00196A59">
            <w:pPr>
              <w:pStyle w:val="CorpstexteANSIE"/>
              <w:rPr>
                <w:sz w:val="20"/>
                <w:lang w:val="fr-FR"/>
              </w:rPr>
            </w:pPr>
            <w:r w:rsidRPr="008A20A1">
              <w:rPr>
                <w:sz w:val="20"/>
                <w:lang w:val="fr-FR"/>
              </w:rPr>
              <w:t>Responsable du service ayant élaboré la projection budgétaire</w:t>
            </w:r>
          </w:p>
        </w:tc>
        <w:tc>
          <w:tcPr>
            <w:tcW w:w="2013" w:type="dxa"/>
          </w:tcPr>
          <w:p w14:paraId="139403C8" w14:textId="77777777" w:rsidR="00443B95" w:rsidRPr="008A20A1" w:rsidRDefault="00443B95" w:rsidP="00196A59">
            <w:pPr>
              <w:pStyle w:val="CorpstexteANSIE"/>
              <w:rPr>
                <w:sz w:val="20"/>
              </w:rPr>
            </w:pPr>
            <w:proofErr w:type="spellStart"/>
            <w:r w:rsidRPr="008A20A1">
              <w:rPr>
                <w:sz w:val="20"/>
              </w:rPr>
              <w:t>Projet</w:t>
            </w:r>
            <w:proofErr w:type="spellEnd"/>
            <w:r w:rsidRPr="008A20A1">
              <w:rPr>
                <w:sz w:val="20"/>
              </w:rPr>
              <w:t xml:space="preserve"> de budget </w:t>
            </w:r>
            <w:proofErr w:type="spellStart"/>
            <w:r w:rsidRPr="008A20A1">
              <w:rPr>
                <w:sz w:val="20"/>
              </w:rPr>
              <w:t>élaboré</w:t>
            </w:r>
            <w:proofErr w:type="spellEnd"/>
          </w:p>
        </w:tc>
        <w:tc>
          <w:tcPr>
            <w:tcW w:w="1531" w:type="dxa"/>
          </w:tcPr>
          <w:p w14:paraId="3061D2A5" w14:textId="77777777" w:rsidR="00443B95" w:rsidRPr="008A20A1" w:rsidRDefault="00443B95" w:rsidP="00196A59">
            <w:pPr>
              <w:pStyle w:val="CorpstexteANSIE"/>
              <w:rPr>
                <w:sz w:val="20"/>
              </w:rPr>
            </w:pPr>
          </w:p>
        </w:tc>
        <w:tc>
          <w:tcPr>
            <w:tcW w:w="1276" w:type="dxa"/>
          </w:tcPr>
          <w:p w14:paraId="33DAC641" w14:textId="77777777" w:rsidR="00443B95" w:rsidRPr="008A20A1" w:rsidRDefault="00443B95" w:rsidP="00196A59">
            <w:pPr>
              <w:pStyle w:val="CorpstexteANSIE"/>
              <w:rPr>
                <w:sz w:val="20"/>
              </w:rPr>
            </w:pPr>
            <w:r w:rsidRPr="008A20A1">
              <w:rPr>
                <w:sz w:val="20"/>
              </w:rPr>
              <w:t>Manuel sur excel</w:t>
            </w:r>
          </w:p>
        </w:tc>
        <w:tc>
          <w:tcPr>
            <w:tcW w:w="982" w:type="dxa"/>
          </w:tcPr>
          <w:p w14:paraId="6AF47BEF" w14:textId="77777777" w:rsidR="00443B95" w:rsidRPr="008A20A1" w:rsidRDefault="00443B95" w:rsidP="00196A59">
            <w:pPr>
              <w:pStyle w:val="CorpstexteANSIE"/>
              <w:rPr>
                <w:sz w:val="20"/>
              </w:rPr>
            </w:pPr>
          </w:p>
        </w:tc>
      </w:tr>
      <w:tr w:rsidR="008A20A1" w:rsidRPr="008A20A1" w14:paraId="6B60F208" w14:textId="77777777" w:rsidTr="00196A59">
        <w:trPr>
          <w:trHeight w:val="667"/>
        </w:trPr>
        <w:tc>
          <w:tcPr>
            <w:tcW w:w="539" w:type="dxa"/>
            <w:vAlign w:val="center"/>
          </w:tcPr>
          <w:p w14:paraId="76F570E9" w14:textId="77777777" w:rsidR="00443B95" w:rsidRPr="008A20A1" w:rsidRDefault="00443B95" w:rsidP="00196A59">
            <w:pPr>
              <w:pStyle w:val="Anciencorps"/>
              <w:spacing w:after="0"/>
              <w:jc w:val="left"/>
            </w:pPr>
            <w:r w:rsidRPr="008A20A1">
              <w:lastRenderedPageBreak/>
              <w:t>5</w:t>
            </w:r>
          </w:p>
        </w:tc>
        <w:tc>
          <w:tcPr>
            <w:tcW w:w="1985" w:type="dxa"/>
          </w:tcPr>
          <w:p w14:paraId="40F98CFC" w14:textId="77777777" w:rsidR="00443B95" w:rsidRPr="008A20A1" w:rsidRDefault="00443B95" w:rsidP="00196A59">
            <w:pPr>
              <w:pStyle w:val="CorpstexteANSIE"/>
              <w:rPr>
                <w:sz w:val="20"/>
                <w:lang w:val="fr-FR"/>
              </w:rPr>
            </w:pPr>
            <w:r w:rsidRPr="008A20A1">
              <w:rPr>
                <w:sz w:val="20"/>
                <w:lang w:val="fr-FR"/>
              </w:rPr>
              <w:t>Soumettre le projet de budget au PDG</w:t>
            </w:r>
          </w:p>
        </w:tc>
        <w:tc>
          <w:tcPr>
            <w:tcW w:w="1843" w:type="dxa"/>
          </w:tcPr>
          <w:p w14:paraId="40A28094" w14:textId="77777777" w:rsidR="00443B95" w:rsidRPr="008A20A1" w:rsidRDefault="00443B95" w:rsidP="00196A59">
            <w:pPr>
              <w:pStyle w:val="CorpstexteANSIE"/>
              <w:rPr>
                <w:sz w:val="20"/>
              </w:rPr>
            </w:pPr>
            <w:r w:rsidRPr="008A20A1">
              <w:rPr>
                <w:sz w:val="20"/>
              </w:rPr>
              <w:t>DGA</w:t>
            </w:r>
          </w:p>
        </w:tc>
        <w:tc>
          <w:tcPr>
            <w:tcW w:w="2551" w:type="dxa"/>
          </w:tcPr>
          <w:p w14:paraId="352B9039" w14:textId="77777777" w:rsidR="00443B95" w:rsidRPr="008A20A1" w:rsidRDefault="00443B95" w:rsidP="00196A59">
            <w:pPr>
              <w:pStyle w:val="CorpstexteANSIE"/>
              <w:rPr>
                <w:sz w:val="20"/>
                <w:lang w:val="fr-FR"/>
              </w:rPr>
            </w:pPr>
            <w:r w:rsidRPr="008A20A1">
              <w:rPr>
                <w:sz w:val="20"/>
                <w:lang w:val="fr-FR"/>
              </w:rPr>
              <w:t>Projet de budget élaboré + Plans d’actions</w:t>
            </w:r>
          </w:p>
        </w:tc>
        <w:tc>
          <w:tcPr>
            <w:tcW w:w="1701" w:type="dxa"/>
          </w:tcPr>
          <w:p w14:paraId="6348A81B" w14:textId="77777777" w:rsidR="00443B95" w:rsidRPr="008A20A1" w:rsidRDefault="00443B95" w:rsidP="00196A59">
            <w:pPr>
              <w:pStyle w:val="CorpstexteANSIE"/>
              <w:rPr>
                <w:sz w:val="20"/>
              </w:rPr>
            </w:pPr>
            <w:r w:rsidRPr="008A20A1">
              <w:rPr>
                <w:sz w:val="20"/>
              </w:rPr>
              <w:t>DGA</w:t>
            </w:r>
          </w:p>
        </w:tc>
        <w:tc>
          <w:tcPr>
            <w:tcW w:w="2013" w:type="dxa"/>
          </w:tcPr>
          <w:p w14:paraId="756605FF" w14:textId="77777777" w:rsidR="00443B95" w:rsidRPr="008A20A1" w:rsidRDefault="00443B95" w:rsidP="00196A59">
            <w:pPr>
              <w:pStyle w:val="CorpstexteANSIE"/>
              <w:rPr>
                <w:sz w:val="20"/>
                <w:lang w:val="fr-FR"/>
              </w:rPr>
            </w:pPr>
            <w:r w:rsidRPr="008A20A1">
              <w:rPr>
                <w:sz w:val="20"/>
                <w:lang w:val="fr-FR"/>
              </w:rPr>
              <w:t>Projet de budget et plans d’actions transmis</w:t>
            </w:r>
          </w:p>
        </w:tc>
        <w:tc>
          <w:tcPr>
            <w:tcW w:w="1531" w:type="dxa"/>
          </w:tcPr>
          <w:p w14:paraId="660100F2" w14:textId="77777777" w:rsidR="00443B95" w:rsidRPr="008A20A1" w:rsidRDefault="00443B95" w:rsidP="00196A59">
            <w:pPr>
              <w:pStyle w:val="CorpstexteANSIE"/>
              <w:rPr>
                <w:sz w:val="20"/>
                <w:lang w:val="fr-FR"/>
              </w:rPr>
            </w:pPr>
            <w:r w:rsidRPr="008A20A1">
              <w:rPr>
                <w:sz w:val="20"/>
                <w:lang w:val="fr-FR"/>
              </w:rPr>
              <w:t xml:space="preserve">PCA, </w:t>
            </w:r>
            <w:proofErr w:type="gramStart"/>
            <w:r w:rsidRPr="008A20A1">
              <w:rPr>
                <w:sz w:val="20"/>
                <w:lang w:val="fr-FR"/>
              </w:rPr>
              <w:t>PDG ,</w:t>
            </w:r>
            <w:proofErr w:type="gramEnd"/>
            <w:r w:rsidRPr="008A20A1">
              <w:rPr>
                <w:sz w:val="20"/>
                <w:lang w:val="fr-FR"/>
              </w:rPr>
              <w:t xml:space="preserve"> SG, Administrateurs concernés</w:t>
            </w:r>
          </w:p>
        </w:tc>
        <w:tc>
          <w:tcPr>
            <w:tcW w:w="1276" w:type="dxa"/>
          </w:tcPr>
          <w:p w14:paraId="4F8E20C0" w14:textId="77777777" w:rsidR="00443B95" w:rsidRPr="008A20A1" w:rsidRDefault="00443B95" w:rsidP="00196A59">
            <w:pPr>
              <w:pStyle w:val="CorpstexteANSIE"/>
              <w:rPr>
                <w:sz w:val="20"/>
              </w:rPr>
            </w:pPr>
            <w:r w:rsidRPr="008A20A1">
              <w:rPr>
                <w:sz w:val="20"/>
              </w:rPr>
              <w:t>Mail</w:t>
            </w:r>
          </w:p>
        </w:tc>
        <w:tc>
          <w:tcPr>
            <w:tcW w:w="982" w:type="dxa"/>
          </w:tcPr>
          <w:p w14:paraId="1A8B419D" w14:textId="77777777" w:rsidR="00443B95" w:rsidRPr="008A20A1" w:rsidRDefault="00443B95" w:rsidP="00196A59">
            <w:pPr>
              <w:pStyle w:val="CorpstexteANSIE"/>
              <w:rPr>
                <w:sz w:val="20"/>
              </w:rPr>
            </w:pPr>
          </w:p>
        </w:tc>
      </w:tr>
      <w:tr w:rsidR="008A20A1" w:rsidRPr="008A20A1" w14:paraId="7697F76E" w14:textId="77777777" w:rsidTr="00196A59">
        <w:trPr>
          <w:trHeight w:val="667"/>
        </w:trPr>
        <w:tc>
          <w:tcPr>
            <w:tcW w:w="539" w:type="dxa"/>
            <w:vAlign w:val="center"/>
          </w:tcPr>
          <w:p w14:paraId="0132207C" w14:textId="77777777" w:rsidR="00443B95" w:rsidRPr="008A20A1" w:rsidRDefault="00443B95" w:rsidP="00196A59">
            <w:pPr>
              <w:pStyle w:val="Anciencorps"/>
              <w:spacing w:after="0"/>
              <w:jc w:val="left"/>
            </w:pPr>
            <w:r w:rsidRPr="008A20A1">
              <w:t>6</w:t>
            </w:r>
          </w:p>
        </w:tc>
        <w:tc>
          <w:tcPr>
            <w:tcW w:w="1985" w:type="dxa"/>
          </w:tcPr>
          <w:p w14:paraId="7B14E705" w14:textId="77777777" w:rsidR="00443B95" w:rsidRPr="008A20A1" w:rsidRDefault="00443B95" w:rsidP="00196A59">
            <w:pPr>
              <w:pStyle w:val="CorpstexteANSIE"/>
              <w:rPr>
                <w:sz w:val="20"/>
              </w:rPr>
            </w:pPr>
            <w:r w:rsidRPr="008A20A1">
              <w:rPr>
                <w:sz w:val="20"/>
                <w:lang w:val="fr-FR"/>
              </w:rPr>
              <w:t xml:space="preserve">Proposer une date éventuelle de tenue du CA. </w:t>
            </w:r>
            <w:r w:rsidRPr="008A20A1">
              <w:rPr>
                <w:sz w:val="20"/>
              </w:rPr>
              <w:t xml:space="preserve">Se </w:t>
            </w:r>
            <w:proofErr w:type="spellStart"/>
            <w:r w:rsidRPr="008A20A1">
              <w:rPr>
                <w:sz w:val="20"/>
              </w:rPr>
              <w:t>réalise</w:t>
            </w:r>
            <w:proofErr w:type="spellEnd"/>
            <w:r w:rsidRPr="008A20A1">
              <w:rPr>
                <w:sz w:val="20"/>
              </w:rPr>
              <w:t xml:space="preserve"> après </w:t>
            </w:r>
            <w:proofErr w:type="spellStart"/>
            <w:r w:rsidRPr="008A20A1">
              <w:rPr>
                <w:sz w:val="20"/>
              </w:rPr>
              <w:t>l’action</w:t>
            </w:r>
            <w:proofErr w:type="spellEnd"/>
            <w:r w:rsidRPr="008A20A1">
              <w:rPr>
                <w:sz w:val="20"/>
              </w:rPr>
              <w:t xml:space="preserve"> 5</w:t>
            </w:r>
          </w:p>
        </w:tc>
        <w:tc>
          <w:tcPr>
            <w:tcW w:w="1843" w:type="dxa"/>
          </w:tcPr>
          <w:p w14:paraId="6BEFB0F0" w14:textId="77777777" w:rsidR="00443B95" w:rsidRPr="008A20A1" w:rsidRDefault="00443B95" w:rsidP="00196A59">
            <w:pPr>
              <w:pStyle w:val="CorpstexteANSIE"/>
              <w:rPr>
                <w:sz w:val="20"/>
              </w:rPr>
            </w:pPr>
            <w:r w:rsidRPr="008A20A1">
              <w:rPr>
                <w:sz w:val="20"/>
              </w:rPr>
              <w:t>DGA</w:t>
            </w:r>
          </w:p>
        </w:tc>
        <w:tc>
          <w:tcPr>
            <w:tcW w:w="2551" w:type="dxa"/>
          </w:tcPr>
          <w:p w14:paraId="6563D1CF" w14:textId="77777777" w:rsidR="00443B95" w:rsidRPr="008A20A1" w:rsidRDefault="00443B95" w:rsidP="00196A59">
            <w:pPr>
              <w:pStyle w:val="CorpstexteANSIE"/>
              <w:rPr>
                <w:sz w:val="20"/>
                <w:lang w:val="fr-FR"/>
              </w:rPr>
            </w:pPr>
            <w:r w:rsidRPr="008A20A1">
              <w:rPr>
                <w:sz w:val="20"/>
                <w:lang w:val="fr-FR"/>
              </w:rPr>
              <w:t>Projet de budget et plans d’actions transmis</w:t>
            </w:r>
          </w:p>
        </w:tc>
        <w:tc>
          <w:tcPr>
            <w:tcW w:w="1701" w:type="dxa"/>
          </w:tcPr>
          <w:p w14:paraId="4174DE52" w14:textId="77777777" w:rsidR="00443B95" w:rsidRPr="008A20A1" w:rsidRDefault="00443B95" w:rsidP="00196A59">
            <w:pPr>
              <w:pStyle w:val="CorpstexteANSIE"/>
              <w:rPr>
                <w:sz w:val="20"/>
              </w:rPr>
            </w:pPr>
            <w:r w:rsidRPr="008A20A1">
              <w:rPr>
                <w:sz w:val="20"/>
              </w:rPr>
              <w:t>DGA</w:t>
            </w:r>
          </w:p>
        </w:tc>
        <w:tc>
          <w:tcPr>
            <w:tcW w:w="2013" w:type="dxa"/>
          </w:tcPr>
          <w:p w14:paraId="3B81CDC0" w14:textId="77777777" w:rsidR="00443B95" w:rsidRPr="008A20A1" w:rsidRDefault="00443B95" w:rsidP="00196A59">
            <w:pPr>
              <w:pStyle w:val="CorpstexteANSIE"/>
              <w:rPr>
                <w:sz w:val="20"/>
                <w:lang w:val="fr-FR"/>
              </w:rPr>
            </w:pPr>
            <w:r w:rsidRPr="008A20A1">
              <w:rPr>
                <w:sz w:val="20"/>
                <w:lang w:val="fr-FR"/>
              </w:rPr>
              <w:t>Calendrier provisoire de tenue de CA</w:t>
            </w:r>
          </w:p>
        </w:tc>
        <w:tc>
          <w:tcPr>
            <w:tcW w:w="1531" w:type="dxa"/>
          </w:tcPr>
          <w:p w14:paraId="7DBF100B" w14:textId="77777777" w:rsidR="00443B95" w:rsidRPr="008A20A1" w:rsidRDefault="00443B95" w:rsidP="00196A59">
            <w:pPr>
              <w:pStyle w:val="CorpstexteANSIE"/>
              <w:rPr>
                <w:sz w:val="20"/>
              </w:rPr>
            </w:pPr>
            <w:r w:rsidRPr="008A20A1">
              <w:rPr>
                <w:sz w:val="20"/>
              </w:rPr>
              <w:t>SG</w:t>
            </w:r>
          </w:p>
        </w:tc>
        <w:tc>
          <w:tcPr>
            <w:tcW w:w="1276" w:type="dxa"/>
          </w:tcPr>
          <w:p w14:paraId="25D77946" w14:textId="77777777" w:rsidR="00443B95" w:rsidRPr="008A20A1" w:rsidRDefault="00443B95" w:rsidP="00196A59">
            <w:pPr>
              <w:pStyle w:val="CorpstexteANSIE"/>
              <w:rPr>
                <w:sz w:val="20"/>
              </w:rPr>
            </w:pPr>
            <w:r w:rsidRPr="008A20A1">
              <w:rPr>
                <w:sz w:val="20"/>
              </w:rPr>
              <w:t>Manuel</w:t>
            </w:r>
          </w:p>
        </w:tc>
        <w:tc>
          <w:tcPr>
            <w:tcW w:w="982" w:type="dxa"/>
          </w:tcPr>
          <w:p w14:paraId="56542EE5" w14:textId="77777777" w:rsidR="00443B95" w:rsidRPr="008A20A1" w:rsidRDefault="00443B95" w:rsidP="00196A59">
            <w:pPr>
              <w:pStyle w:val="CorpstexteANSIE"/>
              <w:rPr>
                <w:sz w:val="20"/>
              </w:rPr>
            </w:pPr>
          </w:p>
        </w:tc>
      </w:tr>
      <w:tr w:rsidR="008A20A1" w:rsidRPr="008A20A1" w14:paraId="54815008" w14:textId="77777777" w:rsidTr="00196A59">
        <w:trPr>
          <w:trHeight w:val="667"/>
        </w:trPr>
        <w:tc>
          <w:tcPr>
            <w:tcW w:w="539" w:type="dxa"/>
            <w:vAlign w:val="center"/>
          </w:tcPr>
          <w:p w14:paraId="3EFC3AE9" w14:textId="77777777" w:rsidR="00443B95" w:rsidRPr="008A20A1" w:rsidRDefault="00443B95" w:rsidP="00196A59">
            <w:pPr>
              <w:pStyle w:val="Anciencorps"/>
              <w:spacing w:after="0"/>
              <w:jc w:val="left"/>
            </w:pPr>
            <w:r w:rsidRPr="008A20A1">
              <w:t>7</w:t>
            </w:r>
          </w:p>
        </w:tc>
        <w:tc>
          <w:tcPr>
            <w:tcW w:w="1985" w:type="dxa"/>
          </w:tcPr>
          <w:p w14:paraId="6D6CD189" w14:textId="77777777" w:rsidR="00443B95" w:rsidRPr="008A20A1" w:rsidRDefault="00443B95" w:rsidP="00196A59">
            <w:pPr>
              <w:pStyle w:val="CorpstexteANSIE"/>
              <w:rPr>
                <w:sz w:val="20"/>
                <w:lang w:val="fr-FR"/>
              </w:rPr>
            </w:pPr>
            <w:r w:rsidRPr="008A20A1">
              <w:rPr>
                <w:sz w:val="20"/>
                <w:lang w:val="fr-FR"/>
              </w:rPr>
              <w:t>Arrêter la date de tenue de conseil</w:t>
            </w:r>
          </w:p>
        </w:tc>
        <w:tc>
          <w:tcPr>
            <w:tcW w:w="1843" w:type="dxa"/>
          </w:tcPr>
          <w:p w14:paraId="02AF6D42" w14:textId="77777777" w:rsidR="00443B95" w:rsidRPr="008A20A1" w:rsidRDefault="00443B95" w:rsidP="00196A59">
            <w:pPr>
              <w:pStyle w:val="CorpstexteANSIE"/>
              <w:rPr>
                <w:sz w:val="20"/>
              </w:rPr>
            </w:pPr>
            <w:r w:rsidRPr="008A20A1">
              <w:rPr>
                <w:sz w:val="20"/>
              </w:rPr>
              <w:t>SG, PCA</w:t>
            </w:r>
          </w:p>
        </w:tc>
        <w:tc>
          <w:tcPr>
            <w:tcW w:w="2551" w:type="dxa"/>
          </w:tcPr>
          <w:p w14:paraId="1EFF3374" w14:textId="77777777" w:rsidR="00443B95" w:rsidRPr="008A20A1" w:rsidRDefault="00443B95" w:rsidP="00196A59">
            <w:pPr>
              <w:pStyle w:val="CorpstexteANSIE"/>
              <w:rPr>
                <w:sz w:val="20"/>
                <w:lang w:val="fr-FR"/>
              </w:rPr>
            </w:pPr>
            <w:r w:rsidRPr="008A20A1">
              <w:rPr>
                <w:sz w:val="20"/>
                <w:lang w:val="fr-FR"/>
              </w:rPr>
              <w:t>Calendrier provisoire de tenue de CA</w:t>
            </w:r>
          </w:p>
        </w:tc>
        <w:tc>
          <w:tcPr>
            <w:tcW w:w="1701" w:type="dxa"/>
          </w:tcPr>
          <w:p w14:paraId="3F659EA4" w14:textId="77777777" w:rsidR="00443B95" w:rsidRPr="008A20A1" w:rsidRDefault="00443B95" w:rsidP="00196A59">
            <w:pPr>
              <w:pStyle w:val="CorpstexteANSIE"/>
              <w:rPr>
                <w:sz w:val="20"/>
              </w:rPr>
            </w:pPr>
            <w:r w:rsidRPr="008A20A1">
              <w:rPr>
                <w:sz w:val="20"/>
              </w:rPr>
              <w:t>DGA</w:t>
            </w:r>
          </w:p>
        </w:tc>
        <w:tc>
          <w:tcPr>
            <w:tcW w:w="2013" w:type="dxa"/>
          </w:tcPr>
          <w:p w14:paraId="3883DE95" w14:textId="77777777" w:rsidR="00443B95" w:rsidRPr="008A20A1" w:rsidRDefault="00443B95" w:rsidP="00196A59">
            <w:pPr>
              <w:pStyle w:val="CorpstexteANSIE"/>
              <w:rPr>
                <w:sz w:val="20"/>
                <w:lang w:val="fr-FR"/>
              </w:rPr>
            </w:pPr>
            <w:r w:rsidRPr="008A20A1">
              <w:rPr>
                <w:sz w:val="20"/>
                <w:lang w:val="fr-FR"/>
              </w:rPr>
              <w:t>Calendrier définitif de tenue de CA</w:t>
            </w:r>
          </w:p>
        </w:tc>
        <w:tc>
          <w:tcPr>
            <w:tcW w:w="1531" w:type="dxa"/>
          </w:tcPr>
          <w:p w14:paraId="35FECE46" w14:textId="77777777" w:rsidR="00443B95" w:rsidRPr="008A20A1" w:rsidRDefault="00443B95" w:rsidP="00196A59">
            <w:pPr>
              <w:pStyle w:val="CorpstexteANSIE"/>
              <w:rPr>
                <w:sz w:val="20"/>
              </w:rPr>
            </w:pPr>
            <w:r w:rsidRPr="008A20A1">
              <w:rPr>
                <w:sz w:val="20"/>
              </w:rPr>
              <w:t>SG</w:t>
            </w:r>
          </w:p>
        </w:tc>
        <w:tc>
          <w:tcPr>
            <w:tcW w:w="1276" w:type="dxa"/>
          </w:tcPr>
          <w:p w14:paraId="0B3C2C99" w14:textId="77777777" w:rsidR="00443B95" w:rsidRPr="008A20A1" w:rsidRDefault="00443B95" w:rsidP="00196A59">
            <w:pPr>
              <w:pStyle w:val="CorpstexteANSIE"/>
              <w:rPr>
                <w:sz w:val="20"/>
              </w:rPr>
            </w:pPr>
            <w:r w:rsidRPr="008A20A1">
              <w:rPr>
                <w:sz w:val="20"/>
              </w:rPr>
              <w:t>Manuel</w:t>
            </w:r>
          </w:p>
        </w:tc>
        <w:tc>
          <w:tcPr>
            <w:tcW w:w="982" w:type="dxa"/>
          </w:tcPr>
          <w:p w14:paraId="1E87A2E8" w14:textId="77777777" w:rsidR="00443B95" w:rsidRPr="008A20A1" w:rsidRDefault="00443B95" w:rsidP="00196A59">
            <w:pPr>
              <w:pStyle w:val="CorpstexteANSIE"/>
              <w:rPr>
                <w:sz w:val="20"/>
              </w:rPr>
            </w:pPr>
          </w:p>
        </w:tc>
      </w:tr>
      <w:tr w:rsidR="008A20A1" w:rsidRPr="008A20A1" w14:paraId="100113EE" w14:textId="77777777" w:rsidTr="00196A59">
        <w:trPr>
          <w:trHeight w:val="667"/>
        </w:trPr>
        <w:tc>
          <w:tcPr>
            <w:tcW w:w="539" w:type="dxa"/>
            <w:vAlign w:val="center"/>
          </w:tcPr>
          <w:p w14:paraId="7FE8341F" w14:textId="77777777" w:rsidR="00443B95" w:rsidRPr="008A20A1" w:rsidRDefault="00443B95" w:rsidP="00196A59">
            <w:pPr>
              <w:pStyle w:val="Anciencorps"/>
              <w:spacing w:after="0"/>
              <w:jc w:val="left"/>
            </w:pPr>
            <w:r w:rsidRPr="008A20A1">
              <w:t>8</w:t>
            </w:r>
          </w:p>
        </w:tc>
        <w:tc>
          <w:tcPr>
            <w:tcW w:w="1985" w:type="dxa"/>
          </w:tcPr>
          <w:p w14:paraId="0A2474B6" w14:textId="77777777" w:rsidR="00443B95" w:rsidRPr="008A20A1" w:rsidRDefault="00443B95" w:rsidP="00196A59">
            <w:pPr>
              <w:pStyle w:val="CorpstexteANSIE"/>
              <w:rPr>
                <w:sz w:val="20"/>
                <w:lang w:val="fr-FR"/>
              </w:rPr>
            </w:pPr>
            <w:r w:rsidRPr="008A20A1">
              <w:rPr>
                <w:sz w:val="20"/>
                <w:lang w:val="fr-FR"/>
              </w:rPr>
              <w:t>Diffuser le calendrier définitif de tenue du CA</w:t>
            </w:r>
          </w:p>
        </w:tc>
        <w:tc>
          <w:tcPr>
            <w:tcW w:w="1843" w:type="dxa"/>
          </w:tcPr>
          <w:p w14:paraId="339E2FE0" w14:textId="77777777" w:rsidR="00443B95" w:rsidRPr="008A20A1" w:rsidRDefault="00443B95" w:rsidP="00196A59">
            <w:pPr>
              <w:pStyle w:val="CorpstexteANSIE"/>
              <w:rPr>
                <w:sz w:val="20"/>
              </w:rPr>
            </w:pPr>
            <w:r w:rsidRPr="008A20A1">
              <w:rPr>
                <w:sz w:val="20"/>
              </w:rPr>
              <w:t>SG</w:t>
            </w:r>
          </w:p>
        </w:tc>
        <w:tc>
          <w:tcPr>
            <w:tcW w:w="2551" w:type="dxa"/>
          </w:tcPr>
          <w:p w14:paraId="569F8256" w14:textId="77777777" w:rsidR="00443B95" w:rsidRPr="008A20A1" w:rsidRDefault="00443B95" w:rsidP="00196A59">
            <w:pPr>
              <w:pStyle w:val="CorpstexteANSIE"/>
              <w:rPr>
                <w:sz w:val="20"/>
                <w:lang w:val="fr-FR"/>
              </w:rPr>
            </w:pPr>
            <w:r w:rsidRPr="008A20A1">
              <w:rPr>
                <w:sz w:val="20"/>
                <w:lang w:val="fr-FR"/>
              </w:rPr>
              <w:t>Calendrier définitif de tenue de CA</w:t>
            </w:r>
          </w:p>
        </w:tc>
        <w:tc>
          <w:tcPr>
            <w:tcW w:w="1701" w:type="dxa"/>
          </w:tcPr>
          <w:p w14:paraId="4057EE8A" w14:textId="77777777" w:rsidR="00443B95" w:rsidRPr="008A20A1" w:rsidRDefault="00443B95" w:rsidP="00196A59">
            <w:pPr>
              <w:pStyle w:val="CorpstexteANSIE"/>
              <w:rPr>
                <w:sz w:val="20"/>
              </w:rPr>
            </w:pPr>
            <w:r w:rsidRPr="008A20A1">
              <w:rPr>
                <w:sz w:val="20"/>
              </w:rPr>
              <w:t>SG, PCA</w:t>
            </w:r>
          </w:p>
        </w:tc>
        <w:tc>
          <w:tcPr>
            <w:tcW w:w="2013" w:type="dxa"/>
          </w:tcPr>
          <w:p w14:paraId="0867010C" w14:textId="77777777" w:rsidR="00443B95" w:rsidRPr="008A20A1" w:rsidRDefault="00443B95" w:rsidP="00196A59">
            <w:pPr>
              <w:pStyle w:val="CorpstexteANSIE"/>
              <w:rPr>
                <w:sz w:val="20"/>
                <w:lang w:val="fr-FR"/>
              </w:rPr>
            </w:pPr>
            <w:r w:rsidRPr="008A20A1">
              <w:rPr>
                <w:sz w:val="20"/>
                <w:lang w:val="fr-FR"/>
              </w:rPr>
              <w:t>Calendrier définitif de tenue de CA</w:t>
            </w:r>
          </w:p>
        </w:tc>
        <w:tc>
          <w:tcPr>
            <w:tcW w:w="1531" w:type="dxa"/>
          </w:tcPr>
          <w:p w14:paraId="729FE5D3" w14:textId="77777777" w:rsidR="00443B95" w:rsidRPr="008A20A1" w:rsidRDefault="00443B95" w:rsidP="00196A59">
            <w:pPr>
              <w:pStyle w:val="CorpstexteANSIE"/>
              <w:rPr>
                <w:sz w:val="20"/>
              </w:rPr>
            </w:pPr>
            <w:proofErr w:type="spellStart"/>
            <w:r w:rsidRPr="008A20A1">
              <w:rPr>
                <w:sz w:val="20"/>
              </w:rPr>
              <w:t>Tous</w:t>
            </w:r>
            <w:proofErr w:type="spellEnd"/>
            <w:r w:rsidRPr="008A20A1">
              <w:rPr>
                <w:sz w:val="20"/>
              </w:rPr>
              <w:t xml:space="preserve"> les </w:t>
            </w:r>
            <w:proofErr w:type="spellStart"/>
            <w:r w:rsidRPr="008A20A1">
              <w:rPr>
                <w:sz w:val="20"/>
              </w:rPr>
              <w:t>acteurs</w:t>
            </w:r>
            <w:proofErr w:type="spellEnd"/>
            <w:r w:rsidRPr="008A20A1">
              <w:rPr>
                <w:sz w:val="20"/>
              </w:rPr>
              <w:t xml:space="preserve"> concernés</w:t>
            </w:r>
          </w:p>
        </w:tc>
        <w:tc>
          <w:tcPr>
            <w:tcW w:w="1276" w:type="dxa"/>
          </w:tcPr>
          <w:p w14:paraId="7B40BFE4" w14:textId="77777777" w:rsidR="00443B95" w:rsidRPr="008A20A1" w:rsidRDefault="00443B95" w:rsidP="00196A59">
            <w:pPr>
              <w:pStyle w:val="CorpstexteANSIE"/>
              <w:rPr>
                <w:sz w:val="20"/>
              </w:rPr>
            </w:pPr>
            <w:r w:rsidRPr="008A20A1">
              <w:rPr>
                <w:sz w:val="20"/>
              </w:rPr>
              <w:t>Mail</w:t>
            </w:r>
          </w:p>
        </w:tc>
        <w:tc>
          <w:tcPr>
            <w:tcW w:w="982" w:type="dxa"/>
          </w:tcPr>
          <w:p w14:paraId="7E0E91EC" w14:textId="77777777" w:rsidR="00443B95" w:rsidRPr="008A20A1" w:rsidRDefault="00443B95" w:rsidP="00196A59">
            <w:pPr>
              <w:pStyle w:val="CorpstexteANSIE"/>
              <w:rPr>
                <w:sz w:val="20"/>
              </w:rPr>
            </w:pPr>
          </w:p>
        </w:tc>
      </w:tr>
      <w:bookmarkEnd w:id="1"/>
    </w:tbl>
    <w:p w14:paraId="14665B6B" w14:textId="77777777" w:rsidR="00443B95" w:rsidRPr="009A781A" w:rsidRDefault="00443B95" w:rsidP="00443B95">
      <w:pPr>
        <w:pStyle w:val="Titre2"/>
        <w:numPr>
          <w:ilvl w:val="0"/>
          <w:numId w:val="0"/>
        </w:numPr>
        <w:ind w:left="578" w:hanging="578"/>
      </w:pPr>
    </w:p>
    <w:p w14:paraId="3296008C" w14:textId="77777777" w:rsidR="00E3446C" w:rsidRDefault="00E3446C"/>
    <w:sectPr w:rsidR="00E3446C" w:rsidSect="00765009">
      <w:headerReference w:type="default" r:id="rId8"/>
      <w:footerReference w:type="default" r:id="rId9"/>
      <w:pgSz w:w="15840" w:h="12240" w:orient="landscape"/>
      <w:pgMar w:top="1440" w:right="1440" w:bottom="1440" w:left="1440"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1CF19" w14:textId="77777777" w:rsidR="001459FE" w:rsidRDefault="001459FE">
      <w:pPr>
        <w:spacing w:after="0" w:line="240" w:lineRule="auto"/>
      </w:pPr>
      <w:r>
        <w:separator/>
      </w:r>
    </w:p>
  </w:endnote>
  <w:endnote w:type="continuationSeparator" w:id="0">
    <w:p w14:paraId="6E2530DF" w14:textId="77777777" w:rsidR="001459FE" w:rsidRDefault="00145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4999" w:type="pct"/>
      <w:tblBorders>
        <w:top w:val="single" w:sz="18" w:space="0" w:color="2F5496"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765009" w14:paraId="1146111F" w14:textId="77777777" w:rsidTr="00B42F3B">
      <w:tc>
        <w:tcPr>
          <w:tcW w:w="4535" w:type="dxa"/>
        </w:tcPr>
        <w:p w14:paraId="35CDD610" w14:textId="77777777" w:rsidR="00765009" w:rsidRDefault="00000000" w:rsidP="00765009">
          <w:pPr>
            <w:pStyle w:val="Pieddepage"/>
            <w:tabs>
              <w:tab w:val="clear" w:pos="4536"/>
              <w:tab w:val="clear" w:pos="9072"/>
            </w:tabs>
            <w:rPr>
              <w:rFonts w:ascii="Helvetica" w:eastAsia="Calibri" w:hAnsi="Helvetica" w:cs="Helvetica"/>
              <w:b/>
              <w:sz w:val="20"/>
              <w:szCs w:val="20"/>
            </w:rPr>
          </w:pPr>
          <w:r>
            <w:rPr>
              <w:rFonts w:ascii="Helvetica" w:eastAsia="Calibri" w:hAnsi="Helvetica" w:cs="Helvetica"/>
              <w:b/>
              <w:sz w:val="20"/>
              <w:szCs w:val="20"/>
            </w:rPr>
            <w:t>OCEAN AKAD</w:t>
          </w:r>
          <w:r w:rsidRPr="00132A7C">
            <w:rPr>
              <w:rFonts w:ascii="Helvetica" w:eastAsia="Calibri" w:hAnsi="Helvetica" w:cs="Helvetica"/>
              <w:b/>
              <w:sz w:val="20"/>
              <w:szCs w:val="20"/>
            </w:rPr>
            <w:t xml:space="preserve"> </w:t>
          </w:r>
          <w:r w:rsidRPr="00132A7C">
            <w:rPr>
              <w:rFonts w:ascii="Helvetica" w:eastAsia="Calibri" w:hAnsi="Helvetica" w:cs="Helvetica"/>
              <w:b/>
              <w:sz w:val="20"/>
              <w:szCs w:val="20"/>
            </w:rPr>
            <w:sym w:font="Symbol" w:char="F02D"/>
          </w:r>
          <w:r>
            <w:rPr>
              <w:rFonts w:ascii="Helvetica" w:eastAsia="Calibri" w:hAnsi="Helvetica" w:cs="Helvetica"/>
              <w:b/>
              <w:sz w:val="20"/>
              <w:szCs w:val="20"/>
            </w:rPr>
            <w:t xml:space="preserve"> ©2022</w:t>
          </w:r>
          <w:r w:rsidRPr="00132A7C">
            <w:rPr>
              <w:rFonts w:ascii="Helvetica" w:eastAsia="Calibri" w:hAnsi="Helvetica" w:cs="Helvetica"/>
              <w:b/>
              <w:sz w:val="20"/>
              <w:szCs w:val="20"/>
            </w:rPr>
            <w:sym w:font="Symbol" w:char="F02D"/>
          </w:r>
          <w:r w:rsidRPr="00132A7C">
            <w:rPr>
              <w:rFonts w:ascii="Helvetica" w:eastAsia="Calibri" w:hAnsi="Helvetica" w:cs="Helvetica"/>
              <w:b/>
              <w:sz w:val="20"/>
              <w:szCs w:val="20"/>
            </w:rPr>
            <w:t xml:space="preserve"> </w:t>
          </w:r>
          <w:r>
            <w:rPr>
              <w:rFonts w:ascii="Helvetica" w:eastAsia="Calibri" w:hAnsi="Helvetica" w:cs="Helvetica"/>
              <w:b/>
              <w:sz w:val="20"/>
              <w:szCs w:val="20"/>
            </w:rPr>
            <w:t>AMOA</w:t>
          </w:r>
          <w:r w:rsidRPr="00132A7C">
            <w:rPr>
              <w:rFonts w:ascii="Helvetica" w:eastAsia="Calibri" w:hAnsi="Helvetica" w:cs="Helvetica"/>
              <w:b/>
              <w:sz w:val="20"/>
              <w:szCs w:val="20"/>
            </w:rPr>
            <w:sym w:font="Symbol" w:char="F02D"/>
          </w:r>
          <w:r w:rsidRPr="00132A7C">
            <w:rPr>
              <w:rFonts w:ascii="Helvetica" w:eastAsia="Calibri" w:hAnsi="Helvetica" w:cs="Helvetica"/>
              <w:b/>
              <w:sz w:val="20"/>
              <w:szCs w:val="20"/>
            </w:rPr>
            <w:t xml:space="preserve"> </w:t>
          </w:r>
          <w:r>
            <w:rPr>
              <w:rFonts w:ascii="Helvetica" w:eastAsia="Calibri" w:hAnsi="Helvetica" w:cs="Helvetica"/>
              <w:b/>
              <w:sz w:val="20"/>
              <w:szCs w:val="20"/>
            </w:rPr>
            <w:t>ERP</w:t>
          </w:r>
        </w:p>
      </w:tc>
      <w:tc>
        <w:tcPr>
          <w:tcW w:w="4535" w:type="dxa"/>
        </w:tcPr>
        <w:p w14:paraId="3499F483" w14:textId="77777777" w:rsidR="00765009" w:rsidRDefault="00000000" w:rsidP="00765009">
          <w:pPr>
            <w:pStyle w:val="Pieddepage"/>
            <w:tabs>
              <w:tab w:val="clear" w:pos="4536"/>
              <w:tab w:val="clear" w:pos="9072"/>
            </w:tabs>
            <w:jc w:val="right"/>
            <w:rPr>
              <w:rFonts w:ascii="Helvetica" w:eastAsia="Calibri" w:hAnsi="Helvetica" w:cs="Helvetica"/>
              <w:b/>
              <w:sz w:val="20"/>
              <w:szCs w:val="20"/>
            </w:rPr>
          </w:pPr>
          <w:r w:rsidRPr="00A37114">
            <w:rPr>
              <w:rFonts w:ascii="Helvetica" w:hAnsi="Helvetica" w:cs="Helvetica"/>
              <w:b/>
              <w:bCs/>
              <w:sz w:val="20"/>
              <w:szCs w:val="20"/>
            </w:rPr>
            <w:fldChar w:fldCharType="begin"/>
          </w:r>
          <w:r w:rsidRPr="00A37114">
            <w:rPr>
              <w:rFonts w:ascii="Helvetica" w:hAnsi="Helvetica" w:cs="Helvetica"/>
              <w:b/>
              <w:bCs/>
              <w:sz w:val="20"/>
              <w:szCs w:val="20"/>
            </w:rPr>
            <w:instrText>PAGE</w:instrText>
          </w:r>
          <w:r w:rsidRPr="00A37114">
            <w:rPr>
              <w:rFonts w:ascii="Helvetica" w:hAnsi="Helvetica" w:cs="Helvetica"/>
              <w:b/>
              <w:bCs/>
              <w:sz w:val="20"/>
              <w:szCs w:val="20"/>
            </w:rPr>
            <w:fldChar w:fldCharType="separate"/>
          </w:r>
          <w:r>
            <w:rPr>
              <w:rFonts w:ascii="Helvetica" w:hAnsi="Helvetica" w:cs="Helvetica"/>
              <w:b/>
              <w:bCs/>
              <w:noProof/>
              <w:sz w:val="20"/>
              <w:szCs w:val="20"/>
            </w:rPr>
            <w:t>2</w:t>
          </w:r>
          <w:r w:rsidRPr="00A37114">
            <w:rPr>
              <w:rFonts w:ascii="Helvetica" w:hAnsi="Helvetica" w:cs="Helvetica"/>
              <w:b/>
              <w:bCs/>
              <w:sz w:val="20"/>
              <w:szCs w:val="20"/>
            </w:rPr>
            <w:fldChar w:fldCharType="end"/>
          </w:r>
          <w:r w:rsidRPr="00A37114">
            <w:rPr>
              <w:rFonts w:ascii="Helvetica" w:hAnsi="Helvetica" w:cs="Helvetica"/>
              <w:sz w:val="20"/>
              <w:szCs w:val="20"/>
            </w:rPr>
            <w:t xml:space="preserve"> sur </w:t>
          </w:r>
          <w:r w:rsidRPr="00A37114">
            <w:rPr>
              <w:rFonts w:ascii="Helvetica" w:hAnsi="Helvetica" w:cs="Helvetica"/>
              <w:b/>
              <w:bCs/>
              <w:sz w:val="20"/>
              <w:szCs w:val="20"/>
            </w:rPr>
            <w:fldChar w:fldCharType="begin"/>
          </w:r>
          <w:r w:rsidRPr="00A37114">
            <w:rPr>
              <w:rFonts w:ascii="Helvetica" w:hAnsi="Helvetica" w:cs="Helvetica"/>
              <w:b/>
              <w:bCs/>
              <w:sz w:val="20"/>
              <w:szCs w:val="20"/>
            </w:rPr>
            <w:instrText>NUMPAGES</w:instrText>
          </w:r>
          <w:r w:rsidRPr="00A37114">
            <w:rPr>
              <w:rFonts w:ascii="Helvetica" w:hAnsi="Helvetica" w:cs="Helvetica"/>
              <w:b/>
              <w:bCs/>
              <w:sz w:val="20"/>
              <w:szCs w:val="20"/>
            </w:rPr>
            <w:fldChar w:fldCharType="separate"/>
          </w:r>
          <w:r>
            <w:rPr>
              <w:rFonts w:ascii="Helvetica" w:hAnsi="Helvetica" w:cs="Helvetica"/>
              <w:b/>
              <w:bCs/>
              <w:noProof/>
              <w:sz w:val="20"/>
              <w:szCs w:val="20"/>
            </w:rPr>
            <w:t>5</w:t>
          </w:r>
          <w:r w:rsidRPr="00A37114">
            <w:rPr>
              <w:rFonts w:ascii="Helvetica" w:hAnsi="Helvetica" w:cs="Helvetica"/>
              <w:b/>
              <w:bCs/>
              <w:sz w:val="20"/>
              <w:szCs w:val="20"/>
            </w:rPr>
            <w:fldChar w:fldCharType="end"/>
          </w:r>
        </w:p>
      </w:tc>
    </w:tr>
  </w:tbl>
  <w:p w14:paraId="480B8955" w14:textId="77777777" w:rsidR="00765009" w:rsidRPr="00DA68D7" w:rsidRDefault="00000000" w:rsidP="007650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4999" w:type="pct"/>
      <w:tblBorders>
        <w:top w:val="single" w:sz="18" w:space="0" w:color="2F5496"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765009" w14:paraId="0E38BCBE" w14:textId="77777777" w:rsidTr="00B42F3B">
      <w:tc>
        <w:tcPr>
          <w:tcW w:w="4535" w:type="dxa"/>
        </w:tcPr>
        <w:p w14:paraId="6B268660" w14:textId="77777777" w:rsidR="00765009" w:rsidRDefault="00000000" w:rsidP="00765009">
          <w:pPr>
            <w:pStyle w:val="Pieddepage"/>
            <w:tabs>
              <w:tab w:val="clear" w:pos="4536"/>
              <w:tab w:val="clear" w:pos="9072"/>
            </w:tabs>
            <w:rPr>
              <w:rFonts w:ascii="Helvetica" w:eastAsia="Calibri" w:hAnsi="Helvetica" w:cs="Helvetica"/>
              <w:b/>
              <w:sz w:val="20"/>
              <w:szCs w:val="20"/>
            </w:rPr>
          </w:pPr>
          <w:r>
            <w:rPr>
              <w:rFonts w:ascii="Helvetica" w:eastAsia="Calibri" w:hAnsi="Helvetica" w:cs="Helvetica"/>
              <w:b/>
              <w:sz w:val="20"/>
              <w:szCs w:val="20"/>
            </w:rPr>
            <w:t>OCEAN AKAD</w:t>
          </w:r>
          <w:r w:rsidRPr="00132A7C">
            <w:rPr>
              <w:rFonts w:ascii="Helvetica" w:eastAsia="Calibri" w:hAnsi="Helvetica" w:cs="Helvetica"/>
              <w:b/>
              <w:sz w:val="20"/>
              <w:szCs w:val="20"/>
            </w:rPr>
            <w:t xml:space="preserve"> </w:t>
          </w:r>
          <w:r w:rsidRPr="00132A7C">
            <w:rPr>
              <w:rFonts w:ascii="Helvetica" w:eastAsia="Calibri" w:hAnsi="Helvetica" w:cs="Helvetica"/>
              <w:b/>
              <w:sz w:val="20"/>
              <w:szCs w:val="20"/>
            </w:rPr>
            <w:sym w:font="Symbol" w:char="F02D"/>
          </w:r>
          <w:r>
            <w:rPr>
              <w:rFonts w:ascii="Helvetica" w:eastAsia="Calibri" w:hAnsi="Helvetica" w:cs="Helvetica"/>
              <w:b/>
              <w:sz w:val="20"/>
              <w:szCs w:val="20"/>
            </w:rPr>
            <w:t xml:space="preserve"> ©2022</w:t>
          </w:r>
          <w:r w:rsidRPr="00132A7C">
            <w:rPr>
              <w:rFonts w:ascii="Helvetica" w:eastAsia="Calibri" w:hAnsi="Helvetica" w:cs="Helvetica"/>
              <w:b/>
              <w:sz w:val="20"/>
              <w:szCs w:val="20"/>
            </w:rPr>
            <w:sym w:font="Symbol" w:char="F02D"/>
          </w:r>
          <w:r w:rsidRPr="00132A7C">
            <w:rPr>
              <w:rFonts w:ascii="Helvetica" w:eastAsia="Calibri" w:hAnsi="Helvetica" w:cs="Helvetica"/>
              <w:b/>
              <w:sz w:val="20"/>
              <w:szCs w:val="20"/>
            </w:rPr>
            <w:t xml:space="preserve"> </w:t>
          </w:r>
          <w:r>
            <w:rPr>
              <w:rFonts w:ascii="Helvetica" w:eastAsia="Calibri" w:hAnsi="Helvetica" w:cs="Helvetica"/>
              <w:b/>
              <w:sz w:val="20"/>
              <w:szCs w:val="20"/>
            </w:rPr>
            <w:t>AMOA</w:t>
          </w:r>
          <w:r w:rsidRPr="00132A7C">
            <w:rPr>
              <w:rFonts w:ascii="Helvetica" w:eastAsia="Calibri" w:hAnsi="Helvetica" w:cs="Helvetica"/>
              <w:b/>
              <w:sz w:val="20"/>
              <w:szCs w:val="20"/>
            </w:rPr>
            <w:sym w:font="Symbol" w:char="F02D"/>
          </w:r>
          <w:r w:rsidRPr="00132A7C">
            <w:rPr>
              <w:rFonts w:ascii="Helvetica" w:eastAsia="Calibri" w:hAnsi="Helvetica" w:cs="Helvetica"/>
              <w:b/>
              <w:sz w:val="20"/>
              <w:szCs w:val="20"/>
            </w:rPr>
            <w:t xml:space="preserve"> </w:t>
          </w:r>
          <w:r>
            <w:rPr>
              <w:rFonts w:ascii="Helvetica" w:eastAsia="Calibri" w:hAnsi="Helvetica" w:cs="Helvetica"/>
              <w:b/>
              <w:sz w:val="20"/>
              <w:szCs w:val="20"/>
            </w:rPr>
            <w:t>ERP</w:t>
          </w:r>
        </w:p>
      </w:tc>
      <w:tc>
        <w:tcPr>
          <w:tcW w:w="4535" w:type="dxa"/>
        </w:tcPr>
        <w:p w14:paraId="3FFDFF52" w14:textId="77777777" w:rsidR="00765009" w:rsidRDefault="00000000" w:rsidP="00765009">
          <w:pPr>
            <w:pStyle w:val="Pieddepage"/>
            <w:tabs>
              <w:tab w:val="clear" w:pos="4536"/>
              <w:tab w:val="clear" w:pos="9072"/>
            </w:tabs>
            <w:jc w:val="right"/>
            <w:rPr>
              <w:rFonts w:ascii="Helvetica" w:eastAsia="Calibri" w:hAnsi="Helvetica" w:cs="Helvetica"/>
              <w:b/>
              <w:sz w:val="20"/>
              <w:szCs w:val="20"/>
            </w:rPr>
          </w:pPr>
          <w:r w:rsidRPr="00A37114">
            <w:rPr>
              <w:rFonts w:ascii="Helvetica" w:hAnsi="Helvetica" w:cs="Helvetica"/>
              <w:b/>
              <w:bCs/>
              <w:sz w:val="20"/>
              <w:szCs w:val="20"/>
            </w:rPr>
            <w:fldChar w:fldCharType="begin"/>
          </w:r>
          <w:r w:rsidRPr="00A37114">
            <w:rPr>
              <w:rFonts w:ascii="Helvetica" w:hAnsi="Helvetica" w:cs="Helvetica"/>
              <w:b/>
              <w:bCs/>
              <w:sz w:val="20"/>
              <w:szCs w:val="20"/>
            </w:rPr>
            <w:instrText>PAGE</w:instrText>
          </w:r>
          <w:r w:rsidRPr="00A37114">
            <w:rPr>
              <w:rFonts w:ascii="Helvetica" w:hAnsi="Helvetica" w:cs="Helvetica"/>
              <w:b/>
              <w:bCs/>
              <w:sz w:val="20"/>
              <w:szCs w:val="20"/>
            </w:rPr>
            <w:fldChar w:fldCharType="separate"/>
          </w:r>
          <w:r>
            <w:rPr>
              <w:rFonts w:ascii="Helvetica" w:hAnsi="Helvetica" w:cs="Helvetica"/>
              <w:b/>
              <w:bCs/>
              <w:noProof/>
              <w:sz w:val="20"/>
              <w:szCs w:val="20"/>
            </w:rPr>
            <w:t>3</w:t>
          </w:r>
          <w:r w:rsidRPr="00A37114">
            <w:rPr>
              <w:rFonts w:ascii="Helvetica" w:hAnsi="Helvetica" w:cs="Helvetica"/>
              <w:b/>
              <w:bCs/>
              <w:sz w:val="20"/>
              <w:szCs w:val="20"/>
            </w:rPr>
            <w:fldChar w:fldCharType="end"/>
          </w:r>
          <w:r w:rsidRPr="00A37114">
            <w:rPr>
              <w:rFonts w:ascii="Helvetica" w:hAnsi="Helvetica" w:cs="Helvetica"/>
              <w:sz w:val="20"/>
              <w:szCs w:val="20"/>
            </w:rPr>
            <w:t xml:space="preserve"> sur </w:t>
          </w:r>
          <w:r w:rsidRPr="00A37114">
            <w:rPr>
              <w:rFonts w:ascii="Helvetica" w:hAnsi="Helvetica" w:cs="Helvetica"/>
              <w:b/>
              <w:bCs/>
              <w:sz w:val="20"/>
              <w:szCs w:val="20"/>
            </w:rPr>
            <w:fldChar w:fldCharType="begin"/>
          </w:r>
          <w:r w:rsidRPr="00A37114">
            <w:rPr>
              <w:rFonts w:ascii="Helvetica" w:hAnsi="Helvetica" w:cs="Helvetica"/>
              <w:b/>
              <w:bCs/>
              <w:sz w:val="20"/>
              <w:szCs w:val="20"/>
            </w:rPr>
            <w:instrText>NUMPAGES</w:instrText>
          </w:r>
          <w:r w:rsidRPr="00A37114">
            <w:rPr>
              <w:rFonts w:ascii="Helvetica" w:hAnsi="Helvetica" w:cs="Helvetica"/>
              <w:b/>
              <w:bCs/>
              <w:sz w:val="20"/>
              <w:szCs w:val="20"/>
            </w:rPr>
            <w:fldChar w:fldCharType="separate"/>
          </w:r>
          <w:r>
            <w:rPr>
              <w:rFonts w:ascii="Helvetica" w:hAnsi="Helvetica" w:cs="Helvetica"/>
              <w:b/>
              <w:bCs/>
              <w:noProof/>
              <w:sz w:val="20"/>
              <w:szCs w:val="20"/>
            </w:rPr>
            <w:t>5</w:t>
          </w:r>
          <w:r w:rsidRPr="00A37114">
            <w:rPr>
              <w:rFonts w:ascii="Helvetica" w:hAnsi="Helvetica" w:cs="Helvetica"/>
              <w:b/>
              <w:bCs/>
              <w:sz w:val="20"/>
              <w:szCs w:val="20"/>
            </w:rPr>
            <w:fldChar w:fldCharType="end"/>
          </w:r>
        </w:p>
      </w:tc>
    </w:tr>
  </w:tbl>
  <w:p w14:paraId="31AD713B" w14:textId="77777777" w:rsidR="00765009" w:rsidRPr="00DA68D7" w:rsidRDefault="00000000" w:rsidP="007650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61A21" w14:textId="77777777" w:rsidR="001459FE" w:rsidRDefault="001459FE">
      <w:pPr>
        <w:spacing w:after="0" w:line="240" w:lineRule="auto"/>
      </w:pPr>
      <w:r>
        <w:separator/>
      </w:r>
    </w:p>
  </w:footnote>
  <w:footnote w:type="continuationSeparator" w:id="0">
    <w:p w14:paraId="1F57AAF1" w14:textId="77777777" w:rsidR="001459FE" w:rsidRDefault="00145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3F206" w14:textId="77777777" w:rsidR="00765009" w:rsidRPr="00EB6C2D" w:rsidRDefault="00000000" w:rsidP="00765009">
    <w:pPr>
      <w:pBdr>
        <w:bottom w:val="single" w:sz="18" w:space="1" w:color="2F5496" w:themeColor="accent1" w:themeShade="BF"/>
      </w:pBdr>
      <w:shd w:val="clear" w:color="auto" w:fill="FFFFFF" w:themeFill="background1"/>
      <w:tabs>
        <w:tab w:val="center" w:pos="4536"/>
        <w:tab w:val="right" w:pos="9072"/>
      </w:tabs>
      <w:spacing w:after="0" w:line="240" w:lineRule="auto"/>
      <w:jc w:val="right"/>
      <w:rPr>
        <w:rFonts w:ascii="Helvetica" w:hAnsi="Helvetica" w:cs="Helvetica"/>
        <w:b/>
        <w:i/>
        <w:sz w:val="20"/>
        <w:szCs w:val="20"/>
      </w:rPr>
    </w:pPr>
  </w:p>
  <w:p w14:paraId="73F88A19" w14:textId="77777777" w:rsidR="00765009" w:rsidRPr="007E5ACC" w:rsidRDefault="00000000" w:rsidP="007650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5EA6"/>
    <w:multiLevelType w:val="hybridMultilevel"/>
    <w:tmpl w:val="5BC4E8C8"/>
    <w:lvl w:ilvl="0" w:tplc="19309F48">
      <w:numFmt w:val="bullet"/>
      <w:pStyle w:val="Tirettab"/>
      <w:lvlText w:val="-"/>
      <w:lvlJc w:val="left"/>
      <w:pPr>
        <w:ind w:left="360" w:hanging="360"/>
      </w:pPr>
      <w:rPr>
        <w:rFonts w:ascii="Times New Roman" w:eastAsia="Times New Roman"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E665F66"/>
    <w:multiLevelType w:val="multilevel"/>
    <w:tmpl w:val="2E085614"/>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000000" w:themeColor="text1"/>
      </w:rPr>
    </w:lvl>
    <w:lvl w:ilvl="2">
      <w:start w:val="1"/>
      <w:numFmt w:val="decimal"/>
      <w:pStyle w:val="Titre3"/>
      <w:lvlText w:val="%1.%2.%3"/>
      <w:lvlJc w:val="left"/>
      <w:pPr>
        <w:ind w:left="720" w:hanging="720"/>
      </w:pPr>
    </w:lvl>
    <w:lvl w:ilvl="3">
      <w:start w:val="1"/>
      <w:numFmt w:val="decimal"/>
      <w:pStyle w:val="Titre4"/>
      <w:lvlText w:val="%1.%2.%3.%4"/>
      <w:lvlJc w:val="left"/>
      <w:pPr>
        <w:ind w:left="293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23411B8B"/>
    <w:multiLevelType w:val="multilevel"/>
    <w:tmpl w:val="8736BF18"/>
    <w:lvl w:ilvl="0">
      <w:start w:val="1"/>
      <w:numFmt w:val="upperLetter"/>
      <w:pStyle w:val="Titre11"/>
      <w:lvlText w:val="%1."/>
      <w:lvlJc w:val="left"/>
      <w:pPr>
        <w:ind w:left="0" w:firstLine="0"/>
      </w:pPr>
      <w:rPr>
        <w:rFonts w:hint="default"/>
      </w:rPr>
    </w:lvl>
    <w:lvl w:ilvl="1">
      <w:start w:val="1"/>
      <w:numFmt w:val="upperLetter"/>
      <w:pStyle w:val="Paragraphedeliste"/>
      <w:lvlText w:val="%2."/>
      <w:lvlJc w:val="left"/>
      <w:pPr>
        <w:ind w:left="720" w:firstLine="0"/>
      </w:pPr>
      <w:rPr>
        <w:rFonts w:hint="default"/>
      </w:rPr>
    </w:lvl>
    <w:lvl w:ilvl="2">
      <w:start w:val="1"/>
      <w:numFmt w:val="decimal"/>
      <w:pStyle w:val="Titre31"/>
      <w:lvlText w:val="%3."/>
      <w:lvlJc w:val="left"/>
      <w:pPr>
        <w:ind w:left="1440" w:firstLine="0"/>
      </w:pPr>
      <w:rPr>
        <w:rFonts w:hint="default"/>
      </w:rPr>
    </w:lvl>
    <w:lvl w:ilvl="3">
      <w:start w:val="1"/>
      <w:numFmt w:val="lowerLetter"/>
      <w:pStyle w:val="Titre41"/>
      <w:lvlText w:val="%4)"/>
      <w:lvlJc w:val="left"/>
      <w:pPr>
        <w:ind w:left="2160" w:firstLine="0"/>
      </w:pPr>
      <w:rPr>
        <w:rFonts w:hint="default"/>
      </w:rPr>
    </w:lvl>
    <w:lvl w:ilvl="4">
      <w:start w:val="1"/>
      <w:numFmt w:val="decimal"/>
      <w:pStyle w:val="Titre51"/>
      <w:lvlText w:val="(%5)"/>
      <w:lvlJc w:val="left"/>
      <w:pPr>
        <w:ind w:left="2880" w:firstLine="0"/>
      </w:pPr>
      <w:rPr>
        <w:rFonts w:hint="default"/>
      </w:rPr>
    </w:lvl>
    <w:lvl w:ilvl="5">
      <w:start w:val="1"/>
      <w:numFmt w:val="lowerLetter"/>
      <w:pStyle w:val="Titre61"/>
      <w:lvlText w:val="(%6)"/>
      <w:lvlJc w:val="left"/>
      <w:pPr>
        <w:ind w:left="3600" w:firstLine="0"/>
      </w:pPr>
      <w:rPr>
        <w:rFonts w:hint="default"/>
      </w:rPr>
    </w:lvl>
    <w:lvl w:ilvl="6">
      <w:start w:val="1"/>
      <w:numFmt w:val="lowerRoman"/>
      <w:pStyle w:val="Titre71"/>
      <w:lvlText w:val="(%7)"/>
      <w:lvlJc w:val="left"/>
      <w:pPr>
        <w:ind w:left="4320" w:firstLine="0"/>
      </w:pPr>
      <w:rPr>
        <w:rFonts w:hint="default"/>
      </w:rPr>
    </w:lvl>
    <w:lvl w:ilvl="7">
      <w:start w:val="1"/>
      <w:numFmt w:val="lowerLetter"/>
      <w:pStyle w:val="Titre81"/>
      <w:lvlText w:val="(%8)"/>
      <w:lvlJc w:val="left"/>
      <w:pPr>
        <w:ind w:left="5040" w:firstLine="0"/>
      </w:pPr>
      <w:rPr>
        <w:rFonts w:hint="default"/>
      </w:rPr>
    </w:lvl>
    <w:lvl w:ilvl="8">
      <w:start w:val="1"/>
      <w:numFmt w:val="lowerRoman"/>
      <w:pStyle w:val="Titre91"/>
      <w:lvlText w:val="(%9)"/>
      <w:lvlJc w:val="left"/>
      <w:pPr>
        <w:ind w:left="5760" w:firstLine="0"/>
      </w:pPr>
      <w:rPr>
        <w:rFonts w:hint="default"/>
      </w:rPr>
    </w:lvl>
  </w:abstractNum>
  <w:abstractNum w:abstractNumId="3" w15:restartNumberingAfterBreak="0">
    <w:nsid w:val="3DA22517"/>
    <w:multiLevelType w:val="hybridMultilevel"/>
    <w:tmpl w:val="FC421FD8"/>
    <w:lvl w:ilvl="0" w:tplc="D3BA1132">
      <w:start w:val="1"/>
      <w:numFmt w:val="bullet"/>
      <w:lvlText w:val="-"/>
      <w:lvlJc w:val="left"/>
      <w:pPr>
        <w:ind w:left="720" w:hanging="360"/>
      </w:pPr>
      <w:rPr>
        <w:rFonts w:ascii="Arial Narrow" w:eastAsiaTheme="minorHAnsi" w:hAnsi="Arial Narrow"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862DE"/>
    <w:multiLevelType w:val="hybridMultilevel"/>
    <w:tmpl w:val="D48479A6"/>
    <w:lvl w:ilvl="0" w:tplc="6B309D2C">
      <w:start w:val="1"/>
      <w:numFmt w:val="decimal"/>
      <w:lvlText w:val="%1."/>
      <w:lvlJc w:val="left"/>
      <w:pPr>
        <w:ind w:left="360" w:hanging="360"/>
      </w:pPr>
      <w:rPr>
        <w:rFonts w:ascii="Times New Roman" w:hAnsi="Times New Roman" w:cs="Times New Roman" w:hint="default"/>
        <w:b w:val="0"/>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31098185">
    <w:abstractNumId w:val="1"/>
  </w:num>
  <w:num w:numId="2" w16cid:durableId="1199388594">
    <w:abstractNumId w:val="0"/>
  </w:num>
  <w:num w:numId="3" w16cid:durableId="1867400297">
    <w:abstractNumId w:val="2"/>
  </w:num>
  <w:num w:numId="4" w16cid:durableId="857499287">
    <w:abstractNumId w:val="4"/>
  </w:num>
  <w:num w:numId="5" w16cid:durableId="1657876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5E"/>
    <w:rsid w:val="001459FE"/>
    <w:rsid w:val="00443B95"/>
    <w:rsid w:val="008A20A1"/>
    <w:rsid w:val="00E3446C"/>
    <w:rsid w:val="00E920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E3C8"/>
  <w15:chartTrackingRefBased/>
  <w15:docId w15:val="{A7CBB743-604C-4525-AC8F-4901C751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rps_texte_SEN"/>
    <w:rsid w:val="00443B95"/>
    <w:pPr>
      <w:spacing w:line="276" w:lineRule="auto"/>
      <w:jc w:val="both"/>
    </w:pPr>
    <w:rPr>
      <w:rFonts w:ascii="Arial Narrow" w:hAnsi="Arial Narrow"/>
      <w:sz w:val="24"/>
      <w:lang w:eastAsia="fr-FR"/>
    </w:rPr>
  </w:style>
  <w:style w:type="paragraph" w:styleId="Titre1">
    <w:name w:val="heading 1"/>
    <w:aliases w:val="Titre 1_ANSIE,H1,l1,Section Head,1.0,1,H11,H12,H13,H14,H15,H16,H17,Heading 0,1 ghost,g,Header 1,Heading A,(Nombre del curso),Chapter,ITT t1,PA Chapter,Livello 1,TE,Title1,1st level,I1,heading 1,Chapter title,l1+toc 1,Level 1,Level 11,Head 1"/>
    <w:basedOn w:val="Normal"/>
    <w:next w:val="Normal"/>
    <w:link w:val="Titre1Car"/>
    <w:uiPriority w:val="9"/>
    <w:qFormat/>
    <w:rsid w:val="00443B95"/>
    <w:pPr>
      <w:keepNext/>
      <w:keepLines/>
      <w:numPr>
        <w:numId w:val="1"/>
      </w:numPr>
      <w:spacing w:after="120"/>
      <w:ind w:left="431" w:hanging="431"/>
      <w:outlineLvl w:val="0"/>
    </w:pPr>
    <w:rPr>
      <w:rFonts w:asciiTheme="majorHAnsi" w:eastAsiaTheme="majorEastAsia" w:hAnsiTheme="majorHAnsi" w:cstheme="majorBidi"/>
      <w:b/>
      <w:bCs/>
      <w:smallCaps/>
      <w:color w:val="000000" w:themeColor="text1"/>
      <w:sz w:val="28"/>
      <w:szCs w:val="28"/>
    </w:rPr>
  </w:style>
  <w:style w:type="paragraph" w:styleId="Titre2">
    <w:name w:val="heading 2"/>
    <w:aliases w:val="Titre 2_ANSIE,H2,H21,chapitre 1.1,Titre 2 - RAO,Car Car Car,Car Car Car Car Car Car,título 2,título 21,título 22,título 23,título 24,título 25,h2,2,Header 2,l2,Heading 2 Hidden,2nd level,1.1,Head 2,H22,CHS,H2-Heading 2,Header2,22,heading2"/>
    <w:basedOn w:val="Normal"/>
    <w:next w:val="Normal"/>
    <w:link w:val="Titre2Car"/>
    <w:uiPriority w:val="9"/>
    <w:unhideWhenUsed/>
    <w:qFormat/>
    <w:rsid w:val="00443B95"/>
    <w:pPr>
      <w:keepNext/>
      <w:keepLines/>
      <w:numPr>
        <w:ilvl w:val="1"/>
        <w:numId w:val="1"/>
      </w:numPr>
      <w:spacing w:before="120" w:after="120"/>
      <w:ind w:left="578" w:hanging="578"/>
      <w:contextualSpacing/>
      <w:outlineLvl w:val="1"/>
    </w:pPr>
    <w:rPr>
      <w:rFonts w:asciiTheme="majorHAnsi" w:eastAsiaTheme="majorEastAsia" w:hAnsiTheme="majorHAnsi" w:cstheme="majorBidi"/>
      <w:b/>
      <w:bCs/>
      <w:color w:val="000000" w:themeColor="text1"/>
      <w:sz w:val="26"/>
      <w:szCs w:val="26"/>
    </w:rPr>
  </w:style>
  <w:style w:type="paragraph" w:styleId="Titre3">
    <w:name w:val="heading 3"/>
    <w:aliases w:val="Titre 3_ANSIE,h3,SIGED 2,Level 1 - 1,3,sub-sub,h31,31,h32,32,h33,33,h34,34,h35,35,sub-sub1,sub-sub2,311,sub-sub11,sub section header,subsect,sub-sub3,sub-sub4,Appendix 3,H3,subhead,Heading 3E,C3,t3,Org Heading 1,h1,l3,TD Heading 5,Section"/>
    <w:basedOn w:val="Normal"/>
    <w:next w:val="Normal"/>
    <w:link w:val="Titre3Car"/>
    <w:uiPriority w:val="9"/>
    <w:unhideWhenUsed/>
    <w:qFormat/>
    <w:rsid w:val="00443B95"/>
    <w:pPr>
      <w:keepNext/>
      <w:keepLines/>
      <w:numPr>
        <w:ilvl w:val="2"/>
        <w:numId w:val="1"/>
      </w:numPr>
      <w:spacing w:before="240" w:after="120"/>
      <w:contextualSpacing/>
      <w:outlineLvl w:val="2"/>
    </w:pPr>
    <w:rPr>
      <w:rFonts w:asciiTheme="majorHAnsi" w:eastAsiaTheme="majorEastAsia" w:hAnsiTheme="majorHAnsi" w:cstheme="majorBidi"/>
      <w:b/>
      <w:bCs/>
      <w:color w:val="000000" w:themeColor="text1"/>
    </w:rPr>
  </w:style>
  <w:style w:type="paragraph" w:styleId="Titre4">
    <w:name w:val="heading 4"/>
    <w:aliases w:val="Titre 4_ANSIE,H4,H41,H42,H43,chapitre 1.1.1.1,Titre 4 SIGED,Titre 4_OTR,Titre 4_SEN"/>
    <w:basedOn w:val="Normal"/>
    <w:next w:val="Normal"/>
    <w:link w:val="Titre4Car"/>
    <w:uiPriority w:val="9"/>
    <w:unhideWhenUsed/>
    <w:qFormat/>
    <w:rsid w:val="00443B95"/>
    <w:pPr>
      <w:keepNext/>
      <w:keepLines/>
      <w:numPr>
        <w:ilvl w:val="3"/>
        <w:numId w:val="1"/>
      </w:numPr>
      <w:spacing w:after="120"/>
      <w:ind w:left="862" w:hanging="862"/>
      <w:contextualSpacing/>
      <w:outlineLvl w:val="3"/>
    </w:pPr>
    <w:rPr>
      <w:rFonts w:asciiTheme="majorHAnsi" w:eastAsiaTheme="majorEastAsia" w:hAnsiTheme="majorHAnsi" w:cstheme="majorBidi"/>
      <w:b/>
      <w:bCs/>
      <w:iCs/>
      <w:color w:val="000000" w:themeColor="text1"/>
      <w:sz w:val="23"/>
      <w:szCs w:val="23"/>
    </w:rPr>
  </w:style>
  <w:style w:type="paragraph" w:styleId="Titre5">
    <w:name w:val="heading 5"/>
    <w:aliases w:val="Titre 5_ANSIE,Titre 5_OTR,Titre 5_SEN"/>
    <w:basedOn w:val="Normal"/>
    <w:next w:val="Normal"/>
    <w:link w:val="Titre5Car"/>
    <w:uiPriority w:val="9"/>
    <w:unhideWhenUsed/>
    <w:qFormat/>
    <w:rsid w:val="00443B95"/>
    <w:pPr>
      <w:keepNext/>
      <w:keepLines/>
      <w:numPr>
        <w:ilvl w:val="4"/>
        <w:numId w:val="1"/>
      </w:numPr>
      <w:spacing w:before="200" w:after="120"/>
      <w:ind w:left="1009" w:hanging="1009"/>
      <w:outlineLvl w:val="4"/>
    </w:pPr>
    <w:rPr>
      <w:rFonts w:asciiTheme="majorHAnsi" w:eastAsiaTheme="majorEastAsia" w:hAnsiTheme="majorHAnsi" w:cstheme="majorBidi"/>
      <w:b/>
      <w:color w:val="000000" w:themeColor="text1"/>
    </w:rPr>
  </w:style>
  <w:style w:type="paragraph" w:styleId="Titre6">
    <w:name w:val="heading 6"/>
    <w:basedOn w:val="Normal"/>
    <w:next w:val="Normal"/>
    <w:link w:val="Titre6Car"/>
    <w:unhideWhenUsed/>
    <w:qFormat/>
    <w:rsid w:val="00443B95"/>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nhideWhenUsed/>
    <w:qFormat/>
    <w:rsid w:val="00443B9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443B9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443B9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_ANSIE Car,H1 Car,l1 Car,Section Head Car,1.0 Car,1 Car,H11 Car,H12 Car,H13 Car,H14 Car,H15 Car,H16 Car,H17 Car,Heading 0 Car,1 ghost Car,g Car,Header 1 Car,Heading A Car,(Nombre del curso) Car,Chapter Car,ITT t1 Car,PA Chapter Car"/>
    <w:basedOn w:val="Policepardfaut"/>
    <w:link w:val="Titre1"/>
    <w:uiPriority w:val="9"/>
    <w:rsid w:val="00443B95"/>
    <w:rPr>
      <w:rFonts w:asciiTheme="majorHAnsi" w:eastAsiaTheme="majorEastAsia" w:hAnsiTheme="majorHAnsi" w:cstheme="majorBidi"/>
      <w:b/>
      <w:bCs/>
      <w:smallCaps/>
      <w:color w:val="000000" w:themeColor="text1"/>
      <w:sz w:val="28"/>
      <w:szCs w:val="28"/>
      <w:lang w:eastAsia="fr-FR"/>
    </w:rPr>
  </w:style>
  <w:style w:type="character" w:customStyle="1" w:styleId="Titre2Car">
    <w:name w:val="Titre 2 Car"/>
    <w:aliases w:val="Titre 2_ANSIE Car,H2 Car,H21 Car,chapitre 1.1 Car,Titre 2 - RAO Car,Car Car Car Car,Car Car Car Car Car Car Car,título 2 Car,título 21 Car,título 22 Car,título 23 Car,título 24 Car,título 25 Car,h2 Car,2 Car,Header 2 Car,l2 Car,2nd level Car"/>
    <w:basedOn w:val="Policepardfaut"/>
    <w:link w:val="Titre2"/>
    <w:uiPriority w:val="9"/>
    <w:rsid w:val="00443B95"/>
    <w:rPr>
      <w:rFonts w:asciiTheme="majorHAnsi" w:eastAsiaTheme="majorEastAsia" w:hAnsiTheme="majorHAnsi" w:cstheme="majorBidi"/>
      <w:b/>
      <w:bCs/>
      <w:color w:val="000000" w:themeColor="text1"/>
      <w:sz w:val="26"/>
      <w:szCs w:val="26"/>
      <w:lang w:eastAsia="fr-FR"/>
    </w:rPr>
  </w:style>
  <w:style w:type="character" w:customStyle="1" w:styleId="Titre3Car">
    <w:name w:val="Titre 3 Car"/>
    <w:aliases w:val="Titre 3_ANSIE Car,h3 Car,SIGED 2 Car,Level 1 - 1 Car,3 Car,sub-sub Car,h31 Car,31 Car,h32 Car,32 Car,h33 Car,33 Car,h34 Car,34 Car,h35 Car,35 Car,sub-sub1 Car,sub-sub2 Car,311 Car,sub-sub11 Car,sub section header Car,subsect Car,sub-sub3 Car"/>
    <w:basedOn w:val="Policepardfaut"/>
    <w:link w:val="Titre3"/>
    <w:uiPriority w:val="9"/>
    <w:rsid w:val="00443B95"/>
    <w:rPr>
      <w:rFonts w:asciiTheme="majorHAnsi" w:eastAsiaTheme="majorEastAsia" w:hAnsiTheme="majorHAnsi" w:cstheme="majorBidi"/>
      <w:b/>
      <w:bCs/>
      <w:color w:val="000000" w:themeColor="text1"/>
      <w:sz w:val="24"/>
      <w:lang w:eastAsia="fr-FR"/>
    </w:rPr>
  </w:style>
  <w:style w:type="character" w:customStyle="1" w:styleId="Titre4Car">
    <w:name w:val="Titre 4 Car"/>
    <w:aliases w:val="Titre 4_ANSIE Car,H4 Car,H41 Car,H42 Car,H43 Car,chapitre 1.1.1.1 Car,Titre 4 SIGED Car,Titre 4_OTR Car,Titre 4_SEN Car"/>
    <w:basedOn w:val="Policepardfaut"/>
    <w:link w:val="Titre4"/>
    <w:uiPriority w:val="9"/>
    <w:rsid w:val="00443B95"/>
    <w:rPr>
      <w:rFonts w:asciiTheme="majorHAnsi" w:eastAsiaTheme="majorEastAsia" w:hAnsiTheme="majorHAnsi" w:cstheme="majorBidi"/>
      <w:b/>
      <w:bCs/>
      <w:iCs/>
      <w:color w:val="000000" w:themeColor="text1"/>
      <w:sz w:val="23"/>
      <w:szCs w:val="23"/>
      <w:lang w:eastAsia="fr-FR"/>
    </w:rPr>
  </w:style>
  <w:style w:type="character" w:customStyle="1" w:styleId="Titre5Car">
    <w:name w:val="Titre 5 Car"/>
    <w:aliases w:val="Titre 5_ANSIE Car,Titre 5_OTR Car,Titre 5_SEN Car"/>
    <w:basedOn w:val="Policepardfaut"/>
    <w:link w:val="Titre5"/>
    <w:uiPriority w:val="9"/>
    <w:rsid w:val="00443B95"/>
    <w:rPr>
      <w:rFonts w:asciiTheme="majorHAnsi" w:eastAsiaTheme="majorEastAsia" w:hAnsiTheme="majorHAnsi" w:cstheme="majorBidi"/>
      <w:b/>
      <w:color w:val="000000" w:themeColor="text1"/>
      <w:sz w:val="24"/>
      <w:lang w:eastAsia="fr-FR"/>
    </w:rPr>
  </w:style>
  <w:style w:type="character" w:customStyle="1" w:styleId="Titre6Car">
    <w:name w:val="Titre 6 Car"/>
    <w:basedOn w:val="Policepardfaut"/>
    <w:link w:val="Titre6"/>
    <w:rsid w:val="00443B95"/>
    <w:rPr>
      <w:rFonts w:asciiTheme="majorHAnsi" w:eastAsiaTheme="majorEastAsia" w:hAnsiTheme="majorHAnsi" w:cstheme="majorBidi"/>
      <w:i/>
      <w:iCs/>
      <w:color w:val="1F3763" w:themeColor="accent1" w:themeShade="7F"/>
      <w:sz w:val="24"/>
      <w:lang w:eastAsia="fr-FR"/>
    </w:rPr>
  </w:style>
  <w:style w:type="character" w:customStyle="1" w:styleId="Titre7Car">
    <w:name w:val="Titre 7 Car"/>
    <w:basedOn w:val="Policepardfaut"/>
    <w:link w:val="Titre7"/>
    <w:rsid w:val="00443B95"/>
    <w:rPr>
      <w:rFonts w:asciiTheme="majorHAnsi" w:eastAsiaTheme="majorEastAsia" w:hAnsiTheme="majorHAnsi" w:cstheme="majorBidi"/>
      <w:i/>
      <w:iCs/>
      <w:color w:val="404040" w:themeColor="text1" w:themeTint="BF"/>
      <w:sz w:val="24"/>
      <w:lang w:eastAsia="fr-FR"/>
    </w:rPr>
  </w:style>
  <w:style w:type="character" w:customStyle="1" w:styleId="Titre8Car">
    <w:name w:val="Titre 8 Car"/>
    <w:basedOn w:val="Policepardfaut"/>
    <w:link w:val="Titre8"/>
    <w:rsid w:val="00443B95"/>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rsid w:val="00443B95"/>
    <w:rPr>
      <w:rFonts w:asciiTheme="majorHAnsi" w:eastAsiaTheme="majorEastAsia" w:hAnsiTheme="majorHAnsi" w:cstheme="majorBidi"/>
      <w:i/>
      <w:iCs/>
      <w:color w:val="404040" w:themeColor="text1" w:themeTint="BF"/>
      <w:sz w:val="20"/>
      <w:szCs w:val="20"/>
      <w:lang w:eastAsia="fr-FR"/>
    </w:rPr>
  </w:style>
  <w:style w:type="paragraph" w:styleId="Paragraphedeliste">
    <w:name w:val="List Paragraph"/>
    <w:aliases w:val="Texte Général,Paragraphe  revu,TITRE REFERENCE,bk paragraph,Bullet List,FooterText,numbered,Paragraphe de liste1,Bulletr List Paragraph,列出段落,列出段落1,Bullet 1,Use Case List Paragraph,Page Titles,List Paragraph2,List Paragraph21,TITRE 2"/>
    <w:basedOn w:val="Normal"/>
    <w:link w:val="ParagraphedelisteCar"/>
    <w:uiPriority w:val="34"/>
    <w:qFormat/>
    <w:rsid w:val="00443B95"/>
    <w:pPr>
      <w:numPr>
        <w:ilvl w:val="1"/>
        <w:numId w:val="3"/>
      </w:numPr>
      <w:contextualSpacing/>
    </w:pPr>
  </w:style>
  <w:style w:type="character" w:customStyle="1" w:styleId="ParagraphedelisteCar">
    <w:name w:val="Paragraphe de liste Car"/>
    <w:aliases w:val="Texte Général Car,Paragraphe  revu Car,TITRE REFERENCE Car,bk paragraph Car,Bullet List Car,FooterText Car,numbered Car,Paragraphe de liste1 Car,Bulletr List Paragraph Car,列出段落 Car,列出段落1 Car,Bullet 1 Car,Page Titles Car"/>
    <w:link w:val="Paragraphedeliste"/>
    <w:uiPriority w:val="34"/>
    <w:qFormat/>
    <w:rsid w:val="00443B95"/>
    <w:rPr>
      <w:rFonts w:ascii="Arial Narrow" w:hAnsi="Arial Narrow"/>
      <w:sz w:val="24"/>
      <w:lang w:eastAsia="fr-FR"/>
    </w:rPr>
  </w:style>
  <w:style w:type="table" w:styleId="Grilledutableau">
    <w:name w:val="Table Grid"/>
    <w:basedOn w:val="TableauNormal"/>
    <w:uiPriority w:val="39"/>
    <w:qFormat/>
    <w:rsid w:val="00443B9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aliases w:val="En-tête CV,ContentsHeader,hd,he,heading 3 after h2,h3+,*Header,Section Header,En-tête1,E.e,Cover Page,normal3,En-tête11,E.e1,et pied de page,En-tête SQ,he1,he2,he3,he4,he5,he6,he7,he8,he9,he10,he11,he12,he13,he14,he15,he21,he31,he41,he51,he61"/>
    <w:basedOn w:val="Normal"/>
    <w:link w:val="En-tteCar"/>
    <w:rsid w:val="00443B95"/>
    <w:pPr>
      <w:tabs>
        <w:tab w:val="center" w:pos="4153"/>
        <w:tab w:val="right" w:pos="8306"/>
      </w:tabs>
      <w:spacing w:after="0" w:line="240" w:lineRule="auto"/>
    </w:pPr>
    <w:rPr>
      <w:rFonts w:ascii="Times New Roman" w:eastAsia="Times New Roman" w:hAnsi="Times New Roman" w:cs="Times New Roman"/>
      <w:szCs w:val="24"/>
      <w:lang w:eastAsia="en-GB"/>
    </w:rPr>
  </w:style>
  <w:style w:type="character" w:customStyle="1" w:styleId="En-tteCar">
    <w:name w:val="En-tête Car"/>
    <w:aliases w:val="En-tête CV Car,ContentsHeader Car,hd Car,he Car,heading 3 after h2 Car,h3+ Car,*Header Car,Section Header Car,En-tête1 Car,E.e Car,Cover Page Car,normal3 Car,En-tête11 Car,E.e1 Car,et pied de page Car,En-tête SQ Car,he1 Car,he2 Car,he3 Car"/>
    <w:basedOn w:val="Policepardfaut"/>
    <w:link w:val="En-tte"/>
    <w:rsid w:val="00443B95"/>
    <w:rPr>
      <w:rFonts w:ascii="Times New Roman" w:eastAsia="Times New Roman" w:hAnsi="Times New Roman" w:cs="Times New Roman"/>
      <w:sz w:val="24"/>
      <w:szCs w:val="24"/>
      <w:lang w:eastAsia="en-GB"/>
    </w:rPr>
  </w:style>
  <w:style w:type="paragraph" w:styleId="Pieddepage">
    <w:name w:val="footer"/>
    <w:basedOn w:val="Normal"/>
    <w:link w:val="PieddepageCar"/>
    <w:uiPriority w:val="99"/>
    <w:unhideWhenUsed/>
    <w:rsid w:val="00443B95"/>
    <w:pPr>
      <w:tabs>
        <w:tab w:val="center" w:pos="4536"/>
        <w:tab w:val="right" w:pos="9072"/>
      </w:tabs>
      <w:spacing w:after="0" w:line="240" w:lineRule="auto"/>
    </w:pPr>
    <w:rPr>
      <w:rFonts w:ascii="Trebuchet MS" w:eastAsiaTheme="minorEastAsia" w:hAnsi="Trebuchet MS"/>
    </w:rPr>
  </w:style>
  <w:style w:type="character" w:customStyle="1" w:styleId="PieddepageCar">
    <w:name w:val="Pied de page Car"/>
    <w:basedOn w:val="Policepardfaut"/>
    <w:link w:val="Pieddepage"/>
    <w:uiPriority w:val="99"/>
    <w:rsid w:val="00443B95"/>
    <w:rPr>
      <w:rFonts w:ascii="Trebuchet MS" w:eastAsiaTheme="minorEastAsia" w:hAnsi="Trebuchet MS"/>
      <w:sz w:val="24"/>
      <w:lang w:eastAsia="fr-FR"/>
    </w:rPr>
  </w:style>
  <w:style w:type="paragraph" w:customStyle="1" w:styleId="CorpstexteANSIE">
    <w:name w:val="Corps texte_ANSIE"/>
    <w:basedOn w:val="Normal"/>
    <w:link w:val="CorpstexteANSIEChar"/>
    <w:qFormat/>
    <w:rsid w:val="00443B95"/>
    <w:pPr>
      <w:spacing w:after="240"/>
    </w:pPr>
  </w:style>
  <w:style w:type="character" w:customStyle="1" w:styleId="CorpstexteANSIEChar">
    <w:name w:val="Corps texte_ANSIE Char"/>
    <w:basedOn w:val="Policepardfaut"/>
    <w:link w:val="CorpstexteANSIE"/>
    <w:rsid w:val="00443B95"/>
    <w:rPr>
      <w:rFonts w:ascii="Arial Narrow" w:hAnsi="Arial Narrow"/>
      <w:sz w:val="24"/>
      <w:lang w:eastAsia="fr-FR"/>
    </w:rPr>
  </w:style>
  <w:style w:type="paragraph" w:customStyle="1" w:styleId="Anciencorps">
    <w:name w:val="Anciencorps"/>
    <w:basedOn w:val="Normal"/>
    <w:link w:val="AnciencorpsChar"/>
    <w:qFormat/>
    <w:rsid w:val="00443B95"/>
    <w:pPr>
      <w:spacing w:after="200"/>
    </w:pPr>
    <w:rPr>
      <w:rFonts w:eastAsia="Calibri" w:cs="Times New Roman"/>
      <w:lang w:eastAsia="en-US"/>
    </w:rPr>
  </w:style>
  <w:style w:type="character" w:customStyle="1" w:styleId="AnciencorpsChar">
    <w:name w:val="Anciencorps Char"/>
    <w:basedOn w:val="Policepardfaut"/>
    <w:link w:val="Anciencorps"/>
    <w:rsid w:val="00443B95"/>
    <w:rPr>
      <w:rFonts w:ascii="Arial Narrow" w:eastAsia="Calibri" w:hAnsi="Arial Narrow" w:cs="Times New Roman"/>
      <w:sz w:val="24"/>
    </w:rPr>
  </w:style>
  <w:style w:type="paragraph" w:customStyle="1" w:styleId="Tirettab">
    <w:name w:val="Tiret tab"/>
    <w:basedOn w:val="Paragraphedeliste"/>
    <w:link w:val="TirettabCar"/>
    <w:qFormat/>
    <w:rsid w:val="00443B95"/>
    <w:pPr>
      <w:numPr>
        <w:ilvl w:val="0"/>
        <w:numId w:val="2"/>
      </w:numPr>
      <w:spacing w:after="0" w:line="240" w:lineRule="auto"/>
      <w:jc w:val="left"/>
    </w:pPr>
    <w:rPr>
      <w:rFonts w:eastAsia="Times New Roman" w:cs="Times New Roman"/>
      <w:iCs/>
      <w:color w:val="000000" w:themeColor="text1"/>
      <w:szCs w:val="24"/>
    </w:rPr>
  </w:style>
  <w:style w:type="character" w:customStyle="1" w:styleId="TirettabCar">
    <w:name w:val="Tiret tab Car"/>
    <w:basedOn w:val="Policepardfaut"/>
    <w:link w:val="Tirettab"/>
    <w:rsid w:val="00443B95"/>
    <w:rPr>
      <w:rFonts w:ascii="Arial Narrow" w:eastAsia="Times New Roman" w:hAnsi="Arial Narrow" w:cs="Times New Roman"/>
      <w:iCs/>
      <w:color w:val="000000" w:themeColor="text1"/>
      <w:sz w:val="24"/>
      <w:szCs w:val="24"/>
      <w:lang w:eastAsia="fr-FR"/>
    </w:rPr>
  </w:style>
  <w:style w:type="paragraph" w:customStyle="1" w:styleId="NUMPRO">
    <w:name w:val="NUMPRO"/>
    <w:basedOn w:val="Titre11"/>
    <w:link w:val="NUMPROChar"/>
    <w:qFormat/>
    <w:rsid w:val="00443B95"/>
    <w:pPr>
      <w:spacing w:after="0"/>
    </w:pPr>
    <w:rPr>
      <w:b/>
    </w:rPr>
  </w:style>
  <w:style w:type="paragraph" w:customStyle="1" w:styleId="Titre11">
    <w:name w:val="Titre 11"/>
    <w:basedOn w:val="Normal"/>
    <w:rsid w:val="00443B95"/>
    <w:pPr>
      <w:numPr>
        <w:numId w:val="3"/>
      </w:numPr>
    </w:pPr>
  </w:style>
  <w:style w:type="character" w:customStyle="1" w:styleId="NUMPROChar">
    <w:name w:val="NUMPRO Char"/>
    <w:basedOn w:val="Policepardfaut"/>
    <w:link w:val="NUMPRO"/>
    <w:rsid w:val="00443B95"/>
    <w:rPr>
      <w:rFonts w:ascii="Arial Narrow" w:hAnsi="Arial Narrow"/>
      <w:b/>
      <w:sz w:val="24"/>
      <w:lang w:eastAsia="fr-FR"/>
    </w:rPr>
  </w:style>
  <w:style w:type="paragraph" w:customStyle="1" w:styleId="Titre31">
    <w:name w:val="Titre 31"/>
    <w:basedOn w:val="Normal"/>
    <w:rsid w:val="00443B95"/>
    <w:pPr>
      <w:numPr>
        <w:ilvl w:val="2"/>
        <w:numId w:val="3"/>
      </w:numPr>
    </w:pPr>
  </w:style>
  <w:style w:type="paragraph" w:customStyle="1" w:styleId="Titre41">
    <w:name w:val="Titre 41"/>
    <w:basedOn w:val="Normal"/>
    <w:rsid w:val="00443B95"/>
    <w:pPr>
      <w:numPr>
        <w:ilvl w:val="3"/>
        <w:numId w:val="3"/>
      </w:numPr>
    </w:pPr>
  </w:style>
  <w:style w:type="paragraph" w:customStyle="1" w:styleId="Titre51">
    <w:name w:val="Titre 51"/>
    <w:basedOn w:val="Normal"/>
    <w:rsid w:val="00443B95"/>
    <w:pPr>
      <w:numPr>
        <w:ilvl w:val="4"/>
        <w:numId w:val="3"/>
      </w:numPr>
    </w:pPr>
  </w:style>
  <w:style w:type="paragraph" w:customStyle="1" w:styleId="Titre61">
    <w:name w:val="Titre 61"/>
    <w:basedOn w:val="Normal"/>
    <w:rsid w:val="00443B95"/>
    <w:pPr>
      <w:numPr>
        <w:ilvl w:val="5"/>
        <w:numId w:val="3"/>
      </w:numPr>
    </w:pPr>
  </w:style>
  <w:style w:type="paragraph" w:customStyle="1" w:styleId="Titre71">
    <w:name w:val="Titre 71"/>
    <w:basedOn w:val="Normal"/>
    <w:rsid w:val="00443B95"/>
    <w:pPr>
      <w:numPr>
        <w:ilvl w:val="6"/>
        <w:numId w:val="3"/>
      </w:numPr>
    </w:pPr>
  </w:style>
  <w:style w:type="paragraph" w:customStyle="1" w:styleId="Titre81">
    <w:name w:val="Titre 81"/>
    <w:basedOn w:val="Normal"/>
    <w:rsid w:val="00443B95"/>
    <w:pPr>
      <w:numPr>
        <w:ilvl w:val="7"/>
        <w:numId w:val="3"/>
      </w:numPr>
    </w:pPr>
  </w:style>
  <w:style w:type="paragraph" w:customStyle="1" w:styleId="Titre91">
    <w:name w:val="Titre 91"/>
    <w:basedOn w:val="Normal"/>
    <w:rsid w:val="00443B95"/>
    <w:pPr>
      <w:numPr>
        <w:ilvl w:val="8"/>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GUYVARCH NELSON NOUMEDEM</cp:lastModifiedBy>
  <cp:revision>3</cp:revision>
  <dcterms:created xsi:type="dcterms:W3CDTF">2022-10-25T19:46:00Z</dcterms:created>
  <dcterms:modified xsi:type="dcterms:W3CDTF">2022-10-31T11:13:00Z</dcterms:modified>
</cp:coreProperties>
</file>