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香蕉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测试段落4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店铺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121C6"/>
    <w:rsid w:val="52012761"/>
    <w:rsid w:val="55F1386E"/>
    <w:rsid w:val="63F61355"/>
    <w:rsid w:val="7AF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2020-07-19T07:39:00Z</dcterms:created>
  <dc:creator>const</dc:creator>
  <cp:lastModifiedBy>夏李俊</cp:lastModifiedBy>
  <dcterms:modified xsi:type="dcterms:W3CDTF">2020-09-06T08:03:11Z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