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E440" w14:textId="6734915C" w:rsidR="00A83069" w:rsidRPr="00AC2B04" w:rsidRDefault="001D5320" w:rsidP="001D5320">
      <w:pPr>
        <w:pStyle w:val="Titre"/>
        <w:jc w:val="center"/>
        <w:rPr>
          <w:rFonts w:asciiTheme="minorHAnsi" w:hAnsiTheme="minorHAnsi" w:cstheme="minorHAnsi"/>
          <w:color w:val="C00000"/>
        </w:rPr>
      </w:pPr>
      <w:r w:rsidRPr="00AC2B04">
        <w:rPr>
          <w:rFonts w:asciiTheme="minorHAnsi" w:hAnsiTheme="minorHAnsi" w:cstheme="minorHAnsi"/>
          <w:color w:val="C00000"/>
        </w:rPr>
        <w:t>Les étudiant</w:t>
      </w:r>
      <w:r w:rsidR="002F0F37" w:rsidRPr="00AC2B04">
        <w:rPr>
          <w:rFonts w:asciiTheme="minorHAnsi" w:hAnsiTheme="minorHAnsi" w:cstheme="minorHAnsi"/>
          <w:color w:val="C00000"/>
        </w:rPr>
        <w:t>s, toujours sportifs</w:t>
      </w:r>
      <w:r w:rsidRPr="00AC2B04">
        <w:rPr>
          <w:rFonts w:asciiTheme="minorHAnsi" w:hAnsiTheme="minorHAnsi" w:cstheme="minorHAnsi"/>
          <w:color w:val="C00000"/>
        </w:rPr>
        <w:t> ?</w:t>
      </w:r>
    </w:p>
    <w:p w14:paraId="752100A0" w14:textId="0E22008D" w:rsidR="002F0F37" w:rsidRDefault="002F0F37" w:rsidP="002F0F37"/>
    <w:p w14:paraId="36A39206" w14:textId="32DDF2F7" w:rsidR="00614034" w:rsidRPr="00D17A06" w:rsidRDefault="001517A1" w:rsidP="425AD0EE">
      <w:pPr>
        <w:ind w:firstLine="708"/>
        <w:jc w:val="both"/>
        <w:rPr>
          <w:color w:val="000000"/>
          <w:shd w:val="clear" w:color="auto" w:fill="FCFDFE"/>
        </w:rPr>
      </w:pPr>
      <w:r>
        <w:t xml:space="preserve">L’entrée dans les études supérieures est souvent synonyme </w:t>
      </w:r>
      <w:r w:rsidR="00F626CE">
        <w:t xml:space="preserve">d’accès à l’indépendance </w:t>
      </w:r>
      <w:r w:rsidR="00CC72A6">
        <w:t>et de nouvelles habitudes de vie</w:t>
      </w:r>
      <w:r w:rsidR="00697D48">
        <w:t>.</w:t>
      </w:r>
      <w:r w:rsidR="00AB2ADA">
        <w:t xml:space="preserve"> </w:t>
      </w:r>
      <w:r w:rsidR="00697D48">
        <w:t>Les</w:t>
      </w:r>
      <w:r w:rsidR="00AB2ADA">
        <w:t xml:space="preserve"> étudiants </w:t>
      </w:r>
      <w:r w:rsidR="00C12DF9">
        <w:t xml:space="preserve">tendraient notamment </w:t>
      </w:r>
      <w:r w:rsidR="00007039">
        <w:t>à privilégier sédentarité et temps d’écran, au détriment de l’activité physique</w:t>
      </w:r>
      <w:r w:rsidR="00957872">
        <w:t xml:space="preserve"> et </w:t>
      </w:r>
      <w:r w:rsidR="004A070D">
        <w:t>sportive.</w:t>
      </w:r>
      <w:r w:rsidR="3CBEB908">
        <w:t xml:space="preserve"> </w:t>
      </w:r>
      <w:r w:rsidR="002F0F37">
        <w:t xml:space="preserve">Selon une enquête de l’Onestpas en 2022, seulement 1/5 étudiants </w:t>
      </w:r>
      <w:r w:rsidR="6ABB7F81">
        <w:t>pratique</w:t>
      </w:r>
      <w:r w:rsidR="002F0F37">
        <w:t xml:space="preserve"> du sport dans le cadre de la pratique universitaire. Cela parait paradoxale lorsque l’on </w:t>
      </w:r>
      <w:r w:rsidR="00451147">
        <w:t>s’intéresse</w:t>
      </w:r>
      <w:r w:rsidR="002F0F37">
        <w:t xml:space="preserve"> </w:t>
      </w:r>
      <w:r w:rsidR="00451147">
        <w:t>au baromètre</w:t>
      </w:r>
      <w:r w:rsidR="002F0F37">
        <w:t xml:space="preserve"> des activités sportives</w:t>
      </w:r>
      <w:r w:rsidR="00451147">
        <w:t xml:space="preserve"> (INJEP CREDOC). 80% des étudiants de 18-24ans</w:t>
      </w:r>
      <w:r w:rsidR="00857868">
        <w:t xml:space="preserve"> pratiquent une activité </w:t>
      </w:r>
      <w:r w:rsidR="00C016A6">
        <w:t xml:space="preserve">physique </w:t>
      </w:r>
      <w:r w:rsidR="00816F0E">
        <w:t>sportive au moins une fois par semaine.</w:t>
      </w:r>
      <w:r w:rsidR="3967D87F">
        <w:t xml:space="preserve"> </w:t>
      </w:r>
      <w:r w:rsidR="007E1DE9">
        <w:t xml:space="preserve">Pour </w:t>
      </w:r>
      <w:r w:rsidR="00D17A06">
        <w:t>étudier</w:t>
      </w:r>
      <w:r w:rsidR="007E1DE9">
        <w:t xml:space="preserve"> la réalité de la </w:t>
      </w:r>
      <w:r w:rsidR="0042377B">
        <w:t>pratique sportive</w:t>
      </w:r>
      <w:r w:rsidR="00201B80">
        <w:t xml:space="preserve"> des étudiants niortais</w:t>
      </w:r>
      <w:r w:rsidR="00B80BDF">
        <w:t xml:space="preserve">, le département Sciences des Données vient de mener une </w:t>
      </w:r>
      <w:r w:rsidR="00D03E23">
        <w:t>enquête</w:t>
      </w:r>
      <w:r w:rsidR="00106B67">
        <w:t xml:space="preserve"> par questionnaire auprès des étudiants des 3 départements du site de Niort de l’IUT de Poitier</w:t>
      </w:r>
      <w:r w:rsidR="00D17A06">
        <w:t xml:space="preserve">s. </w:t>
      </w:r>
      <w:r w:rsidR="00451147">
        <w:rPr>
          <w:color w:val="000000"/>
          <w:shd w:val="clear" w:color="auto" w:fill="FCFDFE"/>
        </w:rPr>
        <w:t>Pour mieux connaître la pratique sportive des étudiants de l’IUT de Niort, le département Sciences des Données à réaliser une enquête exhaustive par questionnaire</w:t>
      </w:r>
      <w:r w:rsidR="00D03E23">
        <w:rPr>
          <w:color w:val="000000"/>
          <w:shd w:val="clear" w:color="auto" w:fill="FCFDFE"/>
        </w:rPr>
        <w:t xml:space="preserve"> administré en face </w:t>
      </w:r>
      <w:r w:rsidR="0042377B">
        <w:rPr>
          <w:color w:val="000000"/>
          <w:shd w:val="clear" w:color="auto" w:fill="FCFDFE"/>
        </w:rPr>
        <w:t>à face</w:t>
      </w:r>
      <w:r w:rsidR="00451147">
        <w:rPr>
          <w:color w:val="000000"/>
          <w:shd w:val="clear" w:color="auto" w:fill="FCFDFE"/>
        </w:rPr>
        <w:t xml:space="preserve"> auprès des étudiants niortais. 375 </w:t>
      </w:r>
      <w:r w:rsidR="00D17A06">
        <w:rPr>
          <w:color w:val="000000"/>
          <w:shd w:val="clear" w:color="auto" w:fill="FCFDFE"/>
        </w:rPr>
        <w:t>réponses</w:t>
      </w:r>
      <w:r w:rsidR="00451147">
        <w:rPr>
          <w:color w:val="000000"/>
          <w:shd w:val="clear" w:color="auto" w:fill="FCFDFE"/>
        </w:rPr>
        <w:t xml:space="preserve"> ont été collectes puis traites à l’aide du logiciel Sphinx</w:t>
      </w:r>
    </w:p>
    <w:p w14:paraId="1B57B28F" w14:textId="4830A1E4" w:rsidR="00EC2BED" w:rsidRPr="004B5C71" w:rsidRDefault="001517A1" w:rsidP="00D17A06">
      <w:pPr>
        <w:jc w:val="both"/>
      </w:pPr>
      <w:r w:rsidRPr="00383718">
        <w:t xml:space="preserve">L’entrée dans les études supérieures est souvent synonyme </w:t>
      </w:r>
      <w:r w:rsidR="00F626CE" w:rsidRPr="00383718">
        <w:t xml:space="preserve">d’accès à l’indépendance </w:t>
      </w:r>
      <w:r w:rsidR="00CC72A6" w:rsidRPr="00383718">
        <w:t>et de nouvelles habitudes de vie</w:t>
      </w:r>
      <w:r w:rsidR="00697D48" w:rsidRPr="00383718">
        <w:t>.</w:t>
      </w:r>
      <w:r w:rsidR="00AB2ADA" w:rsidRPr="00383718">
        <w:t xml:space="preserve"> </w:t>
      </w:r>
      <w:r w:rsidR="00697D48" w:rsidRPr="00383718">
        <w:t>Les</w:t>
      </w:r>
      <w:r w:rsidR="00AB2ADA" w:rsidRPr="00383718">
        <w:t xml:space="preserve"> étudiants </w:t>
      </w:r>
      <w:r w:rsidR="00C12DF9" w:rsidRPr="00383718">
        <w:t xml:space="preserve">tendraient notamment </w:t>
      </w:r>
      <w:r w:rsidR="00007039" w:rsidRPr="00383718">
        <w:t>à privilégier sédentarité et temps d’écran, au détriment de l’activité physique</w:t>
      </w:r>
      <w:r w:rsidR="00957872" w:rsidRPr="00383718">
        <w:t xml:space="preserve"> et </w:t>
      </w:r>
      <w:r w:rsidR="004A070D" w:rsidRPr="00383718">
        <w:t>sportive.</w:t>
      </w:r>
      <w:r w:rsidR="004B5C71">
        <w:t xml:space="preserve"> </w:t>
      </w:r>
      <w:r w:rsidR="002F0F37" w:rsidRPr="00383718">
        <w:t xml:space="preserve">Selon une enquête de l’Onestpas en 2022, seulement 1/5 étudiants fait du sport dans le cadre de la pratique universitaire. Cela parait paradoxale lorsque l’on </w:t>
      </w:r>
      <w:r w:rsidR="00451147" w:rsidRPr="00383718">
        <w:t>s’intéresse</w:t>
      </w:r>
      <w:r w:rsidR="002F0F37" w:rsidRPr="00383718">
        <w:t xml:space="preserve"> </w:t>
      </w:r>
      <w:r w:rsidR="00451147" w:rsidRPr="00383718">
        <w:t>au baromètre</w:t>
      </w:r>
      <w:r w:rsidR="002F0F37" w:rsidRPr="00383718">
        <w:t xml:space="preserve"> des activités sportives</w:t>
      </w:r>
      <w:r w:rsidR="00451147" w:rsidRPr="00383718">
        <w:t xml:space="preserve"> (INJEP CREDOC). 80% des étudiants de 18-24ans</w:t>
      </w:r>
      <w:r w:rsidR="00857868" w:rsidRPr="00383718">
        <w:t xml:space="preserve"> pratiquent une activité </w:t>
      </w:r>
      <w:r w:rsidR="00C016A6" w:rsidRPr="00383718">
        <w:t xml:space="preserve">physique </w:t>
      </w:r>
      <w:r w:rsidR="00816F0E" w:rsidRPr="00383718">
        <w:t>sportive au moins une fois par semaine.</w:t>
      </w:r>
      <w:r w:rsidR="004B5C71">
        <w:t xml:space="preserve"> </w:t>
      </w:r>
      <w:r w:rsidR="007E1DE9" w:rsidRPr="00383718">
        <w:t xml:space="preserve">Pour </w:t>
      </w:r>
      <w:r w:rsidR="00D17A06" w:rsidRPr="00383718">
        <w:t>étudier</w:t>
      </w:r>
      <w:r w:rsidR="007E1DE9" w:rsidRPr="00383718">
        <w:t xml:space="preserve"> la réalité de la </w:t>
      </w:r>
      <w:r w:rsidR="0042377B" w:rsidRPr="00383718">
        <w:t>pratique sportive</w:t>
      </w:r>
      <w:r w:rsidR="00201B80" w:rsidRPr="00383718">
        <w:t xml:space="preserve"> des étudiants niortais</w:t>
      </w:r>
      <w:r w:rsidR="00B80BDF" w:rsidRPr="00383718">
        <w:t xml:space="preserve">, le département Science des Données vient de mener une </w:t>
      </w:r>
      <w:r w:rsidR="00D03E23" w:rsidRPr="00383718">
        <w:t>enquête</w:t>
      </w:r>
      <w:r w:rsidR="00106B67" w:rsidRPr="00383718">
        <w:t xml:space="preserve"> par questionnaire auprès des étudiants des 3 départements du site de Niort de l’IUT de Poitier</w:t>
      </w:r>
      <w:r w:rsidR="00D17A06" w:rsidRPr="00383718">
        <w:t xml:space="preserve">s. </w:t>
      </w:r>
      <w:r w:rsidR="00451147" w:rsidRPr="00383718">
        <w:rPr>
          <w:color w:val="000000"/>
          <w:shd w:val="clear" w:color="auto" w:fill="FCFDFE"/>
        </w:rPr>
        <w:t>Pour mieux connaître la pratique sportive des étudiants de l’IUT de Niort, le département Science des Données à réaliser une enquête exhaustive par questionnaire</w:t>
      </w:r>
      <w:r w:rsidR="00D03E23" w:rsidRPr="00383718">
        <w:rPr>
          <w:color w:val="000000"/>
          <w:shd w:val="clear" w:color="auto" w:fill="FCFDFE"/>
        </w:rPr>
        <w:t xml:space="preserve"> administré en face </w:t>
      </w:r>
      <w:r w:rsidR="0042377B" w:rsidRPr="00383718">
        <w:rPr>
          <w:color w:val="000000"/>
          <w:shd w:val="clear" w:color="auto" w:fill="FCFDFE"/>
        </w:rPr>
        <w:t>à face</w:t>
      </w:r>
      <w:r w:rsidR="00451147" w:rsidRPr="00383718">
        <w:rPr>
          <w:color w:val="000000"/>
          <w:shd w:val="clear" w:color="auto" w:fill="FCFDFE"/>
        </w:rPr>
        <w:t xml:space="preserve"> auprès des étudiants niortais. 375 </w:t>
      </w:r>
      <w:r w:rsidR="00D17A06" w:rsidRPr="00383718">
        <w:rPr>
          <w:color w:val="000000"/>
          <w:shd w:val="clear" w:color="auto" w:fill="FCFDFE"/>
        </w:rPr>
        <w:t>réponses</w:t>
      </w:r>
      <w:r w:rsidR="00451147" w:rsidRPr="00383718">
        <w:rPr>
          <w:color w:val="000000"/>
          <w:shd w:val="clear" w:color="auto" w:fill="FCFDFE"/>
        </w:rPr>
        <w:t xml:space="preserve"> ont été collectes puis traites à l’aide du logiciel Sphinx</w:t>
      </w:r>
      <w:r w:rsidR="00423F1D" w:rsidRPr="00383718">
        <w:rPr>
          <w:color w:val="000000"/>
          <w:shd w:val="clear" w:color="auto" w:fill="FCFDFE"/>
        </w:rPr>
        <w:t>.</w:t>
      </w:r>
    </w:p>
    <w:p w14:paraId="10D8D72F" w14:textId="77777777" w:rsidR="00EC2BED" w:rsidRDefault="00EC2BED" w:rsidP="00D17A06">
      <w:pPr>
        <w:jc w:val="both"/>
        <w:rPr>
          <w:color w:val="000000"/>
          <w:shd w:val="clear" w:color="auto" w:fill="FCFDFE"/>
        </w:rPr>
      </w:pPr>
    </w:p>
    <w:p w14:paraId="04313E6A" w14:textId="77777777" w:rsidR="00EC2BED" w:rsidRDefault="00EC2BED" w:rsidP="00EC2BED">
      <w:pPr>
        <w:pStyle w:val="Titre1"/>
        <w:rPr>
          <w:b/>
          <w:bCs/>
          <w:shd w:val="clear" w:color="auto" w:fill="FCFDFE"/>
        </w:rPr>
        <w:sectPr w:rsidR="00EC2BED" w:rsidSect="00292B1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C3DB6C" w14:textId="47DCFF0C" w:rsidR="00EC2BED" w:rsidRDefault="00EC2BED" w:rsidP="00F52EDF">
      <w:pPr>
        <w:pStyle w:val="Titre1"/>
        <w:jc w:val="both"/>
        <w:rPr>
          <w:b/>
          <w:bCs/>
          <w:color w:val="C00000"/>
          <w:shd w:val="clear" w:color="auto" w:fill="FCFDFE"/>
        </w:rPr>
      </w:pPr>
      <w:r w:rsidRPr="009218E1">
        <w:rPr>
          <w:b/>
          <w:bCs/>
          <w:color w:val="C00000"/>
          <w:shd w:val="clear" w:color="auto" w:fill="FCFDFE"/>
        </w:rPr>
        <w:t>Des étudiants majoritairement Néo-Aquitains</w:t>
      </w:r>
    </w:p>
    <w:p w14:paraId="66C69B64" w14:textId="77777777" w:rsidR="00F52EDF" w:rsidRDefault="00F52EDF" w:rsidP="00CE60E8">
      <w:pPr>
        <w:jc w:val="both"/>
      </w:pPr>
    </w:p>
    <w:p w14:paraId="58542AC6" w14:textId="132E001A" w:rsidR="00835583" w:rsidRDefault="00EC2BED" w:rsidP="00CE60E8">
      <w:pPr>
        <w:jc w:val="both"/>
      </w:pPr>
      <w:r w:rsidRPr="009055D8">
        <w:tab/>
        <w:t>Sur les 375 répondants 90% proviennent de Nouvelle Aquitaine et les 10% restants proviennent du Pays de la Loire. L’IUT de Poitiers site de Niort attire donc des étudiants des alentours</w:t>
      </w:r>
      <w:r w:rsidR="00F451E2" w:rsidRPr="009055D8">
        <w:t xml:space="preserve">. De </w:t>
      </w:r>
      <w:r w:rsidR="0048448B" w:rsidRPr="009055D8">
        <w:t xml:space="preserve">façon plus </w:t>
      </w:r>
      <w:r w:rsidR="00DD6130" w:rsidRPr="009055D8">
        <w:t>localisé, plus</w:t>
      </w:r>
      <w:r w:rsidR="009A3B8A" w:rsidRPr="009055D8">
        <w:t xml:space="preserve"> d’un étudiant sur deux </w:t>
      </w:r>
      <w:r w:rsidR="00DD6130" w:rsidRPr="009055D8">
        <w:t>provenant</w:t>
      </w:r>
      <w:r w:rsidR="009A3B8A" w:rsidRPr="009055D8">
        <w:t xml:space="preserve"> des deux Sèvres</w:t>
      </w:r>
      <w:r w:rsidR="00AE46FA" w:rsidRPr="009055D8">
        <w:t xml:space="preserve"> est en BUT GEA</w:t>
      </w:r>
      <w:r w:rsidR="00FD0CA2" w:rsidRPr="009055D8">
        <w:t>.</w:t>
      </w:r>
      <w:r w:rsidR="00DD6130" w:rsidRPr="009055D8">
        <w:t xml:space="preserve"> </w:t>
      </w:r>
      <w:r w:rsidR="00FD0CA2" w:rsidRPr="009055D8">
        <w:t>D’autre par</w:t>
      </w:r>
      <w:r w:rsidR="00DD6130" w:rsidRPr="009055D8">
        <w:t xml:space="preserve">t, </w:t>
      </w:r>
      <w:r w:rsidR="00391380" w:rsidRPr="009055D8">
        <w:t>42</w:t>
      </w:r>
      <w:r w:rsidR="00CE60E8" w:rsidRPr="009055D8">
        <w:t>% des</w:t>
      </w:r>
      <w:r w:rsidR="00391380" w:rsidRPr="009055D8">
        <w:t xml:space="preserve"> étudiants qui ne proviennent pas des deux Sèvres sont en BUT </w:t>
      </w:r>
      <w:r w:rsidR="00FA7792" w:rsidRPr="009055D8">
        <w:t xml:space="preserve">HSE. Cela pourrait s’expliquer par différents facteurs tels que l’attractivité des </w:t>
      </w:r>
      <w:r w:rsidR="00F511B6" w:rsidRPr="009055D8">
        <w:t xml:space="preserve">site </w:t>
      </w:r>
      <w:r w:rsidR="00CE60E8" w:rsidRPr="009055D8">
        <w:t>concurrents et</w:t>
      </w:r>
      <w:r w:rsidR="00F511B6" w:rsidRPr="009055D8">
        <w:t xml:space="preserve"> par conséquence </w:t>
      </w:r>
      <w:r w:rsidR="00E53C50" w:rsidRPr="009055D8">
        <w:t>un</w:t>
      </w:r>
      <w:r w:rsidR="00F511B6" w:rsidRPr="009055D8">
        <w:t xml:space="preserve"> taux d’accès</w:t>
      </w:r>
      <w:r w:rsidR="00E53C50" w:rsidRPr="009055D8">
        <w:t xml:space="preserve"> à la formation plus élevé</w:t>
      </w:r>
      <w:r w:rsidR="00F511B6" w:rsidRPr="009055D8">
        <w:t xml:space="preserve"> </w:t>
      </w:r>
      <w:r w:rsidR="00835583" w:rsidRPr="009055D8">
        <w:t>(</w:t>
      </w:r>
      <w:r w:rsidR="00FB2679" w:rsidRPr="009055D8">
        <w:t>Parcoursup</w:t>
      </w:r>
      <w:r w:rsidR="00835583" w:rsidRPr="009055D8">
        <w:t>)</w:t>
      </w:r>
      <w:r w:rsidR="00FB2679" w:rsidRPr="009055D8">
        <w:t>.</w:t>
      </w:r>
    </w:p>
    <w:p w14:paraId="44ABAEF6" w14:textId="329CDC4D" w:rsidR="00A81CC8" w:rsidRPr="009055D8" w:rsidRDefault="00C12662" w:rsidP="00CE60E8">
      <w:pPr>
        <w:jc w:val="both"/>
      </w:pPr>
      <w:r>
        <w:rPr>
          <w:noProof/>
        </w:rPr>
        <w:drawing>
          <wp:inline distT="0" distB="0" distL="0" distR="0" wp14:anchorId="0A19D714" wp14:editId="7D938F6B">
            <wp:extent cx="2655570" cy="1406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2786" w14:textId="77777777" w:rsidR="00695320" w:rsidRDefault="00705386" w:rsidP="00CE60E8">
      <w:pPr>
        <w:jc w:val="both"/>
      </w:pPr>
      <w:r>
        <w:t>La distribution par formation est globalement homogène</w:t>
      </w:r>
      <w:r w:rsidR="00B45F30">
        <w:t xml:space="preserve"> : soit </w:t>
      </w:r>
      <w:r w:rsidR="00F21A9E">
        <w:t>32% des répondants sont en BUT SD, 37% en GEA et 31%</w:t>
      </w:r>
      <w:r w:rsidR="00D05568">
        <w:t xml:space="preserve"> et HSE) </w:t>
      </w:r>
      <w:r w:rsidR="00695320" w:rsidRPr="009055D8">
        <w:t>Ajouter à cela</w:t>
      </w:r>
      <w:r w:rsidR="00D05568">
        <w:t>,</w:t>
      </w:r>
      <w:r w:rsidR="00695320" w:rsidRPr="009055D8">
        <w:t>69</w:t>
      </w:r>
      <w:r w:rsidR="0054791A" w:rsidRPr="009055D8">
        <w:t>% des répondants sont des hommes.</w:t>
      </w:r>
      <w:r w:rsidR="002C6D31" w:rsidRPr="009055D8">
        <w:t xml:space="preserve"> </w:t>
      </w:r>
      <w:r w:rsidR="002C6D31" w:rsidRPr="009055D8">
        <w:t xml:space="preserve">Parmi les </w:t>
      </w:r>
      <w:r w:rsidR="00C6311B" w:rsidRPr="009055D8">
        <w:t>31% de femmes, près de 1 femme sur deux est en GEA (42</w:t>
      </w:r>
      <w:r w:rsidR="005F3BC9" w:rsidRPr="009055D8">
        <w:t>%)</w:t>
      </w:r>
      <w:r w:rsidR="00F27502" w:rsidRPr="009055D8">
        <w:t xml:space="preserve">. Cette tendance ne s’observe pas pour les BUT SD et BUT HSE ou </w:t>
      </w:r>
      <w:r w:rsidR="00383718" w:rsidRPr="009055D8">
        <w:t>les femmes</w:t>
      </w:r>
      <w:r w:rsidR="00C91333" w:rsidRPr="009055D8">
        <w:t xml:space="preserve"> sont</w:t>
      </w:r>
      <w:r w:rsidR="0022099A" w:rsidRPr="009055D8">
        <w:t xml:space="preserve"> </w:t>
      </w:r>
      <w:r w:rsidR="00C91333" w:rsidRPr="009055D8">
        <w:t xml:space="preserve">largement minoritaires </w:t>
      </w:r>
      <w:r w:rsidR="00383718" w:rsidRPr="009055D8">
        <w:t>(respectivement</w:t>
      </w:r>
      <w:r w:rsidR="00D033A5" w:rsidRPr="009055D8">
        <w:t xml:space="preserve"> 24% et 30%)</w:t>
      </w:r>
      <w:r w:rsidR="001F64AC" w:rsidRPr="009055D8">
        <w:t>.</w:t>
      </w:r>
    </w:p>
    <w:p w14:paraId="5DD69C07" w14:textId="77777777" w:rsidR="00AC2B04" w:rsidRDefault="00AC2B04" w:rsidP="00CE60E8">
      <w:pPr>
        <w:jc w:val="both"/>
      </w:pPr>
    </w:p>
    <w:p w14:paraId="553894A0" w14:textId="4B3C27FB" w:rsidR="00AC2B04" w:rsidRPr="009055D8" w:rsidRDefault="00AC2B04" w:rsidP="00CE60E8">
      <w:pPr>
        <w:jc w:val="both"/>
        <w:sectPr w:rsidR="00AC2B04" w:rsidRPr="009055D8" w:rsidSect="00EC2BE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79FF597" w14:textId="77777777" w:rsidR="002B0CAF" w:rsidRDefault="002B0CAF" w:rsidP="00D17A06">
      <w:pPr>
        <w:jc w:val="both"/>
        <w:rPr>
          <w:color w:val="000000"/>
          <w:shd w:val="clear" w:color="auto" w:fill="FCFDFE"/>
        </w:rPr>
      </w:pPr>
    </w:p>
    <w:p w14:paraId="353B6B6A" w14:textId="77777777" w:rsidR="002B0CAF" w:rsidRDefault="002B0CAF" w:rsidP="00D17A06">
      <w:pPr>
        <w:jc w:val="both"/>
        <w:rPr>
          <w:color w:val="000000"/>
          <w:shd w:val="clear" w:color="auto" w:fill="FCFDFE"/>
        </w:rPr>
      </w:pPr>
    </w:p>
    <w:p w14:paraId="348354C0" w14:textId="77777777" w:rsidR="002B0CAF" w:rsidRDefault="002B0CAF" w:rsidP="00D17A06">
      <w:pPr>
        <w:jc w:val="both"/>
        <w:rPr>
          <w:color w:val="000000"/>
          <w:shd w:val="clear" w:color="auto" w:fill="FCFDFE"/>
        </w:rPr>
      </w:pPr>
    </w:p>
    <w:p w14:paraId="013CBDB5" w14:textId="77777777" w:rsidR="002B0CAF" w:rsidRDefault="002B0CAF" w:rsidP="00D17A06">
      <w:pPr>
        <w:jc w:val="both"/>
        <w:rPr>
          <w:color w:val="000000"/>
          <w:shd w:val="clear" w:color="auto" w:fill="FCFDFE"/>
        </w:rPr>
      </w:pPr>
    </w:p>
    <w:p w14:paraId="33A305EC" w14:textId="77777777" w:rsidR="002B0CAF" w:rsidRDefault="002B0CAF" w:rsidP="00D17A06">
      <w:pPr>
        <w:jc w:val="both"/>
        <w:rPr>
          <w:color w:val="000000"/>
          <w:shd w:val="clear" w:color="auto" w:fill="FCFDFE"/>
        </w:rPr>
      </w:pPr>
    </w:p>
    <w:p w14:paraId="4035428B" w14:textId="77777777" w:rsidR="002B0CAF" w:rsidRDefault="002B0CAF" w:rsidP="00D17A06">
      <w:pPr>
        <w:jc w:val="both"/>
        <w:rPr>
          <w:color w:val="000000"/>
          <w:shd w:val="clear" w:color="auto" w:fill="FCFDFE"/>
        </w:rPr>
      </w:pPr>
    </w:p>
    <w:p w14:paraId="6D4668F3" w14:textId="77777777" w:rsidR="002B0CAF" w:rsidRDefault="002B0CAF" w:rsidP="00D17A06">
      <w:pPr>
        <w:jc w:val="both"/>
        <w:rPr>
          <w:color w:val="000000"/>
          <w:shd w:val="clear" w:color="auto" w:fill="FCFDFE"/>
        </w:rPr>
      </w:pPr>
    </w:p>
    <w:p w14:paraId="2D0D1667" w14:textId="77777777" w:rsidR="002B0CAF" w:rsidRDefault="002B0CAF" w:rsidP="00D17A06">
      <w:pPr>
        <w:jc w:val="both"/>
        <w:rPr>
          <w:color w:val="000000"/>
          <w:shd w:val="clear" w:color="auto" w:fill="FCFDFE"/>
        </w:rPr>
      </w:pPr>
    </w:p>
    <w:p w14:paraId="6329FC82" w14:textId="77777777" w:rsidR="00216205" w:rsidRDefault="00216205" w:rsidP="00D17A06">
      <w:pPr>
        <w:jc w:val="both"/>
        <w:rPr>
          <w:color w:val="000000"/>
          <w:shd w:val="clear" w:color="auto" w:fill="FCFDFE"/>
        </w:rPr>
      </w:pPr>
    </w:p>
    <w:p w14:paraId="213B5D2D" w14:textId="77777777" w:rsidR="00216205" w:rsidRPr="00D17A06" w:rsidRDefault="00216205" w:rsidP="00D17A06">
      <w:pPr>
        <w:jc w:val="both"/>
        <w:rPr>
          <w:color w:val="000000"/>
          <w:shd w:val="clear" w:color="auto" w:fill="FCFDFE"/>
        </w:rPr>
      </w:pPr>
    </w:p>
    <w:p w14:paraId="1A479401" w14:textId="4E673BE9" w:rsidR="00614034" w:rsidRDefault="00614034" w:rsidP="002F0F37">
      <w:pPr>
        <w:rPr>
          <w:color w:val="000000"/>
          <w:shd w:val="clear" w:color="auto" w:fill="FCFDFE"/>
        </w:rPr>
      </w:pPr>
    </w:p>
    <w:p w14:paraId="3FACF9F2" w14:textId="3D002E2E" w:rsidR="00614034" w:rsidRDefault="00614034" w:rsidP="002F0F37">
      <w:pPr>
        <w:rPr>
          <w:color w:val="000000"/>
          <w:shd w:val="clear" w:color="auto" w:fill="FCFDFE"/>
        </w:rPr>
      </w:pPr>
    </w:p>
    <w:p w14:paraId="420A6FBB" w14:textId="77777777" w:rsidR="00614034" w:rsidRPr="002F0F37" w:rsidRDefault="00614034" w:rsidP="002F0F37"/>
    <w:p w14:paraId="46F0C0B0" w14:textId="1D1CF00A" w:rsidR="001D5320" w:rsidRDefault="001D5320" w:rsidP="001D5320"/>
    <w:p w14:paraId="67C2E724" w14:textId="77777777" w:rsidR="001D5320" w:rsidRDefault="001D5320"/>
    <w:sectPr w:rsidR="001D5320" w:rsidSect="00EC2BED"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70AF" w14:textId="77777777" w:rsidR="00D50567" w:rsidRDefault="00D50567" w:rsidP="00D17A06">
      <w:pPr>
        <w:spacing w:after="0" w:line="240" w:lineRule="auto"/>
      </w:pPr>
      <w:r>
        <w:separator/>
      </w:r>
    </w:p>
  </w:endnote>
  <w:endnote w:type="continuationSeparator" w:id="0">
    <w:p w14:paraId="685F6D10" w14:textId="77777777" w:rsidR="00D50567" w:rsidRDefault="00D50567" w:rsidP="00D17A06">
      <w:pPr>
        <w:spacing w:after="0" w:line="240" w:lineRule="auto"/>
      </w:pPr>
      <w:r>
        <w:continuationSeparator/>
      </w:r>
    </w:p>
  </w:endnote>
  <w:endnote w:type="continuationNotice" w:id="1">
    <w:p w14:paraId="6D32C78B" w14:textId="77777777" w:rsidR="00D50567" w:rsidRDefault="00D505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2D9B" w14:textId="77777777" w:rsidR="00D50567" w:rsidRDefault="00D50567" w:rsidP="00D17A06">
      <w:pPr>
        <w:spacing w:after="0" w:line="240" w:lineRule="auto"/>
      </w:pPr>
      <w:r>
        <w:separator/>
      </w:r>
    </w:p>
  </w:footnote>
  <w:footnote w:type="continuationSeparator" w:id="0">
    <w:p w14:paraId="094CC058" w14:textId="77777777" w:rsidR="00D50567" w:rsidRDefault="00D50567" w:rsidP="00D17A06">
      <w:pPr>
        <w:spacing w:after="0" w:line="240" w:lineRule="auto"/>
      </w:pPr>
      <w:r>
        <w:continuationSeparator/>
      </w:r>
    </w:p>
  </w:footnote>
  <w:footnote w:type="continuationNotice" w:id="1">
    <w:p w14:paraId="0270BBA2" w14:textId="77777777" w:rsidR="00D50567" w:rsidRDefault="00D505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E87C" w14:textId="18346383" w:rsidR="00B8024A" w:rsidRDefault="00B8024A">
    <w:pPr>
      <w:pStyle w:val="En-tte"/>
    </w:pPr>
    <w:r>
      <w:t>Constant Audibert</w:t>
    </w:r>
  </w:p>
  <w:p w14:paraId="521746A2" w14:textId="0DE6ABB6" w:rsidR="00B8024A" w:rsidRDefault="00B8024A">
    <w:pPr>
      <w:pStyle w:val="En-tte"/>
    </w:pPr>
    <w:r>
      <w:t>Théo Gardere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69"/>
    <w:rsid w:val="00007039"/>
    <w:rsid w:val="00087998"/>
    <w:rsid w:val="000C2FD2"/>
    <w:rsid w:val="00106B67"/>
    <w:rsid w:val="001517A1"/>
    <w:rsid w:val="00173CF8"/>
    <w:rsid w:val="001A7C9F"/>
    <w:rsid w:val="001D5320"/>
    <w:rsid w:val="001F64AC"/>
    <w:rsid w:val="00201B80"/>
    <w:rsid w:val="00207747"/>
    <w:rsid w:val="00215AF2"/>
    <w:rsid w:val="00216205"/>
    <w:rsid w:val="0022099A"/>
    <w:rsid w:val="00241158"/>
    <w:rsid w:val="002816C9"/>
    <w:rsid w:val="00284EDA"/>
    <w:rsid w:val="0028660D"/>
    <w:rsid w:val="00292B1A"/>
    <w:rsid w:val="002A7FAA"/>
    <w:rsid w:val="002B0CAF"/>
    <w:rsid w:val="002C6D31"/>
    <w:rsid w:val="002F0F37"/>
    <w:rsid w:val="002F183F"/>
    <w:rsid w:val="0032721A"/>
    <w:rsid w:val="00383718"/>
    <w:rsid w:val="00391380"/>
    <w:rsid w:val="0042377B"/>
    <w:rsid w:val="00423F1D"/>
    <w:rsid w:val="00451147"/>
    <w:rsid w:val="0048448B"/>
    <w:rsid w:val="004A070D"/>
    <w:rsid w:val="004A7797"/>
    <w:rsid w:val="004B5C71"/>
    <w:rsid w:val="0054791A"/>
    <w:rsid w:val="00574650"/>
    <w:rsid w:val="005D042B"/>
    <w:rsid w:val="005D4238"/>
    <w:rsid w:val="005F3BC9"/>
    <w:rsid w:val="00614034"/>
    <w:rsid w:val="006151FA"/>
    <w:rsid w:val="00695320"/>
    <w:rsid w:val="00697D48"/>
    <w:rsid w:val="00705386"/>
    <w:rsid w:val="007127DC"/>
    <w:rsid w:val="007172B3"/>
    <w:rsid w:val="007A4D0E"/>
    <w:rsid w:val="007C17AB"/>
    <w:rsid w:val="007E1DE9"/>
    <w:rsid w:val="00816F0E"/>
    <w:rsid w:val="00835583"/>
    <w:rsid w:val="00857868"/>
    <w:rsid w:val="008660DE"/>
    <w:rsid w:val="00892C19"/>
    <w:rsid w:val="009055D8"/>
    <w:rsid w:val="009218E1"/>
    <w:rsid w:val="00952B72"/>
    <w:rsid w:val="00957872"/>
    <w:rsid w:val="00962E24"/>
    <w:rsid w:val="00973EFA"/>
    <w:rsid w:val="009A3B8A"/>
    <w:rsid w:val="009B11A0"/>
    <w:rsid w:val="009F529E"/>
    <w:rsid w:val="00A81CC8"/>
    <w:rsid w:val="00A83069"/>
    <w:rsid w:val="00AB2ADA"/>
    <w:rsid w:val="00AC1378"/>
    <w:rsid w:val="00AC2B04"/>
    <w:rsid w:val="00AD4F5E"/>
    <w:rsid w:val="00AE46FA"/>
    <w:rsid w:val="00B45F30"/>
    <w:rsid w:val="00B8024A"/>
    <w:rsid w:val="00B80BDF"/>
    <w:rsid w:val="00BD192E"/>
    <w:rsid w:val="00C016A6"/>
    <w:rsid w:val="00C10C31"/>
    <w:rsid w:val="00C12662"/>
    <w:rsid w:val="00C12DF9"/>
    <w:rsid w:val="00C25E6A"/>
    <w:rsid w:val="00C6311B"/>
    <w:rsid w:val="00C91333"/>
    <w:rsid w:val="00CA36A5"/>
    <w:rsid w:val="00CC72A6"/>
    <w:rsid w:val="00CE5223"/>
    <w:rsid w:val="00CE60E8"/>
    <w:rsid w:val="00D033A5"/>
    <w:rsid w:val="00D03E23"/>
    <w:rsid w:val="00D05568"/>
    <w:rsid w:val="00D17A06"/>
    <w:rsid w:val="00D468A7"/>
    <w:rsid w:val="00D50567"/>
    <w:rsid w:val="00D93D82"/>
    <w:rsid w:val="00DA5F1B"/>
    <w:rsid w:val="00DD4715"/>
    <w:rsid w:val="00DD6130"/>
    <w:rsid w:val="00DE49DA"/>
    <w:rsid w:val="00E44F61"/>
    <w:rsid w:val="00E53AAD"/>
    <w:rsid w:val="00E53C50"/>
    <w:rsid w:val="00E73D7E"/>
    <w:rsid w:val="00EB7487"/>
    <w:rsid w:val="00EB7C09"/>
    <w:rsid w:val="00EC2BED"/>
    <w:rsid w:val="00F21A9E"/>
    <w:rsid w:val="00F27502"/>
    <w:rsid w:val="00F4278B"/>
    <w:rsid w:val="00F451E2"/>
    <w:rsid w:val="00F511B6"/>
    <w:rsid w:val="00F52EDF"/>
    <w:rsid w:val="00F626CE"/>
    <w:rsid w:val="00FA51E9"/>
    <w:rsid w:val="00FA7792"/>
    <w:rsid w:val="00FB2679"/>
    <w:rsid w:val="00FD0CA2"/>
    <w:rsid w:val="06A8094B"/>
    <w:rsid w:val="3967D87F"/>
    <w:rsid w:val="3CBEB908"/>
    <w:rsid w:val="425AD0EE"/>
    <w:rsid w:val="6ABB7F81"/>
    <w:rsid w:val="700C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12E4"/>
  <w15:chartTrackingRefBased/>
  <w15:docId w15:val="{29975192-B8E1-4F02-96ED-0B39CB63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5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5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17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7A06"/>
  </w:style>
  <w:style w:type="paragraph" w:styleId="Pieddepage">
    <w:name w:val="footer"/>
    <w:basedOn w:val="Normal"/>
    <w:link w:val="PieddepageCar"/>
    <w:uiPriority w:val="99"/>
    <w:unhideWhenUsed/>
    <w:rsid w:val="00D17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7A06"/>
  </w:style>
  <w:style w:type="character" w:customStyle="1" w:styleId="Titre1Car">
    <w:name w:val="Titre 1 Car"/>
    <w:basedOn w:val="Policepardfaut"/>
    <w:link w:val="Titre1"/>
    <w:uiPriority w:val="9"/>
    <w:rsid w:val="00C25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D320D-1EA8-44DF-8201-9BA52D3A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AUDIBERT CONSTANT</dc:creator>
  <cp:keywords/>
  <dc:description/>
  <cp:lastModifiedBy>Constant Audibert</cp:lastModifiedBy>
  <cp:revision>109</cp:revision>
  <dcterms:created xsi:type="dcterms:W3CDTF">2025-01-06T13:46:00Z</dcterms:created>
  <dcterms:modified xsi:type="dcterms:W3CDTF">2025-01-08T11:39:00Z</dcterms:modified>
</cp:coreProperties>
</file>