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66500" w:rsidRDefault="00D52CB9">
      <w:pPr>
        <w:spacing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Прогноз резервирования складских мощностей для МТС</w:t>
      </w:r>
    </w:p>
    <w:p w14:paraId="00000002" w14:textId="77777777" w:rsidR="00A66500" w:rsidRDefault="00A66500">
      <w:pPr>
        <w:rPr>
          <w:sz w:val="20"/>
          <w:szCs w:val="20"/>
        </w:rPr>
      </w:pPr>
    </w:p>
    <w:p w14:paraId="00000003" w14:textId="77777777" w:rsidR="00A66500" w:rsidRDefault="00D52CB9">
      <w:pPr>
        <w:spacing w:after="120"/>
        <w:rPr>
          <w:b/>
          <w:i/>
        </w:rPr>
      </w:pPr>
      <w:r>
        <w:rPr>
          <w:b/>
          <w:i/>
        </w:rPr>
        <w:t>Текущая ситуация</w:t>
      </w:r>
    </w:p>
    <w:p w14:paraId="00000004" w14:textId="77777777" w:rsidR="00A66500" w:rsidRDefault="00D52CB9">
      <w:pPr>
        <w:spacing w:after="120"/>
        <w:jc w:val="both"/>
      </w:pPr>
      <w:r>
        <w:t xml:space="preserve">МТС арендует складские мощности по хранению и обработке оборудования (прием и выдача) на складах подрядчиков в каждом регионе РФ. На складах находится оборудование для постройки и обновления мобильной сети компании, которое используется в соответствии с планами компании. </w:t>
      </w:r>
    </w:p>
    <w:p w14:paraId="00000005" w14:textId="77777777" w:rsidR="00A66500" w:rsidRDefault="00D52CB9">
      <w:pPr>
        <w:spacing w:after="120"/>
        <w:jc w:val="both"/>
      </w:pPr>
      <w:r>
        <w:t>На склады необходимо подавать заявку на резервирование мощностей на 3 месяца вперед. Мощности оплачиваются МТС на основе резерва, а не фактического использования.</w:t>
      </w:r>
    </w:p>
    <w:p w14:paraId="00000006" w14:textId="77777777" w:rsidR="00A66500" w:rsidRDefault="00A66500">
      <w:pPr>
        <w:spacing w:after="120"/>
        <w:jc w:val="both"/>
      </w:pPr>
    </w:p>
    <w:p w14:paraId="00000007" w14:textId="77777777" w:rsidR="00A66500" w:rsidRDefault="00D52CB9">
      <w:pPr>
        <w:spacing w:after="160" w:line="256" w:lineRule="auto"/>
        <w:rPr>
          <w:b/>
          <w:i/>
        </w:rPr>
      </w:pPr>
      <w:r>
        <w:rPr>
          <w:b/>
          <w:i/>
        </w:rPr>
        <w:t>Проблема</w:t>
      </w:r>
    </w:p>
    <w:p w14:paraId="00000008" w14:textId="77777777" w:rsidR="00A66500" w:rsidRDefault="00D52CB9">
      <w:pPr>
        <w:spacing w:after="160" w:line="256" w:lineRule="auto"/>
        <w:jc w:val="both"/>
      </w:pPr>
      <w:r>
        <w:t>Сейчас резервирование складских мощностей происходит не точно, т.к. есть много параметров, которые сложно учитывать вручную менеджерам логистики. Часто резерв избыточен и МТС оплачивает его. Бывает ситуации, что резерва не хватает и тогда это сдерживает работу МТС.</w:t>
      </w:r>
    </w:p>
    <w:p w14:paraId="00000009" w14:textId="77777777" w:rsidR="00A66500" w:rsidRDefault="00A66500">
      <w:pPr>
        <w:spacing w:after="160" w:line="256" w:lineRule="auto"/>
        <w:jc w:val="both"/>
      </w:pPr>
    </w:p>
    <w:p w14:paraId="0000000A" w14:textId="77777777" w:rsidR="00A66500" w:rsidRDefault="00D52CB9">
      <w:pPr>
        <w:spacing w:after="160" w:line="256" w:lineRule="auto"/>
        <w:rPr>
          <w:i/>
        </w:rPr>
      </w:pPr>
      <w:r>
        <w:rPr>
          <w:b/>
          <w:i/>
        </w:rPr>
        <w:t>Задача</w:t>
      </w:r>
    </w:p>
    <w:p w14:paraId="0000000B" w14:textId="77777777" w:rsidR="00A66500" w:rsidRDefault="00D52CB9">
      <w:pPr>
        <w:spacing w:line="240" w:lineRule="auto"/>
      </w:pPr>
      <w:r>
        <w:t>Необходимо разработать систему прогнозирования потребности складских мощностей МТС на 3 и 6 месяцев вперед по операциям:</w:t>
      </w:r>
    </w:p>
    <w:p w14:paraId="0000000C" w14:textId="77777777" w:rsidR="00A66500" w:rsidRDefault="00D52CB9">
      <w:pPr>
        <w:numPr>
          <w:ilvl w:val="0"/>
          <w:numId w:val="1"/>
        </w:numPr>
        <w:spacing w:line="259" w:lineRule="auto"/>
      </w:pPr>
      <w:r>
        <w:t>Хранение</w:t>
      </w:r>
    </w:p>
    <w:p w14:paraId="0000000D" w14:textId="77777777" w:rsidR="00A66500" w:rsidRDefault="00D52CB9">
      <w:pPr>
        <w:numPr>
          <w:ilvl w:val="0"/>
          <w:numId w:val="1"/>
        </w:numPr>
        <w:spacing w:line="259" w:lineRule="auto"/>
      </w:pPr>
      <w:r>
        <w:t>Прием оборудования</w:t>
      </w:r>
    </w:p>
    <w:p w14:paraId="0000000E" w14:textId="77777777" w:rsidR="00A66500" w:rsidRDefault="00D52CB9">
      <w:pPr>
        <w:numPr>
          <w:ilvl w:val="0"/>
          <w:numId w:val="1"/>
        </w:numPr>
        <w:spacing w:after="160" w:line="259" w:lineRule="auto"/>
      </w:pPr>
      <w:r>
        <w:t>Выдача оборудования</w:t>
      </w:r>
    </w:p>
    <w:p w14:paraId="0000000F" w14:textId="77777777" w:rsidR="00A66500" w:rsidRDefault="00D52CB9">
      <w:pPr>
        <w:spacing w:line="240" w:lineRule="auto"/>
      </w:pPr>
      <w:r>
        <w:t>Проверка модели будет проводится на исторических данных.</w:t>
      </w:r>
    </w:p>
    <w:p w14:paraId="00000010" w14:textId="77777777" w:rsidR="00A66500" w:rsidRDefault="00A66500">
      <w:pPr>
        <w:spacing w:line="240" w:lineRule="auto"/>
      </w:pPr>
    </w:p>
    <w:p w14:paraId="00000011" w14:textId="77777777" w:rsidR="00A66500" w:rsidRDefault="00A66500">
      <w:pPr>
        <w:spacing w:line="240" w:lineRule="auto"/>
      </w:pPr>
    </w:p>
    <w:p w14:paraId="00000012" w14:textId="77777777" w:rsidR="00A66500" w:rsidRDefault="00D52CB9">
      <w:pPr>
        <w:spacing w:after="160" w:line="256" w:lineRule="auto"/>
        <w:jc w:val="both"/>
        <w:rPr>
          <w:b/>
          <w:i/>
          <w:color w:val="222222"/>
        </w:rPr>
      </w:pPr>
      <w:r>
        <w:rPr>
          <w:b/>
          <w:i/>
          <w:color w:val="222222"/>
        </w:rPr>
        <w:t>Условия, которые необходимо учитывать при разработке решения</w:t>
      </w:r>
    </w:p>
    <w:p w14:paraId="00000013" w14:textId="77777777" w:rsidR="00A66500" w:rsidRDefault="00D52CB9">
      <w:pPr>
        <w:numPr>
          <w:ilvl w:val="0"/>
          <w:numId w:val="3"/>
        </w:numPr>
        <w:spacing w:line="240" w:lineRule="auto"/>
      </w:pPr>
      <w:r>
        <w:t xml:space="preserve">Результат должен быть представлен в виде таблицы прогноза на 3 и 6 месяцев по трем складским операциям при условии загрузки исторических данных с глубиной не менее 1 года. </w:t>
      </w:r>
    </w:p>
    <w:p w14:paraId="00000014" w14:textId="77777777" w:rsidR="00A66500" w:rsidRDefault="00D52CB9">
      <w:pPr>
        <w:numPr>
          <w:ilvl w:val="0"/>
          <w:numId w:val="3"/>
        </w:numPr>
        <w:spacing w:line="240" w:lineRule="auto"/>
      </w:pPr>
      <w:r>
        <w:t>Необходимо дополнить результат наглядными графиками использования и прогноза складских мощностей.</w:t>
      </w:r>
    </w:p>
    <w:p w14:paraId="00000015" w14:textId="77777777" w:rsidR="00A66500" w:rsidRDefault="00A66500">
      <w:pPr>
        <w:spacing w:after="120"/>
        <w:jc w:val="both"/>
      </w:pPr>
    </w:p>
    <w:p w14:paraId="00000016" w14:textId="77777777" w:rsidR="00A66500" w:rsidRDefault="00D52CB9">
      <w:pPr>
        <w:spacing w:after="160"/>
        <w:rPr>
          <w:i/>
        </w:rPr>
      </w:pPr>
      <w:r>
        <w:rPr>
          <w:b/>
          <w:i/>
        </w:rPr>
        <w:t>Данные:</w:t>
      </w:r>
    </w:p>
    <w:p w14:paraId="00000017" w14:textId="77777777" w:rsidR="00A66500" w:rsidRDefault="00D52CB9">
      <w:r>
        <w:t xml:space="preserve">МТС предоставляет </w:t>
      </w:r>
      <w:proofErr w:type="spellStart"/>
      <w:r>
        <w:t>датасет</w:t>
      </w:r>
      <w:proofErr w:type="spellEnd"/>
      <w:r>
        <w:t xml:space="preserve"> исторических данных, который отражает:</w:t>
      </w:r>
    </w:p>
    <w:p w14:paraId="00000018" w14:textId="77777777" w:rsidR="00A66500" w:rsidRDefault="00D52CB9">
      <w:pPr>
        <w:numPr>
          <w:ilvl w:val="0"/>
          <w:numId w:val="2"/>
        </w:numPr>
      </w:pPr>
      <w:r>
        <w:t>Резервы мощностей в прошлом и факт загрузки.</w:t>
      </w:r>
    </w:p>
    <w:p w14:paraId="00000019" w14:textId="77777777" w:rsidR="00A66500" w:rsidRDefault="00D52CB9">
      <w:pPr>
        <w:numPr>
          <w:ilvl w:val="0"/>
          <w:numId w:val="2"/>
        </w:numPr>
      </w:pPr>
      <w:r>
        <w:t>План потребностей в оборудовании в прошлом и факт использования оборудования.</w:t>
      </w:r>
    </w:p>
    <w:p w14:paraId="0000001A" w14:textId="77777777" w:rsidR="00A66500" w:rsidRDefault="00D52CB9">
      <w:pPr>
        <w:numPr>
          <w:ilvl w:val="0"/>
          <w:numId w:val="2"/>
        </w:numPr>
      </w:pPr>
      <w:r>
        <w:t>Факт по демонтажу оборудования и возврата на склад.</w:t>
      </w:r>
    </w:p>
    <w:p w14:paraId="0000001B" w14:textId="77777777" w:rsidR="00A66500" w:rsidRDefault="00D52CB9">
      <w:pPr>
        <w:numPr>
          <w:ilvl w:val="0"/>
          <w:numId w:val="2"/>
        </w:numPr>
      </w:pPr>
      <w:r>
        <w:t>Данные по складам различных регионов.</w:t>
      </w:r>
    </w:p>
    <w:p w14:paraId="0000001C" w14:textId="77777777" w:rsidR="00A66500" w:rsidRDefault="00D52CB9">
      <w:pPr>
        <w:numPr>
          <w:ilvl w:val="0"/>
          <w:numId w:val="2"/>
        </w:numPr>
      </w:pPr>
      <w:r>
        <w:t>Дополнительные методические рекомендации.</w:t>
      </w:r>
    </w:p>
    <w:p w14:paraId="0000001D" w14:textId="77777777" w:rsidR="00A66500" w:rsidRDefault="00D52CB9">
      <w:r>
        <w:t xml:space="preserve">Материалы размещены по адресу: </w:t>
      </w:r>
      <w:hyperlink r:id="rId5">
        <w:r>
          <w:rPr>
            <w:color w:val="1155CC"/>
            <w:u w:val="single"/>
          </w:rPr>
          <w:t>https://nextcloud.mts.ru/s/gqGq6R7tS9k27r6</w:t>
        </w:r>
      </w:hyperlink>
      <w:r>
        <w:t xml:space="preserve"> </w:t>
      </w:r>
    </w:p>
    <w:p w14:paraId="0000001E" w14:textId="77777777" w:rsidR="00A66500" w:rsidRDefault="00D52CB9">
      <w:r>
        <w:t>Пароль: SGA8tnHd</w:t>
      </w:r>
    </w:p>
    <w:p w14:paraId="0000001F" w14:textId="47BF0B19" w:rsidR="00A66500" w:rsidRDefault="00D52CB9">
      <w:pPr>
        <w:rPr>
          <w:i/>
        </w:rPr>
      </w:pPr>
      <w:r>
        <w:rPr>
          <w:i/>
        </w:rPr>
        <w:lastRenderedPageBreak/>
        <w:t xml:space="preserve">После окончания все скачанные данные участниками </w:t>
      </w:r>
      <w:proofErr w:type="spellStart"/>
      <w:r>
        <w:rPr>
          <w:i/>
        </w:rPr>
        <w:t>хакатона</w:t>
      </w:r>
      <w:proofErr w:type="spellEnd"/>
      <w:r>
        <w:rPr>
          <w:i/>
        </w:rPr>
        <w:t xml:space="preserve"> должны быть удалены.</w:t>
      </w:r>
    </w:p>
    <w:p w14:paraId="00000020" w14:textId="77777777" w:rsidR="00A66500" w:rsidRDefault="00A66500">
      <w:pPr>
        <w:spacing w:after="160"/>
        <w:ind w:left="360"/>
      </w:pPr>
    </w:p>
    <w:p w14:paraId="00000021" w14:textId="77777777" w:rsidR="00A66500" w:rsidRDefault="00D52CB9">
      <w:pPr>
        <w:spacing w:after="160"/>
        <w:ind w:left="360"/>
        <w:rPr>
          <w:b/>
        </w:rPr>
      </w:pPr>
      <w:r>
        <w:rPr>
          <w:b/>
        </w:rPr>
        <w:t>Контакты экспертов:</w:t>
      </w:r>
    </w:p>
    <w:p w14:paraId="00000022" w14:textId="77777777" w:rsidR="00A66500" w:rsidRDefault="00D52CB9">
      <w:pPr>
        <w:spacing w:after="160"/>
        <w:ind w:left="360"/>
      </w:pPr>
      <w:r>
        <w:t>Архипов Константин Евгеньевич, руководитель проектов МТС Digital</w:t>
      </w:r>
      <w:r>
        <w:br/>
        <w:t>Тел. +79104251459</w:t>
      </w:r>
      <w:r>
        <w:br/>
        <w:t>ТГ: @karkhipov</w:t>
      </w:r>
    </w:p>
    <w:p w14:paraId="00000023" w14:textId="77777777" w:rsidR="00A66500" w:rsidRDefault="00D52CB9">
      <w:pPr>
        <w:spacing w:after="160"/>
        <w:ind w:left="360"/>
      </w:pPr>
      <w:r>
        <w:t>Базанкова Татьяна Львовна, руководитель проектов, Блок по управлению закупками</w:t>
      </w:r>
      <w:r>
        <w:br/>
        <w:t>Тел. +79168547066.</w:t>
      </w:r>
    </w:p>
    <w:p w14:paraId="00000024" w14:textId="77777777" w:rsidR="00A66500" w:rsidRDefault="00D52CB9">
      <w:pPr>
        <w:spacing w:after="160"/>
        <w:ind w:left="360"/>
      </w:pPr>
      <w:r>
        <w:t>ТГ: @Bazankovat</w:t>
      </w:r>
    </w:p>
    <w:p w14:paraId="70F32355" w14:textId="77777777" w:rsidR="00D52CB9" w:rsidRDefault="00D52CB9" w:rsidP="00D52CB9">
      <w:pPr>
        <w:autoSpaceDE w:val="0"/>
        <w:autoSpaceDN w:val="0"/>
        <w:spacing w:line="240" w:lineRule="auto"/>
        <w:rPr>
          <w:b/>
          <w:i/>
          <w:iCs/>
          <w:color w:val="000000"/>
        </w:rPr>
      </w:pPr>
    </w:p>
    <w:p w14:paraId="7B7952B9" w14:textId="1FF7653A" w:rsidR="00D52CB9" w:rsidRPr="00D52CB9" w:rsidRDefault="00D52CB9" w:rsidP="00D52CB9">
      <w:pPr>
        <w:autoSpaceDE w:val="0"/>
        <w:autoSpaceDN w:val="0"/>
        <w:spacing w:line="240" w:lineRule="auto"/>
        <w:rPr>
          <w:b/>
          <w:i/>
          <w:iCs/>
          <w:color w:val="000000"/>
        </w:rPr>
      </w:pPr>
      <w:r w:rsidRPr="00D52CB9">
        <w:rPr>
          <w:b/>
          <w:i/>
          <w:iCs/>
          <w:color w:val="000000"/>
        </w:rPr>
        <w:t>Рекомендации по выполнению кейса.</w:t>
      </w:r>
    </w:p>
    <w:p w14:paraId="78678AD3" w14:textId="77777777" w:rsidR="00D52CB9" w:rsidRPr="00CC7995" w:rsidRDefault="00D52CB9" w:rsidP="00D52CB9">
      <w:pPr>
        <w:autoSpaceDE w:val="0"/>
        <w:autoSpaceDN w:val="0"/>
        <w:spacing w:line="240" w:lineRule="auto"/>
        <w:rPr>
          <w:rFonts w:ascii="Segoe UI" w:hAnsi="Segoe UI" w:cs="Segoe UI"/>
          <w:b/>
          <w:color w:val="000000"/>
          <w:sz w:val="20"/>
          <w:szCs w:val="20"/>
        </w:rPr>
      </w:pPr>
    </w:p>
    <w:p w14:paraId="3745B82A" w14:textId="77777777" w:rsidR="00D52CB9" w:rsidRPr="00D52CB9" w:rsidRDefault="00D52CB9" w:rsidP="00D52CB9">
      <w:pPr>
        <w:autoSpaceDE w:val="0"/>
        <w:autoSpaceDN w:val="0"/>
        <w:rPr>
          <w:bCs/>
          <w:color w:val="000000"/>
        </w:rPr>
      </w:pPr>
      <w:r w:rsidRPr="00D52CB9">
        <w:rPr>
          <w:bCs/>
          <w:color w:val="000000"/>
        </w:rPr>
        <w:t>Мощности склада состоят из двух составляющих:</w:t>
      </w:r>
    </w:p>
    <w:p w14:paraId="08B6F250" w14:textId="77777777" w:rsidR="00D52CB9" w:rsidRPr="00D52CB9" w:rsidRDefault="00D52CB9" w:rsidP="00D52CB9">
      <w:pPr>
        <w:pStyle w:val="a5"/>
        <w:numPr>
          <w:ilvl w:val="0"/>
          <w:numId w:val="4"/>
        </w:numPr>
        <w:autoSpaceDE w:val="0"/>
        <w:autoSpaceDN w:val="0"/>
        <w:spacing w:after="0" w:line="276" w:lineRule="auto"/>
        <w:rPr>
          <w:rFonts w:ascii="Arial" w:hAnsi="Arial" w:cs="Arial"/>
          <w:bCs/>
          <w:color w:val="000000"/>
        </w:rPr>
      </w:pPr>
      <w:r w:rsidRPr="00D52CB9">
        <w:rPr>
          <w:rFonts w:ascii="Arial" w:hAnsi="Arial" w:cs="Arial"/>
          <w:bCs/>
          <w:color w:val="000000"/>
        </w:rPr>
        <w:t>Хранение – это объем хранения в кубических метрах. Резерв устанавливается в ежедневном объеме занимаемых площадей. Например, резерв по хранению в 1000 куб метров означает, что МТС резервирует объем в 1000 куб метров ежедневно. Превышение резерва в куб м. фактического над резервируемым суммируются каждый день и оплачиваются по повышенному тарифу.</w:t>
      </w:r>
    </w:p>
    <w:p w14:paraId="6D7A8C60" w14:textId="77777777" w:rsidR="00D52CB9" w:rsidRPr="00D52CB9" w:rsidRDefault="00D52CB9" w:rsidP="00D52CB9">
      <w:pPr>
        <w:pStyle w:val="a5"/>
        <w:numPr>
          <w:ilvl w:val="0"/>
          <w:numId w:val="4"/>
        </w:numPr>
        <w:autoSpaceDE w:val="0"/>
        <w:autoSpaceDN w:val="0"/>
        <w:spacing w:after="0" w:line="276" w:lineRule="auto"/>
        <w:rPr>
          <w:rFonts w:ascii="Arial" w:hAnsi="Arial" w:cs="Arial"/>
          <w:color w:val="000000"/>
        </w:rPr>
      </w:pPr>
      <w:r w:rsidRPr="00D52CB9">
        <w:rPr>
          <w:rFonts w:ascii="Arial" w:hAnsi="Arial" w:cs="Arial"/>
          <w:bCs/>
          <w:color w:val="000000"/>
        </w:rPr>
        <w:t>Обработка – это</w:t>
      </w:r>
      <w:r w:rsidRPr="00D52CB9">
        <w:rPr>
          <w:rFonts w:ascii="Arial" w:hAnsi="Arial" w:cs="Arial"/>
          <w:color w:val="000000"/>
        </w:rPr>
        <w:t xml:space="preserve"> объем приемки(вход) плюс отгрузка (выход) в метрах кубических, резерв устанавливается на месяц. Например, резерв в 500 куб. метров означает что на месяц МТС резервирует 500 кубов на обработку. Превышение резерва в куб м. фактического над резервируемым оплачиваются по повышенному тарифу.</w:t>
      </w:r>
    </w:p>
    <w:p w14:paraId="11682A40" w14:textId="77777777" w:rsidR="00D52CB9" w:rsidRPr="00D52CB9" w:rsidRDefault="00D52CB9" w:rsidP="00D52CB9">
      <w:pPr>
        <w:autoSpaceDE w:val="0"/>
        <w:autoSpaceDN w:val="0"/>
        <w:rPr>
          <w:bCs/>
          <w:color w:val="000000"/>
        </w:rPr>
      </w:pPr>
      <w:r w:rsidRPr="00D52CB9">
        <w:rPr>
          <w:bCs/>
          <w:color w:val="000000"/>
        </w:rPr>
        <w:t>В рамках договоров со складами МТС имеет право изменять резервируемые объемы по хранению и обработке в большую и меньшую сторону, уведомив склад за месяц до начала месяца изменения.</w:t>
      </w:r>
    </w:p>
    <w:p w14:paraId="642997F7" w14:textId="77777777" w:rsidR="00D52CB9" w:rsidRPr="00D52CB9" w:rsidRDefault="00D52CB9" w:rsidP="00D52CB9">
      <w:pPr>
        <w:autoSpaceDE w:val="0"/>
        <w:autoSpaceDN w:val="0"/>
        <w:rPr>
          <w:b/>
          <w:color w:val="000000"/>
        </w:rPr>
      </w:pPr>
      <w:r w:rsidRPr="00D52CB9">
        <w:rPr>
          <w:b/>
          <w:color w:val="000000"/>
        </w:rPr>
        <w:t>Цель кейса – рассчитать прогноз по объемам на хранение и обработку на максимально возможный период, так чтобы как можно точнее попадать фактом в резерв.</w:t>
      </w:r>
    </w:p>
    <w:p w14:paraId="65616883" w14:textId="77777777" w:rsidR="00D52CB9" w:rsidRPr="00D52CB9" w:rsidRDefault="00D52CB9" w:rsidP="00D52CB9">
      <w:pPr>
        <w:autoSpaceDE w:val="0"/>
        <w:autoSpaceDN w:val="0"/>
        <w:rPr>
          <w:bCs/>
          <w:color w:val="000000"/>
        </w:rPr>
      </w:pPr>
      <w:r w:rsidRPr="00D52CB9">
        <w:rPr>
          <w:bCs/>
          <w:color w:val="000000"/>
        </w:rPr>
        <w:t xml:space="preserve">На складе могут храниться БС (базовые станции), ВО (вспомогательное оборудование) для постройки базовой станции. На обработку БС и ВО на складе влияет план поставок от производителей (план вход) и план на строительство объектов (план на выход). На складе хранится </w:t>
      </w:r>
      <w:proofErr w:type="gramStart"/>
      <w:r w:rsidRPr="00D52CB9">
        <w:rPr>
          <w:bCs/>
          <w:color w:val="000000"/>
        </w:rPr>
        <w:t>ДО  (</w:t>
      </w:r>
      <w:proofErr w:type="gramEnd"/>
      <w:r w:rsidRPr="00D52CB9">
        <w:rPr>
          <w:bCs/>
          <w:color w:val="000000"/>
        </w:rPr>
        <w:t xml:space="preserve">другое оборудование): роутеры, </w:t>
      </w:r>
      <w:r w:rsidRPr="00D52CB9">
        <w:rPr>
          <w:bCs/>
          <w:color w:val="000000"/>
          <w:lang w:val="en-US"/>
        </w:rPr>
        <w:t>IoT</w:t>
      </w:r>
      <w:r w:rsidRPr="00D52CB9">
        <w:rPr>
          <w:bCs/>
          <w:color w:val="000000"/>
        </w:rPr>
        <w:t xml:space="preserve"> оборудование и т.п. Обработка ДО на складе никак не поддается прогнозу, но может оказывать существенное влияние на работу склада. Следует посмотреть историю факта хранения.</w:t>
      </w:r>
    </w:p>
    <w:p w14:paraId="64F349A5" w14:textId="77777777" w:rsidR="00D52CB9" w:rsidRPr="00D52CB9" w:rsidRDefault="00D52CB9" w:rsidP="00D52CB9">
      <w:pPr>
        <w:autoSpaceDE w:val="0"/>
        <w:autoSpaceDN w:val="0"/>
        <w:rPr>
          <w:bCs/>
          <w:color w:val="000000"/>
        </w:rPr>
      </w:pPr>
    </w:p>
    <w:p w14:paraId="645D39E6" w14:textId="77777777" w:rsidR="00D52CB9" w:rsidRPr="00D52CB9" w:rsidRDefault="00D52CB9" w:rsidP="00D52CB9">
      <w:pPr>
        <w:autoSpaceDE w:val="0"/>
        <w:autoSpaceDN w:val="0"/>
        <w:rPr>
          <w:color w:val="000000"/>
        </w:rPr>
      </w:pPr>
      <w:r w:rsidRPr="00D52CB9">
        <w:rPr>
          <w:color w:val="000000"/>
        </w:rPr>
        <w:t>Для отгрузки со склада.</w:t>
      </w:r>
    </w:p>
    <w:p w14:paraId="6783092A" w14:textId="77777777" w:rsidR="00D52CB9" w:rsidRPr="00D52CB9" w:rsidRDefault="00D52CB9" w:rsidP="00D52CB9">
      <w:pPr>
        <w:autoSpaceDE w:val="0"/>
        <w:autoSpaceDN w:val="0"/>
        <w:rPr>
          <w:color w:val="000000"/>
        </w:rPr>
      </w:pPr>
      <w:r w:rsidRPr="00D52CB9">
        <w:rPr>
          <w:color w:val="000000"/>
        </w:rPr>
        <w:t>План БС измеряется в штуках. Нужно считать строки: 1 строка =1 штука БС</w:t>
      </w:r>
    </w:p>
    <w:p w14:paraId="29037D94" w14:textId="77777777" w:rsidR="00D52CB9" w:rsidRPr="00D52CB9" w:rsidRDefault="00D52CB9" w:rsidP="00D52CB9">
      <w:pPr>
        <w:autoSpaceDE w:val="0"/>
        <w:autoSpaceDN w:val="0"/>
        <w:rPr>
          <w:color w:val="000000"/>
        </w:rPr>
      </w:pPr>
      <w:r w:rsidRPr="00D52CB9">
        <w:rPr>
          <w:color w:val="000000"/>
        </w:rPr>
        <w:t>Для строительства объекта на точке на него отгружается (из файла «Справочник групп позиций для графиков»)</w:t>
      </w:r>
    </w:p>
    <w:tbl>
      <w:tblPr>
        <w:tblW w:w="7714" w:type="dxa"/>
        <w:tblInd w:w="595" w:type="dxa"/>
        <w:tblLook w:val="04A0" w:firstRow="1" w:lastRow="0" w:firstColumn="1" w:lastColumn="0" w:noHBand="0" w:noVBand="1"/>
      </w:tblPr>
      <w:tblGrid>
        <w:gridCol w:w="7714"/>
      </w:tblGrid>
      <w:tr w:rsidR="00D52CB9" w:rsidRPr="00D52CB9" w14:paraId="3401DB14" w14:textId="77777777" w:rsidTr="006A238D">
        <w:trPr>
          <w:trHeight w:val="125"/>
        </w:trPr>
        <w:tc>
          <w:tcPr>
            <w:tcW w:w="771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5F57122" w14:textId="77777777" w:rsidR="00D52CB9" w:rsidRPr="00D52CB9" w:rsidRDefault="00D52CB9" w:rsidP="00D52CB9">
            <w:pPr>
              <w:rPr>
                <w:rFonts w:eastAsia="Times New Roman"/>
                <w:color w:val="000000"/>
              </w:rPr>
            </w:pPr>
            <w:r w:rsidRPr="00D52CB9">
              <w:rPr>
                <w:rFonts w:eastAsia="Times New Roman"/>
                <w:color w:val="000000"/>
              </w:rPr>
              <w:t>БС- базовая станция (новые и демонтаж) –основное оборудование</w:t>
            </w:r>
          </w:p>
        </w:tc>
      </w:tr>
      <w:tr w:rsidR="00D52CB9" w:rsidRPr="00D52CB9" w14:paraId="5EC8B80C" w14:textId="77777777" w:rsidTr="006A238D">
        <w:trPr>
          <w:trHeight w:val="125"/>
        </w:trPr>
        <w:tc>
          <w:tcPr>
            <w:tcW w:w="77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E4ACF" w14:textId="77777777" w:rsidR="00D52CB9" w:rsidRPr="00D52CB9" w:rsidRDefault="00D52CB9" w:rsidP="00D52CB9">
            <w:pPr>
              <w:rPr>
                <w:rFonts w:eastAsia="Times New Roman"/>
                <w:color w:val="000000"/>
              </w:rPr>
            </w:pPr>
            <w:r w:rsidRPr="00D52CB9">
              <w:rPr>
                <w:rFonts w:eastAsia="Times New Roman"/>
                <w:color w:val="000000"/>
              </w:rPr>
              <w:t>ВО- вспомогательное оборудование (новое и демонтаж)</w:t>
            </w:r>
          </w:p>
        </w:tc>
      </w:tr>
    </w:tbl>
    <w:p w14:paraId="55497DD3" w14:textId="77777777" w:rsidR="00D52CB9" w:rsidRPr="00D52CB9" w:rsidRDefault="00D52CB9" w:rsidP="00D52CB9">
      <w:pPr>
        <w:autoSpaceDE w:val="0"/>
        <w:autoSpaceDN w:val="0"/>
        <w:rPr>
          <w:color w:val="000000"/>
        </w:rPr>
      </w:pPr>
      <w:r w:rsidRPr="00D52CB9">
        <w:rPr>
          <w:color w:val="000000"/>
        </w:rPr>
        <w:t>Можно сопоставлять план БС в штуках и Факт расхода в монтаж БС в штуках.</w:t>
      </w:r>
    </w:p>
    <w:p w14:paraId="7F6CDCD8" w14:textId="77777777" w:rsidR="00D52CB9" w:rsidRPr="00D52CB9" w:rsidRDefault="00D52CB9" w:rsidP="00D52CB9">
      <w:pPr>
        <w:autoSpaceDE w:val="0"/>
        <w:autoSpaceDN w:val="0"/>
        <w:rPr>
          <w:color w:val="000000"/>
        </w:rPr>
      </w:pPr>
    </w:p>
    <w:p w14:paraId="0E613878" w14:textId="77777777" w:rsidR="00D52CB9" w:rsidRPr="00D52CB9" w:rsidRDefault="00D52CB9" w:rsidP="00D52CB9">
      <w:pPr>
        <w:autoSpaceDE w:val="0"/>
        <w:autoSpaceDN w:val="0"/>
        <w:rPr>
          <w:color w:val="000000"/>
        </w:rPr>
      </w:pPr>
      <w:r w:rsidRPr="00D52CB9">
        <w:rPr>
          <w:color w:val="000000"/>
        </w:rPr>
        <w:t xml:space="preserve">Объект строительства в Расходных операциях и в План </w:t>
      </w:r>
      <w:proofErr w:type="gramStart"/>
      <w:r w:rsidRPr="00D52CB9">
        <w:rPr>
          <w:color w:val="000000"/>
        </w:rPr>
        <w:t>БС  -</w:t>
      </w:r>
      <w:proofErr w:type="gramEnd"/>
      <w:r w:rsidRPr="00D52CB9">
        <w:t xml:space="preserve">  </w:t>
      </w:r>
      <w:r w:rsidRPr="00D52CB9">
        <w:rPr>
          <w:color w:val="000000"/>
        </w:rPr>
        <w:t>№ Площадки</w:t>
      </w:r>
    </w:p>
    <w:p w14:paraId="42BFF995" w14:textId="77777777" w:rsidR="00D52CB9" w:rsidRPr="00D52CB9" w:rsidRDefault="00D52CB9" w:rsidP="00D52CB9">
      <w:pPr>
        <w:autoSpaceDE w:val="0"/>
        <w:autoSpaceDN w:val="0"/>
        <w:rPr>
          <w:color w:val="000000"/>
        </w:rPr>
      </w:pPr>
      <w:r w:rsidRPr="00D52CB9">
        <w:rPr>
          <w:color w:val="000000"/>
        </w:rPr>
        <w:t xml:space="preserve">Отгружено на 1 </w:t>
      </w:r>
      <w:proofErr w:type="gramStart"/>
      <w:r w:rsidRPr="00D52CB9">
        <w:rPr>
          <w:color w:val="000000"/>
        </w:rPr>
        <w:t>Объект ,</w:t>
      </w:r>
      <w:proofErr w:type="gramEnd"/>
      <w:r w:rsidRPr="00D52CB9">
        <w:rPr>
          <w:color w:val="000000"/>
        </w:rPr>
        <w:t xml:space="preserve"> пример:</w:t>
      </w:r>
    </w:p>
    <w:p w14:paraId="59D6A67D" w14:textId="77777777" w:rsidR="00D52CB9" w:rsidRDefault="00D52CB9" w:rsidP="00D52CB9">
      <w:pPr>
        <w:autoSpaceDE w:val="0"/>
        <w:autoSpaceDN w:val="0"/>
        <w:spacing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noProof/>
          <w:lang w:val="ru-RU"/>
        </w:rPr>
        <w:drawing>
          <wp:inline distT="0" distB="0" distL="0" distR="0" wp14:anchorId="451635C7" wp14:editId="0019E053">
            <wp:extent cx="6645910" cy="434657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EFB1" w14:textId="77777777" w:rsidR="00D52CB9" w:rsidRDefault="00D52CB9" w:rsidP="00D52CB9">
      <w:pPr>
        <w:autoSpaceDE w:val="0"/>
        <w:autoSpaceDN w:val="0"/>
        <w:spacing w:line="240" w:lineRule="auto"/>
        <w:rPr>
          <w:rFonts w:ascii="Segoe UI" w:hAnsi="Segoe UI" w:cs="Segoe UI"/>
          <w:color w:val="000000"/>
          <w:sz w:val="20"/>
          <w:szCs w:val="20"/>
        </w:rPr>
      </w:pPr>
    </w:p>
    <w:p w14:paraId="03A10A75" w14:textId="77777777" w:rsidR="00D52CB9" w:rsidRPr="00D52CB9" w:rsidRDefault="00D52CB9" w:rsidP="00D52CB9">
      <w:pPr>
        <w:autoSpaceDE w:val="0"/>
        <w:autoSpaceDN w:val="0"/>
        <w:rPr>
          <w:color w:val="000000"/>
        </w:rPr>
      </w:pPr>
    </w:p>
    <w:p w14:paraId="541AE3F9" w14:textId="77777777" w:rsidR="00D52CB9" w:rsidRPr="00D52CB9" w:rsidRDefault="00D52CB9" w:rsidP="00D52CB9">
      <w:pPr>
        <w:autoSpaceDE w:val="0"/>
        <w:autoSpaceDN w:val="0"/>
        <w:rPr>
          <w:color w:val="000000"/>
        </w:rPr>
      </w:pPr>
      <w:r w:rsidRPr="00D52CB9">
        <w:rPr>
          <w:color w:val="000000"/>
        </w:rPr>
        <w:t>Для приемки на склад.</w:t>
      </w:r>
    </w:p>
    <w:p w14:paraId="26A8AD83" w14:textId="77777777" w:rsidR="00D52CB9" w:rsidRPr="00D52CB9" w:rsidRDefault="00D52CB9" w:rsidP="00D52CB9">
      <w:pPr>
        <w:autoSpaceDE w:val="0"/>
        <w:autoSpaceDN w:val="0"/>
        <w:rPr>
          <w:color w:val="000000"/>
        </w:rPr>
      </w:pPr>
      <w:r w:rsidRPr="00D52CB9">
        <w:rPr>
          <w:color w:val="000000"/>
        </w:rPr>
        <w:t>В Ожидаемых поставках объемы прошедших периодов. Эти объемы предполагается, что поступят в ближайший квартал, равными долями в месяц. Срок поставки =</w:t>
      </w:r>
      <w:r w:rsidRPr="00D52CB9">
        <w:t xml:space="preserve"> </w:t>
      </w:r>
      <w:r w:rsidRPr="00D52CB9">
        <w:rPr>
          <w:color w:val="000000"/>
        </w:rPr>
        <w:t>Дата исполнения заказа/договора</w:t>
      </w:r>
    </w:p>
    <w:p w14:paraId="30153D34" w14:textId="77777777" w:rsidR="00D52CB9" w:rsidRPr="00D52CB9" w:rsidRDefault="00D52CB9" w:rsidP="00D52CB9">
      <w:pPr>
        <w:autoSpaceDE w:val="0"/>
        <w:autoSpaceDN w:val="0"/>
        <w:rPr>
          <w:color w:val="000000"/>
        </w:rPr>
      </w:pPr>
    </w:p>
    <w:p w14:paraId="39D9B9B9" w14:textId="77777777" w:rsidR="00D52CB9" w:rsidRPr="00D52CB9" w:rsidRDefault="00D52CB9" w:rsidP="00D52CB9">
      <w:pPr>
        <w:autoSpaceDE w:val="0"/>
        <w:autoSpaceDN w:val="0"/>
        <w:rPr>
          <w:b/>
          <w:color w:val="000000"/>
        </w:rPr>
      </w:pPr>
      <w:r w:rsidRPr="00D52CB9">
        <w:rPr>
          <w:b/>
          <w:color w:val="000000"/>
        </w:rPr>
        <w:t>Соответствие можно делать:</w:t>
      </w:r>
    </w:p>
    <w:p w14:paraId="70B6D322" w14:textId="77777777" w:rsidR="00D52CB9" w:rsidRPr="00D52CB9" w:rsidRDefault="00D52CB9" w:rsidP="00D52CB9">
      <w:pPr>
        <w:autoSpaceDE w:val="0"/>
        <w:autoSpaceDN w:val="0"/>
        <w:rPr>
          <w:color w:val="000000"/>
        </w:rPr>
      </w:pPr>
    </w:p>
    <w:p w14:paraId="30CEB2E4" w14:textId="77777777" w:rsidR="00D52CB9" w:rsidRPr="00D52CB9" w:rsidRDefault="00D52CB9" w:rsidP="00D52CB9">
      <w:pPr>
        <w:autoSpaceDE w:val="0"/>
        <w:autoSpaceDN w:val="0"/>
        <w:rPr>
          <w:color w:val="000000"/>
        </w:rPr>
      </w:pPr>
      <w:r w:rsidRPr="00D52CB9">
        <w:rPr>
          <w:color w:val="000000"/>
        </w:rPr>
        <w:t>В Расходных, Приходных операциях, Ожидаемых поставках и Планах БС, ОСНОВНОЙ факт объемы:</w:t>
      </w:r>
    </w:p>
    <w:p w14:paraId="04B1B245" w14:textId="77777777" w:rsidR="00D52CB9" w:rsidRPr="00D52CB9" w:rsidRDefault="00D52CB9" w:rsidP="00D52CB9">
      <w:pPr>
        <w:autoSpaceDE w:val="0"/>
        <w:autoSpaceDN w:val="0"/>
        <w:ind w:left="708"/>
        <w:rPr>
          <w:color w:val="000000"/>
        </w:rPr>
      </w:pPr>
      <w:r w:rsidRPr="00D52CB9">
        <w:rPr>
          <w:color w:val="000000"/>
        </w:rPr>
        <w:t>Названия столбцов в разных отчетах: Код организации; МР; склад; Организация-получатель</w:t>
      </w:r>
    </w:p>
    <w:p w14:paraId="3010A196" w14:textId="77777777" w:rsidR="00D52CB9" w:rsidRPr="00D52CB9" w:rsidRDefault="00D52CB9" w:rsidP="00D52CB9">
      <w:pPr>
        <w:autoSpaceDE w:val="0"/>
        <w:autoSpaceDN w:val="0"/>
        <w:ind w:left="708"/>
        <w:rPr>
          <w:color w:val="000000"/>
          <w:u w:val="single"/>
        </w:rPr>
      </w:pPr>
      <w:r w:rsidRPr="00D52CB9">
        <w:rPr>
          <w:color w:val="000000"/>
          <w:u w:val="single"/>
        </w:rPr>
        <w:t>Склад №1:</w:t>
      </w:r>
    </w:p>
    <w:p w14:paraId="0913CAE4" w14:textId="77777777" w:rsidR="00D52CB9" w:rsidRPr="00D52CB9" w:rsidRDefault="00D52CB9" w:rsidP="00D52CB9">
      <w:pPr>
        <w:autoSpaceDE w:val="0"/>
        <w:autoSpaceDN w:val="0"/>
        <w:ind w:left="708"/>
        <w:rPr>
          <w:color w:val="000000"/>
        </w:rPr>
      </w:pPr>
      <w:r w:rsidRPr="00D52CB9">
        <w:rPr>
          <w:color w:val="000000"/>
        </w:rPr>
        <w:t xml:space="preserve">МСК=МР Москва = до авг. 2021г </w:t>
      </w:r>
      <w:r w:rsidRPr="00D52CB9">
        <w:rPr>
          <w:b/>
          <w:color w:val="000000"/>
        </w:rPr>
        <w:t>101, К04</w:t>
      </w:r>
      <w:r w:rsidRPr="00D52CB9">
        <w:rPr>
          <w:color w:val="000000"/>
        </w:rPr>
        <w:t xml:space="preserve">, после авг2021г </w:t>
      </w:r>
      <w:r w:rsidRPr="00D52CB9">
        <w:rPr>
          <w:b/>
          <w:color w:val="000000"/>
        </w:rPr>
        <w:t>107, К05</w:t>
      </w:r>
      <w:r w:rsidRPr="00D52CB9">
        <w:rPr>
          <w:color w:val="000000"/>
        </w:rPr>
        <w:t xml:space="preserve"> работали параллельно, нужно брать все, подробно в файле «ОСНОВНОЙ факт …»</w:t>
      </w:r>
    </w:p>
    <w:p w14:paraId="575B46AC" w14:textId="77777777" w:rsidR="00D52CB9" w:rsidRPr="00D52CB9" w:rsidRDefault="00D52CB9" w:rsidP="00D52CB9">
      <w:pPr>
        <w:autoSpaceDE w:val="0"/>
        <w:autoSpaceDN w:val="0"/>
        <w:ind w:left="708"/>
        <w:rPr>
          <w:color w:val="000000"/>
          <w:u w:val="single"/>
        </w:rPr>
      </w:pPr>
      <w:r w:rsidRPr="00D52CB9">
        <w:rPr>
          <w:color w:val="000000"/>
          <w:u w:val="single"/>
        </w:rPr>
        <w:t>Склад №2:</w:t>
      </w:r>
    </w:p>
    <w:p w14:paraId="63B31703" w14:textId="77777777" w:rsidR="00D52CB9" w:rsidRPr="00D52CB9" w:rsidRDefault="00D52CB9" w:rsidP="00D52CB9">
      <w:pPr>
        <w:autoSpaceDE w:val="0"/>
        <w:autoSpaceDN w:val="0"/>
        <w:ind w:left="708"/>
        <w:rPr>
          <w:color w:val="000000"/>
        </w:rPr>
      </w:pPr>
      <w:r w:rsidRPr="00D52CB9">
        <w:rPr>
          <w:color w:val="000000"/>
        </w:rPr>
        <w:t>СЗ=МР Северо-Запад =304</w:t>
      </w:r>
    </w:p>
    <w:p w14:paraId="6886C8D2" w14:textId="77777777" w:rsidR="00D52CB9" w:rsidRPr="00D52CB9" w:rsidRDefault="00D52CB9" w:rsidP="00D52CB9">
      <w:pPr>
        <w:autoSpaceDE w:val="0"/>
        <w:autoSpaceDN w:val="0"/>
        <w:ind w:left="708"/>
        <w:rPr>
          <w:color w:val="000000"/>
          <w:u w:val="single"/>
        </w:rPr>
      </w:pPr>
      <w:r w:rsidRPr="00D52CB9">
        <w:rPr>
          <w:color w:val="000000"/>
          <w:u w:val="single"/>
        </w:rPr>
        <w:t>Склад №3:</w:t>
      </w:r>
    </w:p>
    <w:p w14:paraId="15D30E5D" w14:textId="77777777" w:rsidR="00D52CB9" w:rsidRPr="00D52CB9" w:rsidRDefault="00D52CB9" w:rsidP="00D52CB9">
      <w:pPr>
        <w:autoSpaceDE w:val="0"/>
        <w:autoSpaceDN w:val="0"/>
        <w:ind w:left="708"/>
        <w:rPr>
          <w:color w:val="000000"/>
        </w:rPr>
      </w:pPr>
      <w:r w:rsidRPr="00D52CB9">
        <w:rPr>
          <w:color w:val="000000"/>
        </w:rPr>
        <w:t>Урал =МР Урал=</w:t>
      </w:r>
      <w:proofErr w:type="spellStart"/>
      <w:r w:rsidRPr="00D52CB9">
        <w:rPr>
          <w:color w:val="000000"/>
        </w:rPr>
        <w:t>Екат</w:t>
      </w:r>
      <w:proofErr w:type="spellEnd"/>
      <w:r w:rsidRPr="00D52CB9">
        <w:rPr>
          <w:color w:val="000000"/>
        </w:rPr>
        <w:t>=702</w:t>
      </w:r>
    </w:p>
    <w:p w14:paraId="5CDAB2BE" w14:textId="77777777" w:rsidR="00D52CB9" w:rsidRPr="00D52CB9" w:rsidRDefault="00D52CB9" w:rsidP="00D52CB9">
      <w:pPr>
        <w:autoSpaceDE w:val="0"/>
        <w:autoSpaceDN w:val="0"/>
        <w:ind w:left="708"/>
        <w:rPr>
          <w:color w:val="000000"/>
          <w:u w:val="single"/>
        </w:rPr>
      </w:pPr>
      <w:r w:rsidRPr="00D52CB9">
        <w:rPr>
          <w:color w:val="000000"/>
          <w:u w:val="single"/>
        </w:rPr>
        <w:t>Склад №4:</w:t>
      </w:r>
    </w:p>
    <w:p w14:paraId="4D07FC43" w14:textId="77777777" w:rsidR="00D52CB9" w:rsidRPr="00D52CB9" w:rsidRDefault="00D52CB9" w:rsidP="00D52CB9">
      <w:pPr>
        <w:autoSpaceDE w:val="0"/>
        <w:autoSpaceDN w:val="0"/>
        <w:ind w:left="708"/>
        <w:rPr>
          <w:color w:val="000000"/>
        </w:rPr>
      </w:pPr>
      <w:r w:rsidRPr="00D52CB9">
        <w:rPr>
          <w:color w:val="000000"/>
        </w:rPr>
        <w:t>МР Москва – 402- склад демонтажа с апр2021, до апр2021 демонтаж принимался и отгружался 101, лучше рассматривать как отдельный склад</w:t>
      </w:r>
    </w:p>
    <w:p w14:paraId="40A6524B" w14:textId="77777777" w:rsidR="00D52CB9" w:rsidRPr="00D52CB9" w:rsidRDefault="00D52CB9" w:rsidP="00D52CB9">
      <w:pPr>
        <w:autoSpaceDE w:val="0"/>
        <w:autoSpaceDN w:val="0"/>
        <w:rPr>
          <w:color w:val="000000"/>
        </w:rPr>
      </w:pPr>
    </w:p>
    <w:p w14:paraId="47AFEF2C" w14:textId="77777777" w:rsidR="00D52CB9" w:rsidRPr="00D52CB9" w:rsidRDefault="00D52CB9" w:rsidP="00D52CB9">
      <w:pPr>
        <w:autoSpaceDE w:val="0"/>
        <w:autoSpaceDN w:val="0"/>
        <w:rPr>
          <w:b/>
          <w:color w:val="000000"/>
        </w:rPr>
      </w:pPr>
      <w:r w:rsidRPr="00D52CB9">
        <w:rPr>
          <w:b/>
          <w:color w:val="000000"/>
        </w:rPr>
        <w:t>Результат нужен:</w:t>
      </w:r>
    </w:p>
    <w:p w14:paraId="4377425A" w14:textId="77777777" w:rsidR="00D52CB9" w:rsidRPr="00D52CB9" w:rsidRDefault="00D52CB9" w:rsidP="00D52CB9">
      <w:pPr>
        <w:autoSpaceDE w:val="0"/>
        <w:autoSpaceDN w:val="0"/>
        <w:rPr>
          <w:color w:val="000000"/>
        </w:rPr>
      </w:pPr>
      <w:r w:rsidRPr="00D52CB9">
        <w:rPr>
          <w:color w:val="000000"/>
        </w:rPr>
        <w:t>График в кубометрах факт до текущей даты, после текущей даты прогноз с разделением на:</w:t>
      </w:r>
    </w:p>
    <w:p w14:paraId="51394897" w14:textId="77777777" w:rsidR="00D52CB9" w:rsidRPr="00D52CB9" w:rsidRDefault="00D52CB9" w:rsidP="00D52CB9">
      <w:pPr>
        <w:autoSpaceDE w:val="0"/>
        <w:autoSpaceDN w:val="0"/>
      </w:pPr>
      <w:r w:rsidRPr="00D52CB9">
        <w:rPr>
          <w:color w:val="000000"/>
        </w:rPr>
        <w:t xml:space="preserve">по горизонтальной оси – период (день, неделя, месяц – как выберете) </w:t>
      </w:r>
    </w:p>
    <w:p w14:paraId="1DA2B727" w14:textId="77777777" w:rsidR="00D52CB9" w:rsidRPr="00D52CB9" w:rsidRDefault="00D52CB9" w:rsidP="00D52CB9">
      <w:pPr>
        <w:rPr>
          <w:color w:val="000000"/>
        </w:rPr>
      </w:pPr>
      <w:r w:rsidRPr="00D52CB9">
        <w:rPr>
          <w:color w:val="000000"/>
        </w:rPr>
        <w:t>по вертикальной оси группы товаров -</w:t>
      </w:r>
    </w:p>
    <w:tbl>
      <w:tblPr>
        <w:tblW w:w="6778" w:type="dxa"/>
        <w:tblInd w:w="595" w:type="dxa"/>
        <w:tblLook w:val="04A0" w:firstRow="1" w:lastRow="0" w:firstColumn="1" w:lastColumn="0" w:noHBand="0" w:noVBand="1"/>
      </w:tblPr>
      <w:tblGrid>
        <w:gridCol w:w="6778"/>
      </w:tblGrid>
      <w:tr w:rsidR="00D52CB9" w:rsidRPr="00D52CB9" w14:paraId="2288A0C9" w14:textId="77777777" w:rsidTr="006A238D">
        <w:trPr>
          <w:trHeight w:val="261"/>
        </w:trPr>
        <w:tc>
          <w:tcPr>
            <w:tcW w:w="677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6591509" w14:textId="77777777" w:rsidR="00D52CB9" w:rsidRPr="00D52CB9" w:rsidRDefault="00D52CB9" w:rsidP="00D52CB9">
            <w:pPr>
              <w:rPr>
                <w:color w:val="000000"/>
              </w:rPr>
            </w:pPr>
            <w:r w:rsidRPr="00D52CB9">
              <w:rPr>
                <w:color w:val="000000"/>
              </w:rPr>
              <w:t xml:space="preserve">БС- базовая станция </w:t>
            </w:r>
          </w:p>
        </w:tc>
      </w:tr>
      <w:tr w:rsidR="00D52CB9" w:rsidRPr="00D52CB9" w14:paraId="32566BC1" w14:textId="77777777" w:rsidTr="006A238D">
        <w:trPr>
          <w:trHeight w:val="273"/>
        </w:trPr>
        <w:tc>
          <w:tcPr>
            <w:tcW w:w="6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8D006E" w14:textId="77777777" w:rsidR="00D52CB9" w:rsidRPr="00D52CB9" w:rsidRDefault="00D52CB9" w:rsidP="00D52CB9">
            <w:pPr>
              <w:rPr>
                <w:color w:val="000000"/>
              </w:rPr>
            </w:pPr>
            <w:r w:rsidRPr="00D52CB9">
              <w:rPr>
                <w:color w:val="000000"/>
              </w:rPr>
              <w:t>ВО- вспомогательное оборудование</w:t>
            </w:r>
          </w:p>
        </w:tc>
      </w:tr>
      <w:tr w:rsidR="00D52CB9" w:rsidRPr="00D52CB9" w14:paraId="548075CB" w14:textId="77777777" w:rsidTr="006A238D">
        <w:trPr>
          <w:trHeight w:val="273"/>
        </w:trPr>
        <w:tc>
          <w:tcPr>
            <w:tcW w:w="6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0A541" w14:textId="77777777" w:rsidR="00D52CB9" w:rsidRPr="00D52CB9" w:rsidRDefault="00D52CB9" w:rsidP="00D52CB9">
            <w:pPr>
              <w:rPr>
                <w:color w:val="000000"/>
              </w:rPr>
            </w:pPr>
            <w:r w:rsidRPr="00D52CB9">
              <w:rPr>
                <w:color w:val="000000"/>
              </w:rPr>
              <w:t>ФБ-фиксированный бизнес</w:t>
            </w:r>
          </w:p>
        </w:tc>
      </w:tr>
      <w:tr w:rsidR="00D52CB9" w:rsidRPr="00D52CB9" w14:paraId="638C552D" w14:textId="77777777" w:rsidTr="006A238D">
        <w:trPr>
          <w:trHeight w:val="273"/>
        </w:trPr>
        <w:tc>
          <w:tcPr>
            <w:tcW w:w="6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3DC03" w14:textId="77777777" w:rsidR="00D52CB9" w:rsidRPr="00D52CB9" w:rsidRDefault="00D52CB9" w:rsidP="00D52CB9">
            <w:pPr>
              <w:rPr>
                <w:color w:val="000000"/>
              </w:rPr>
            </w:pPr>
            <w:r w:rsidRPr="00D52CB9">
              <w:rPr>
                <w:color w:val="000000"/>
              </w:rPr>
              <w:t xml:space="preserve">не БС - все остальное </w:t>
            </w:r>
          </w:p>
        </w:tc>
      </w:tr>
    </w:tbl>
    <w:p w14:paraId="19AC8361" w14:textId="77777777" w:rsidR="00D52CB9" w:rsidRPr="00D52CB9" w:rsidRDefault="00D52CB9" w:rsidP="00D52CB9">
      <w:pPr>
        <w:rPr>
          <w:color w:val="000000"/>
        </w:rPr>
      </w:pPr>
    </w:p>
    <w:p w14:paraId="0A38E686" w14:textId="77777777" w:rsidR="00D52CB9" w:rsidRPr="00D52CB9" w:rsidRDefault="00D52CB9" w:rsidP="00D52CB9">
      <w:pPr>
        <w:rPr>
          <w:color w:val="000000"/>
        </w:rPr>
      </w:pPr>
      <w:r w:rsidRPr="00D52CB9">
        <w:rPr>
          <w:color w:val="000000"/>
        </w:rPr>
        <w:t>Пример:</w:t>
      </w:r>
    </w:p>
    <w:p w14:paraId="43F064B1" w14:textId="77777777" w:rsidR="00D52CB9" w:rsidRPr="00D52CB9" w:rsidRDefault="00D52CB9" w:rsidP="00D52CB9">
      <w:pPr>
        <w:rPr>
          <w:color w:val="365F91" w:themeColor="accent1" w:themeShade="BF"/>
        </w:rPr>
      </w:pPr>
      <w:r w:rsidRPr="00D52CB9">
        <w:rPr>
          <w:color w:val="365F91" w:themeColor="accent1" w:themeShade="BF"/>
        </w:rPr>
        <w:t>------ текущая дата</w:t>
      </w:r>
    </w:p>
    <w:p w14:paraId="7853B51C" w14:textId="77777777" w:rsidR="00D52CB9" w:rsidRPr="00D52CB9" w:rsidRDefault="00D52CB9" w:rsidP="00D52CB9">
      <w:pPr>
        <w:rPr>
          <w:color w:val="FF0000"/>
        </w:rPr>
      </w:pPr>
      <w:r w:rsidRPr="00D52CB9">
        <w:rPr>
          <w:color w:val="FF0000"/>
        </w:rPr>
        <w:t>------ месяц для изменения резерва</w:t>
      </w:r>
    </w:p>
    <w:p w14:paraId="3E57F912" w14:textId="77777777" w:rsidR="00D52CB9" w:rsidRPr="00D52CB9" w:rsidRDefault="00D52CB9" w:rsidP="00D52CB9">
      <w:pPr>
        <w:rPr>
          <w:color w:val="000000"/>
          <w:lang w:val="en-US"/>
        </w:rPr>
      </w:pPr>
      <w:r w:rsidRPr="00D52CB9">
        <w:rPr>
          <w:noProof/>
          <w:lang w:val="ru-RU"/>
        </w:rPr>
        <w:drawing>
          <wp:inline distT="0" distB="0" distL="0" distR="0" wp14:anchorId="7BBF7923" wp14:editId="7B971B44">
            <wp:extent cx="6645910" cy="20828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AF1CB" w14:textId="77777777" w:rsidR="00D52CB9" w:rsidRPr="00D52CB9" w:rsidRDefault="00D52CB9" w:rsidP="00D52CB9">
      <w:pPr>
        <w:rPr>
          <w:color w:val="000000"/>
          <w:lang w:val="en-US"/>
        </w:rPr>
      </w:pPr>
      <w:r w:rsidRPr="00D52CB9">
        <w:rPr>
          <w:noProof/>
          <w:lang w:val="ru-RU"/>
        </w:rPr>
        <w:drawing>
          <wp:inline distT="0" distB="0" distL="0" distR="0" wp14:anchorId="6EFDE860" wp14:editId="1DC8A1A4">
            <wp:extent cx="6645910" cy="184848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D2CF" w14:textId="77777777" w:rsidR="00D52CB9" w:rsidRPr="00D52CB9" w:rsidRDefault="00D52CB9" w:rsidP="00D52CB9"/>
    <w:p w14:paraId="00000026" w14:textId="77777777" w:rsidR="00A66500" w:rsidRPr="00D52CB9" w:rsidRDefault="00A66500" w:rsidP="00D52CB9">
      <w:pPr>
        <w:spacing w:after="160"/>
        <w:ind w:left="360"/>
      </w:pPr>
    </w:p>
    <w:sectPr w:rsidR="00A66500" w:rsidRPr="00D52C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44F50"/>
    <w:multiLevelType w:val="multilevel"/>
    <w:tmpl w:val="0C14D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7E16C9"/>
    <w:multiLevelType w:val="multilevel"/>
    <w:tmpl w:val="AF865AD6"/>
    <w:lvl w:ilvl="0">
      <w:start w:val="1"/>
      <w:numFmt w:val="bullet"/>
      <w:lvlText w:val="●"/>
      <w:lvlJc w:val="left"/>
      <w:pPr>
        <w:ind w:left="77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33D13DD"/>
    <w:multiLevelType w:val="hybridMultilevel"/>
    <w:tmpl w:val="C25494A4"/>
    <w:lvl w:ilvl="0" w:tplc="C11287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A203F"/>
    <w:multiLevelType w:val="multilevel"/>
    <w:tmpl w:val="B77C90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00"/>
    <w:rsid w:val="009B091A"/>
    <w:rsid w:val="00A66500"/>
    <w:rsid w:val="00D52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DC04F"/>
  <w15:docId w15:val="{7806CE03-C63F-46C4-92F1-B60531302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52CB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extcloud.mts.ru/s/gqGq6R7tS9k27r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797</Words>
  <Characters>4545</Characters>
  <Application>Microsoft Office Word</Application>
  <DocSecurity>4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Архипов</dc:creator>
  <cp:lastModifiedBy>Базанкова Татьяна</cp:lastModifiedBy>
  <cp:revision>2</cp:revision>
  <dcterms:created xsi:type="dcterms:W3CDTF">2022-10-18T14:51:00Z</dcterms:created>
  <dcterms:modified xsi:type="dcterms:W3CDTF">2022-10-18T14:51:00Z</dcterms:modified>
</cp:coreProperties>
</file>