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For an </w:t>
      </w:r>
      <w:proofErr w:type="gramStart"/>
      <w:r>
        <w:rPr>
          <w:spacing w:val="-3"/>
          <w:sz w:val="32"/>
          <w:szCs w:val="32"/>
        </w:rPr>
        <w:t>instruction</w:t>
      </w:r>
      <w:proofErr w:type="gramEnd"/>
      <w:r>
        <w:rPr>
          <w:spacing w:val="-3"/>
          <w:sz w:val="32"/>
          <w:szCs w:val="32"/>
        </w:rPr>
        <w:t xml:space="preserve"> there are 3 ways to express a required operand: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w:rsidR="009C6BAE" w:rsidRDefault="009C6BAE" w:rsidP="009C6BAE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w:rsidR="009C6BAE" w:rsidRDefault="009C6BAE" w:rsidP="009C6BAE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>[ base</w:t>
      </w:r>
      <w:proofErr w:type="gramEnd"/>
      <w:r>
        <w:rPr>
          <w:b/>
          <w:spacing w:val="-3"/>
          <w:sz w:val="40"/>
          <w:szCs w:val="40"/>
        </w:rPr>
        <w:t>] + [ index × scale ]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So </w:t>
      </w:r>
      <w:proofErr w:type="spellStart"/>
      <w:r>
        <w:rPr>
          <w:i/>
          <w:spacing w:val="-3"/>
          <w:sz w:val="32"/>
          <w:szCs w:val="32"/>
        </w:rPr>
        <w:t>offset_address</w:t>
      </w:r>
      <w:proofErr w:type="spellEnd"/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3"/>
          <w:sz w:val="32"/>
          <w:szCs w:val="32"/>
        </w:rPr>
        <w:t>is obtained</w:t>
      </w:r>
      <w:proofErr w:type="gramEnd"/>
      <w:r>
        <w:rPr>
          <w:spacing w:val="-3"/>
          <w:sz w:val="32"/>
          <w:szCs w:val="32"/>
        </w:rPr>
        <w:t xml:space="preserve"> from the following (maximum) four elements: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 or EDI as index;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scale-indexed</w:t>
      </w:r>
      <w:proofErr w:type="gramEnd"/>
      <w:r>
        <w:rPr>
          <w:i/>
          <w:spacing w:val="-3"/>
          <w:sz w:val="32"/>
          <w:szCs w:val="32"/>
        </w:rPr>
        <w:t xml:space="preserve"> addressing</w:t>
      </w:r>
      <w:r>
        <w:rPr>
          <w:spacing w:val="-3"/>
          <w:sz w:val="32"/>
          <w:szCs w:val="32"/>
        </w:rPr>
        <w:t>, if in the computing one of the index registers is present.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w:rsidR="009C6BAE" w:rsidRDefault="009C6BAE" w:rsidP="009C6BAE"/>
    <w:p w:rsidR="009C6BAE" w:rsidRDefault="009C6BAE" w:rsidP="009C6BAE">
      <w:pPr>
        <w:tabs>
          <w:tab w:val="left" w:pos="-720"/>
          <w:tab w:val="left" w:pos="6972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9C6BAE" w:rsidRDefault="009C6BAE" w:rsidP="009C6BAE">
      <w:pPr>
        <w:tabs>
          <w:tab w:val="left" w:pos="-720"/>
          <w:tab w:val="left" w:pos="6972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7A0A17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w:rsidR="006A058F" w:rsidRDefault="006A058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49191D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b/>
          <w:spacing w:val="-3"/>
          <w:sz w:val="32"/>
          <w:szCs w:val="32"/>
          <w:lang w:val="it-IT"/>
        </w:rPr>
        <w:t>Answer</w:t>
      </w:r>
      <w:r w:rsidR="00FB7DDB">
        <w:rPr>
          <w:spacing w:val="-3"/>
          <w:sz w:val="32"/>
          <w:szCs w:val="32"/>
          <w:lang w:val="it-IT"/>
        </w:rPr>
        <w:t xml:space="preserve">: </w:t>
      </w:r>
      <w:r>
        <w:rPr>
          <w:spacing w:val="-3"/>
          <w:sz w:val="32"/>
          <w:szCs w:val="32"/>
          <w:lang w:val="it-IT"/>
        </w:rPr>
        <w:t>Any operation that makes sense... meaning any operation that expresses as a result a correct location in memory useful as an information for the programmer.</w:t>
      </w:r>
    </w:p>
    <w:p w:rsidR="00FB7DDB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w:rsidR="00D56DF5" w:rsidRDefault="00D56DF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w:rsidR="005D3E38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</w:p>
    <w:p w:rsidR="005D3E38" w:rsidRPr="005D3E38" w:rsidRDefault="00731CE5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</w:p>
    <w:p w:rsidR="005D3E38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w:rsidR="008D192D" w:rsidRPr="006A058F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w:rsidR="008D192D" w:rsidRPr="006A058F" w:rsidRDefault="008D192D" w:rsidP="008D192D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subtracting a CONSTANT (INTEGER) from an address – a[-4] = </w:t>
      </w:r>
    </w:p>
    <w:p w:rsidR="008D192D" w:rsidRPr="006A058F" w:rsidRDefault="008D192D" w:rsidP="008D192D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lastRenderedPageBreak/>
        <w:t>p+q = ????</w:t>
      </w:r>
      <w:r w:rsidR="004174C1" w:rsidRPr="00DD1B9E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A7143F" w:rsidRDefault="00A7143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DD1B9E" w:rsidRDefault="00DD1B9E" w:rsidP="00DD1B9E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A46740" w:rsidRDefault="00A46740" w:rsidP="00076C13">
      <w:pPr>
        <w:rPr>
          <w:sz w:val="36"/>
          <w:szCs w:val="36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D1B9E" w:rsidRDefault="00A7143F" w:rsidP="00DD1B9E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="00B87442" w:rsidRPr="00B87442">
        <w:rPr>
          <w:sz w:val="32"/>
          <w:szCs w:val="32"/>
          <w:u w:val="single"/>
        </w:rPr>
        <w:sym w:font="Wingdings" w:char="F0DF"/>
      </w:r>
      <w:r w:rsidR="00B87442">
        <w:rPr>
          <w:sz w:val="32"/>
          <w:szCs w:val="32"/>
          <w:u w:val="single"/>
        </w:rPr>
        <w:t xml:space="preserve"> the contents of 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75997" w:rsidRDefault="00D75997" w:rsidP="00D7599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w:rsidR="00D75997" w:rsidRDefault="00D75997" w:rsidP="00A7143F">
      <w:pPr>
        <w:rPr>
          <w:sz w:val="32"/>
          <w:szCs w:val="32"/>
          <w:u w:val="single"/>
        </w:rPr>
      </w:pPr>
    </w:p>
    <w:p w:rsidR="00D75997" w:rsidRDefault="00A7143F" w:rsidP="00D7599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="006126D4" w:rsidRP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ecx+esp</w:t>
      </w:r>
      <w:proofErr w:type="spellEnd"/>
      <w:r>
        <w:rPr>
          <w:sz w:val="32"/>
          <w:szCs w:val="32"/>
          <w:u w:val="single"/>
        </w:rPr>
        <w:t>]</w:t>
      </w:r>
      <w:proofErr w:type="gramStart"/>
      <w:r>
        <w:rPr>
          <w:sz w:val="32"/>
          <w:szCs w:val="32"/>
          <w:u w:val="single"/>
        </w:rPr>
        <w:t xml:space="preserve">; </w:t>
      </w:r>
      <w:r w:rsidR="008D192D">
        <w:rPr>
          <w:sz w:val="32"/>
          <w:szCs w:val="32"/>
          <w:u w:val="single"/>
        </w:rPr>
        <w:t xml:space="preserve"> -</w:t>
      </w:r>
      <w:proofErr w:type="gramEnd"/>
      <w:r w:rsidR="008D192D">
        <w:rPr>
          <w:sz w:val="32"/>
          <w:szCs w:val="32"/>
          <w:u w:val="single"/>
        </w:rPr>
        <w:t xml:space="preserve"> same effect as above ESP – BASE register</w:t>
      </w:r>
    </w:p>
    <w:p w:rsidR="00A7143F" w:rsidRDefault="00A7143F" w:rsidP="00A7143F">
      <w:pPr>
        <w:pBdr>
          <w:bottom w:val="double" w:sz="6" w:space="1" w:color="auto"/>
        </w:pBdr>
        <w:rPr>
          <w:sz w:val="32"/>
          <w:szCs w:val="32"/>
          <w:u w:val="single"/>
        </w:rPr>
      </w:pPr>
      <w:bookmarkStart w:id="0" w:name="_GoBack"/>
      <w:bookmarkEnd w:id="0"/>
    </w:p>
    <w:sectPr w:rsidR="00A7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20EE1"/>
    <w:rsid w:val="001527DA"/>
    <w:rsid w:val="0015712C"/>
    <w:rsid w:val="0019070C"/>
    <w:rsid w:val="00195B0D"/>
    <w:rsid w:val="001A7450"/>
    <w:rsid w:val="001C1373"/>
    <w:rsid w:val="00285A23"/>
    <w:rsid w:val="00295C19"/>
    <w:rsid w:val="002F0977"/>
    <w:rsid w:val="003724B9"/>
    <w:rsid w:val="00381365"/>
    <w:rsid w:val="003834AD"/>
    <w:rsid w:val="003A24FB"/>
    <w:rsid w:val="003B0200"/>
    <w:rsid w:val="003C6A95"/>
    <w:rsid w:val="004174C1"/>
    <w:rsid w:val="004321E8"/>
    <w:rsid w:val="004637AA"/>
    <w:rsid w:val="0049191D"/>
    <w:rsid w:val="004A7A59"/>
    <w:rsid w:val="004C77F9"/>
    <w:rsid w:val="004E2EAC"/>
    <w:rsid w:val="004F4D6B"/>
    <w:rsid w:val="0056417F"/>
    <w:rsid w:val="005D133F"/>
    <w:rsid w:val="005D3E38"/>
    <w:rsid w:val="005E3C8F"/>
    <w:rsid w:val="006126D4"/>
    <w:rsid w:val="006A058F"/>
    <w:rsid w:val="006F00EE"/>
    <w:rsid w:val="00700088"/>
    <w:rsid w:val="007268FA"/>
    <w:rsid w:val="00731CE5"/>
    <w:rsid w:val="007323A1"/>
    <w:rsid w:val="00747243"/>
    <w:rsid w:val="00754588"/>
    <w:rsid w:val="00786747"/>
    <w:rsid w:val="007A0A17"/>
    <w:rsid w:val="007F7323"/>
    <w:rsid w:val="00833739"/>
    <w:rsid w:val="008553A4"/>
    <w:rsid w:val="00861F62"/>
    <w:rsid w:val="00891A5E"/>
    <w:rsid w:val="008D0687"/>
    <w:rsid w:val="008D192D"/>
    <w:rsid w:val="009111B6"/>
    <w:rsid w:val="009454AE"/>
    <w:rsid w:val="009B19F6"/>
    <w:rsid w:val="009C6BAE"/>
    <w:rsid w:val="009F3846"/>
    <w:rsid w:val="00A3771A"/>
    <w:rsid w:val="00A46740"/>
    <w:rsid w:val="00A7143F"/>
    <w:rsid w:val="00AB1FD0"/>
    <w:rsid w:val="00AB3F04"/>
    <w:rsid w:val="00B57505"/>
    <w:rsid w:val="00B76776"/>
    <w:rsid w:val="00B87442"/>
    <w:rsid w:val="00BD6F71"/>
    <w:rsid w:val="00C166C8"/>
    <w:rsid w:val="00C176F5"/>
    <w:rsid w:val="00C24CCF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C467E"/>
    <w:rsid w:val="00F94E6B"/>
    <w:rsid w:val="00FB28FD"/>
    <w:rsid w:val="00FB7DDB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4100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9F48F-C994-4EC1-AAF5-FD5C2C0DF7F9}"/>
</file>

<file path=customXml/itemProps2.xml><?xml version="1.0" encoding="utf-8"?>
<ds:datastoreItem xmlns:ds="http://schemas.openxmlformats.org/officeDocument/2006/customXml" ds:itemID="{15B32612-797A-4FD2-B611-F3A2BFF53C29}"/>
</file>

<file path=customXml/itemProps3.xml><?xml version="1.0" encoding="utf-8"?>
<ds:datastoreItem xmlns:ds="http://schemas.openxmlformats.org/officeDocument/2006/customXml" ds:itemID="{00186097-17E4-48BF-8A35-CBC7707D49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152</cp:revision>
  <dcterms:created xsi:type="dcterms:W3CDTF">2020-10-07T14:39:00Z</dcterms:created>
  <dcterms:modified xsi:type="dcterms:W3CDTF">2020-11-07T07:30:00Z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