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sz w:val="72"/>
          <w:szCs w:val="72"/>
        </w:rPr>
        <w:t xml:space="preserve">⚡</w:t>
      </w:r>
    </w:p>
    <w:p/>
    <w:p>
      <w:pPr>
        <w:jc w:val="center"/>
      </w:pPr>
      <w:r>
        <w:rPr>
          <w:rFonts w:ascii="Arial" w:cs="Arial" w:eastAsia="Arial" w:hAnsi="Arial"/>
          <w:b/>
          <w:bCs/>
          <w:sz w:val="52"/>
          <w:szCs w:val="52"/>
        </w:rPr>
        <w:t xml:space="preserve">CHAIN LIGHTNING</w:t>
      </w:r>
    </w:p>
    <w:p>
      <w:pPr>
        <w:jc w:val="center"/>
      </w:pPr>
      <w:r>
        <w:rPr>
          <w:rFonts w:ascii="Arial" w:cs="Arial" w:eastAsia="Arial" w:hAnsi="Arial"/>
          <w:color w:val="666666"/>
          <w:sz w:val="30"/>
          <w:szCs w:val="30"/>
        </w:rPr>
        <w:t xml:space="preserve">(Lightning Surge)</w:t>
      </w:r>
    </w:p>
    <w:p/>
    <w:p>
      <w:pPr>
        <w:jc w:val="center"/>
      </w:pPr>
      <w:r>
        <w:rPr>
          <w:rFonts w:ascii="Arial" w:cs="Arial" w:eastAsia="Arial" w:hAnsi="Arial"/>
          <w:sz w:val="28"/>
          <w:szCs w:val="28"/>
        </w:rPr>
        <w:t xml:space="preserve">Game Design Document</w:t>
      </w:r>
    </w:p>
    <w:p/>
    <w:p>
      <w:pPr>
        <w:jc w:val="center"/>
      </w:pPr>
      <w:r>
        <w:rPr>
          <w:rFonts w:ascii="Arial" w:cs="Arial" w:eastAsia="Arial" w:hAnsi="Arial"/>
          <w:color w:val="666666"/>
          <w:sz w:val="24"/>
          <w:szCs w:val="24"/>
        </w:rPr>
        <w:t xml:space="preserve">Version 1.0 | February 2026</w:t>
      </w:r>
    </w:p>
    <w:p/>
    <w:p>
      <w:pPr>
        <w:jc w:val="center"/>
      </w:pPr>
      <w:r>
        <w:rPr>
          <w:rFonts w:ascii="Arial" w:cs="Arial" w:eastAsia="Arial" w:hAnsi="Arial"/>
          <w:sz w:val="22"/>
          <w:szCs w:val="22"/>
        </w:rPr>
        <w:t xml:space="preserve">© 2026 Uncloned Math</w:t>
      </w:r>
    </w:p>
    <w:p>
      <w:pPr>
        <w:jc w:val="center"/>
      </w:pPr>
      <w:r>
        <w:rPr>
          <w:rFonts w:ascii="Arial" w:cs="Arial" w:eastAsia="Arial" w:hAnsi="Arial"/>
          <w:b/>
          <w:bCs/>
          <w:color w:val="CC0000"/>
          <w:sz w:val="22"/>
          <w:szCs w:val="22"/>
        </w:rPr>
        <w:t xml:space="preserve">CONFIDENTIAL</w:t>
      </w:r>
    </w:p>
    <w:p/>
    <w:p/>
    <w:p>
      <w:pPr>
        <w:pStyle w:val="Heading1"/>
      </w:pPr>
      <w:r>
        <w:rPr>
          <w:rFonts w:ascii="Arial" w:cs="Arial" w:eastAsia="Arial" w:hAnsi="Arial"/>
          <w:b/>
          <w:bCs/>
          <w:sz w:val="28"/>
          <w:szCs w:val="28"/>
        </w:rPr>
        <w:t xml:space="preserve">1. Game Overview</w:t>
      </w:r>
    </w:p>
    <w:p>
      <w:r>
        <w:rPr>
          <w:rFonts w:ascii="Arial" w:cs="Arial" w:eastAsia="Arial" w:hAnsi="Arial"/>
          <w:sz w:val="22"/>
          <w:szCs w:val="22"/>
        </w:rPr>
        <w:t xml:space="preserve">Chain Lightning is an original slot game built around a chain-tracing mechanic on a 5×6 grid. Instead of traditional paylines or cluster pays, wins are formed by tracing connected paths of matching symbols from any Wild starting point. Lightning strikes add multipliers to symbols along the path. A Wild Mode bonus triggers when 3 or more Wilds land simultaneously, applying a global ×5 multiplier.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rows × 6 columns (30 cells)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 per spin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RTP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96.78% (verified via Monte Carlo simulation)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Volatility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6.38σ (Medium-High)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Win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675× bet ($67,500)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Wild Mode Frequency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1/62 spins (~1.6%)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 Rate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Platform</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 (HTML5), Java server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Original mechanic / Chain-path slot</w:t>
            </w:r>
          </w:p>
        </w:tc>
      </w:tr>
    </w:tbl>
    <w:p/>
    <w:p>
      <w:pPr>
        <w:pStyle w:val="Heading1"/>
      </w:pPr>
      <w:r>
        <w:rPr>
          <w:rFonts w:ascii="Arial" w:cs="Arial" w:eastAsia="Arial" w:hAnsi="Arial"/>
          <w:b/>
          <w:bCs/>
          <w:sz w:val="28"/>
          <w:szCs w:val="28"/>
        </w:rPr>
        <w:t xml:space="preserve">2. Core Concept — The Uncloned Mechanic</w:t>
      </w:r>
    </w:p>
    <w:p>
      <w:r>
        <w:rPr>
          <w:rFonts w:ascii="Arial" w:cs="Arial" w:eastAsia="Arial" w:hAnsi="Arial"/>
          <w:sz w:val="22"/>
          <w:szCs w:val="22"/>
        </w:rPr>
        <w:t xml:space="preserve">Most slots evaluate wins by counting symbols in columns (ways) or along fixed lines (paylines). Chain Lightning introduces a fundamentally different approach: wins are evaluated by tracing a continuous path of matching symbols across the grid, starting from a Wild cell and extending through any adjacent matching symbols (including diagonals).</w:t>
      </w:r>
    </w:p>
    <w:p/>
    <w:p>
      <w:r>
        <w:rPr>
          <w:rFonts w:ascii="Arial" w:cs="Arial" w:eastAsia="Arial" w:hAnsi="Arial"/>
          <w:sz w:val="22"/>
          <w:szCs w:val="22"/>
        </w:rPr>
        <w:t xml:space="preserve">This creates organic, unpredictable win shapes that reward large connected clusters while the lightning multiplier system adds volatility and excitement. No two spins produce the same chain shape.</w:t>
      </w:r>
    </w:p>
    <w:p/>
    <w:p>
      <w:pPr>
        <w:pStyle w:val="Heading1"/>
      </w:pPr>
      <w:r>
        <w:rPr>
          <w:rFonts w:ascii="Arial" w:cs="Arial" w:eastAsia="Arial" w:hAnsi="Arial"/>
          <w:b/>
          <w:bCs/>
          <w:sz w:val="28"/>
          <w:szCs w:val="28"/>
        </w:rPr>
        <w:t xml:space="preserve">3. Grid &amp; Symbols</w:t>
      </w:r>
    </w:p>
    <w:p>
      <w:pPr>
        <w:pStyle w:val="Heading2"/>
      </w:pPr>
      <w:r>
        <w:rPr>
          <w:rFonts w:ascii="Arial" w:cs="Arial" w:eastAsia="Arial" w:hAnsi="Arial"/>
          <w:b/>
          <w:bCs/>
          <w:sz w:val="24"/>
          <w:szCs w:val="24"/>
        </w:rPr>
        <w:t xml:space="preserve">3.1 Grid Layout</w:t>
      </w:r>
    </w:p>
    <w:p>
      <w:r>
        <w:rPr>
          <w:rFonts w:ascii="Arial" w:cs="Arial" w:eastAsia="Arial" w:hAnsi="Arial"/>
          <w:sz w:val="22"/>
          <w:szCs w:val="22"/>
        </w:rPr>
        <w:t xml:space="preserve">The playing field is a 5×6 grid (5 rows, 6 columns = 30 cells total). Every cell is filled with one symbol per spin. Adjacency includes all 8 directions (horizontal, vertical, diagonal).</w:t>
      </w:r>
    </w:p>
    <w:p/>
    <w:p>
      <w:pPr>
        <w:pStyle w:val="Heading2"/>
      </w:pPr>
      <w:r>
        <w:rPr>
          <w:rFonts w:ascii="Arial" w:cs="Arial" w:eastAsia="Arial" w:hAnsi="Arial"/>
          <w:b/>
          <w:bCs/>
          <w:sz w:val="24"/>
          <w:szCs w:val="24"/>
        </w:rPr>
        <w:t xml:space="preserve">3.2 Symbol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Symbol</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Weight</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Theme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1.79% (per cell)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Thunderbolt — chain anchor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ThunderGod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Premium symbol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StormEagle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Premium symbol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CloudSerpent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11.0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Mid symbol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RainDrum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 symbol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WindMask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17.0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Mid symbol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StormLantern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symbol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Tornado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22.0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 symbol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symbol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StormCloud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26.0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Lowest symbol</w:t>
            </w:r>
          </w:p>
        </w:tc>
      </w:tr>
    </w:tbl>
    <w:p/>
    <w:p>
      <w:r>
        <w:rPr>
          <w:rFonts w:ascii="Arial" w:cs="Arial" w:eastAsia="Arial" w:hAnsi="Arial"/>
          <w:sz w:val="22"/>
          <w:szCs w:val="22"/>
        </w:rPr>
        <w:t xml:space="preserve">Wild appears independently with probability 0.0179 per cell. All other symbols share the remaining probability weighted by their values. Wild cannot appear in the regular symbol pool — it is placed separately.</w:t>
      </w:r>
    </w:p>
    <w:p/>
    <w:p>
      <w:pPr>
        <w:pStyle w:val="Heading1"/>
      </w:pPr>
      <w:r>
        <w:rPr>
          <w:rFonts w:ascii="Arial" w:cs="Arial" w:eastAsia="Arial" w:hAnsi="Arial"/>
          <w:b/>
          <w:bCs/>
          <w:sz w:val="28"/>
          <w:szCs w:val="28"/>
        </w:rPr>
        <w:t xml:space="preserve">4. Chain Mechanic</w:t>
      </w:r>
    </w:p>
    <w:p>
      <w:pPr>
        <w:pStyle w:val="Heading2"/>
      </w:pPr>
      <w:r>
        <w:rPr>
          <w:rFonts w:ascii="Arial" w:cs="Arial" w:eastAsia="Arial" w:hAnsi="Arial"/>
          <w:b/>
          <w:bCs/>
          <w:sz w:val="24"/>
          <w:szCs w:val="24"/>
        </w:rPr>
        <w:t xml:space="preserve">4.1 Chain Tracing Algorithm</w:t>
      </w:r>
    </w:p>
    <w:p>
      <w:r>
        <w:rPr>
          <w:rFonts w:ascii="Arial" w:cs="Arial" w:eastAsia="Arial" w:hAnsi="Arial"/>
          <w:b/>
          <w:bCs/>
          <w:sz w:val="22"/>
          <w:szCs w:val="22"/>
        </w:rPr>
        <w:t xml:space="preserve">Step 1: </w:t>
      </w:r>
      <w:r>
        <w:rPr>
          <w:rFonts w:ascii="Arial" w:cs="Arial" w:eastAsia="Arial" w:hAnsi="Arial"/>
          <w:sz w:val="22"/>
          <w:szCs w:val="22"/>
        </w:rPr>
        <w:t xml:space="preserve">After each spin, all Wild cells are identified.</w:t>
      </w:r>
    </w:p>
    <w:p>
      <w:r>
        <w:rPr>
          <w:rFonts w:ascii="Arial" w:cs="Arial" w:eastAsia="Arial" w:hAnsi="Arial"/>
          <w:b/>
          <w:bCs/>
          <w:sz w:val="22"/>
          <w:szCs w:val="22"/>
        </w:rPr>
        <w:t xml:space="preserve">Step 2: </w:t>
      </w:r>
      <w:r>
        <w:rPr>
          <w:rFonts w:ascii="Arial" w:cs="Arial" w:eastAsia="Arial" w:hAnsi="Arial"/>
          <w:sz w:val="22"/>
          <w:szCs w:val="22"/>
        </w:rPr>
        <w:t xml:space="preserve">For each Wild cell, a chain is traced: the algorithm follows a path of matching non-Wild symbols in any of 8 directions from the Wild's position.</w:t>
      </w:r>
    </w:p>
    <w:p>
      <w:r>
        <w:rPr>
          <w:rFonts w:ascii="Arial" w:cs="Arial" w:eastAsia="Arial" w:hAnsi="Arial"/>
          <w:b/>
          <w:bCs/>
          <w:sz w:val="22"/>
          <w:szCs w:val="22"/>
        </w:rPr>
        <w:t xml:space="preserve">Step 3: </w:t>
      </w:r>
      <w:r>
        <w:rPr>
          <w:rFonts w:ascii="Arial" w:cs="Arial" w:eastAsia="Arial" w:hAnsi="Arial"/>
          <w:sz w:val="22"/>
          <w:szCs w:val="22"/>
        </w:rPr>
        <w:t xml:space="preserve">The chain grows greedily — at each step, the algorithm moves to the adjacent unvisited cell containing the same symbol as the current chain. Each cell can only belong to one chain.</w:t>
      </w:r>
    </w:p>
    <w:p>
      <w:r>
        <w:rPr>
          <w:rFonts w:ascii="Arial" w:cs="Arial" w:eastAsia="Arial" w:hAnsi="Arial"/>
          <w:b/>
          <w:bCs/>
          <w:sz w:val="22"/>
          <w:szCs w:val="22"/>
        </w:rPr>
        <w:t xml:space="preserve">Step 4: </w:t>
      </w:r>
      <w:r>
        <w:rPr>
          <w:rFonts w:ascii="Arial" w:cs="Arial" w:eastAsia="Arial" w:hAnsi="Arial"/>
          <w:sz w:val="22"/>
          <w:szCs w:val="22"/>
        </w:rPr>
        <w:t xml:space="preserve">If no same-symbol neighbor is available, the chain ends. The chain length determines the win according to the paytable.</w:t>
      </w:r>
    </w:p>
    <w:p>
      <w:r>
        <w:rPr>
          <w:rFonts w:ascii="Arial" w:cs="Arial" w:eastAsia="Arial" w:hAnsi="Arial"/>
          <w:b/>
          <w:bCs/>
          <w:sz w:val="22"/>
          <w:szCs w:val="22"/>
        </w:rPr>
        <w:t xml:space="preserve">Step 5: </w:t>
      </w:r>
      <w:r>
        <w:rPr>
          <w:rFonts w:ascii="Arial" w:cs="Arial" w:eastAsia="Arial" w:hAnsi="Arial"/>
          <w:sz w:val="22"/>
          <w:szCs w:val="22"/>
        </w:rPr>
        <w:t xml:space="preserve">Multiple Wilds can each start independent chains on different symbols.</w:t>
      </w:r>
    </w:p>
    <w:p/>
    <w:p>
      <w:pPr>
        <w:pStyle w:val="Heading2"/>
      </w:pPr>
      <w:r>
        <w:rPr>
          <w:rFonts w:ascii="Arial" w:cs="Arial" w:eastAsia="Arial" w:hAnsi="Arial"/>
          <w:b/>
          <w:bCs/>
          <w:sz w:val="24"/>
          <w:szCs w:val="24"/>
        </w:rPr>
        <w:t xml:space="preserve">4.2 Chain Length Paytable</w:t>
      </w:r>
    </w:p>
    <w:p>
      <w:r>
        <w:rPr>
          <w:rFonts w:ascii="Arial" w:cs="Arial" w:eastAsia="Arial" w:hAnsi="Arial"/>
          <w:sz w:val="22"/>
          <w:szCs w:val="22"/>
        </w:rPr>
        <w:t xml:space="preserve">Payouts are expressed as multiples of the bet ($100). The minimum paying chain length is 1 (the Wild itself touching one matching symbol = chain of 1).</w:t>
      </w:r>
    </w:p>
    <w:p/>
    <w:tbl>
      <w:tblPr>
        <w:tblW w:type="dxa" w:w="8440"/>
        <w:tblBorders>
          <w:top w:val="single" w:color="auto" w:sz="4"/>
          <w:left w:val="single" w:color="auto" w:sz="4"/>
          <w:bottom w:val="single" w:color="auto" w:sz="4"/>
          <w:right w:val="single" w:color="auto" w:sz="4"/>
          <w:insideH w:val="single" w:color="auto" w:sz="4"/>
          <w:insideV w:val="single" w:color="auto" w:sz="4"/>
        </w:tblBorders>
      </w:tblPr>
      <w:tblGrid>
        <w:gridCol w:w="2200"/>
        <w:gridCol w:w="1040"/>
        <w:gridCol w:w="1040"/>
        <w:gridCol w:w="1040"/>
        <w:gridCol w:w="1040"/>
        <w:gridCol w:w="1040"/>
        <w:gridCol w:w="104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Symbol</w:t>
            </w:r>
          </w:p>
        </w:tc>
        <w:tc>
          <w:tcPr>
            <w:tcW w:type="dxa" w:w="1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Chain 1</w:t>
            </w:r>
          </w:p>
        </w:tc>
        <w:tc>
          <w:tcPr>
            <w:tcW w:type="dxa" w:w="1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Chain 2</w:t>
            </w:r>
          </w:p>
        </w:tc>
        <w:tc>
          <w:tcPr>
            <w:tcW w:type="dxa" w:w="1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Chain 3</w:t>
            </w:r>
          </w:p>
        </w:tc>
        <w:tc>
          <w:tcPr>
            <w:tcW w:type="dxa" w:w="1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Chain 4</w:t>
            </w:r>
          </w:p>
        </w:tc>
        <w:tc>
          <w:tcPr>
            <w:tcW w:type="dxa" w:w="1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Chain 5</w:t>
            </w:r>
          </w:p>
        </w:tc>
        <w:tc>
          <w:tcPr>
            <w:tcW w:type="dxa" w:w="1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Chain 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ThunderGod (1)</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StormEagle (2)</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70</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150</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500</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CloudSerpent (3)</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RainDrum (4)</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40</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125</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300</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WindMask (5)</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StormLantern (6)</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75</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150</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Tornado (7)</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Wave (8)</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110</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StormCloud (9)</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r>
    </w:tbl>
    <w:p/>
    <w:p>
      <w:r>
        <w:rPr>
          <w:rFonts w:ascii="Arial" w:cs="Arial" w:eastAsia="Arial" w:hAnsi="Arial"/>
          <w:sz w:val="22"/>
          <w:szCs w:val="22"/>
        </w:rPr>
        <w:t xml:space="preserve">Maximum possible chain on a 5×6 grid: 30 cells (theoretical). Practical maximum limited by symbol distribution.</w:t>
      </w:r>
    </w:p>
    <w:p/>
    <w:p>
      <w:pPr>
        <w:pStyle w:val="Heading1"/>
      </w:pPr>
      <w:r>
        <w:rPr>
          <w:rFonts w:ascii="Arial" w:cs="Arial" w:eastAsia="Arial" w:hAnsi="Arial"/>
          <w:b/>
          <w:bCs/>
          <w:sz w:val="28"/>
          <w:szCs w:val="28"/>
        </w:rPr>
        <w:t xml:space="preserve">5. Lightning Strike System</w:t>
      </w:r>
    </w:p>
    <w:p>
      <w:pPr>
        <w:pStyle w:val="Heading2"/>
      </w:pPr>
      <w:r>
        <w:rPr>
          <w:rFonts w:ascii="Arial" w:cs="Arial" w:eastAsia="Arial" w:hAnsi="Arial"/>
          <w:b/>
          <w:bCs/>
          <w:sz w:val="24"/>
          <w:szCs w:val="24"/>
        </w:rPr>
        <w:t xml:space="preserve">5.1 Mechanics</w:t>
      </w:r>
    </w:p>
    <w:p>
      <w:r>
        <w:rPr>
          <w:rFonts w:ascii="Arial" w:cs="Arial" w:eastAsia="Arial" w:hAnsi="Arial"/>
          <w:sz w:val="22"/>
          <w:szCs w:val="22"/>
        </w:rPr>
        <w:t xml:space="preserve">Each spin generates exactly 3 lightning strikes. Each strike selects a random cell on the grid and assigns it a multiplier drawn randomly from [1, 2, 3, 4, 5, 6, 7, 8, 9, 10]. If a struck cell is part of a winning chain, its individual win contribution is multiplied by the lightning multiplier.</w:t>
      </w:r>
    </w:p>
    <w:p/>
    <w:p>
      <w:pPr>
        <w:pStyle w:val="Heading2"/>
      </w:pPr>
      <w:r>
        <w:rPr>
          <w:rFonts w:ascii="Arial" w:cs="Arial" w:eastAsia="Arial" w:hAnsi="Arial"/>
          <w:b/>
          <w:bCs/>
          <w:sz w:val="24"/>
          <w:szCs w:val="24"/>
        </w:rPr>
        <w:t xml:space="preserve">5.2 Effect on Wins</w:t>
      </w:r>
    </w:p>
    <w:p>
      <w:r>
        <w:rPr>
          <w:rFonts w:ascii="Arial" w:cs="Arial" w:eastAsia="Arial" w:hAnsi="Arial"/>
          <w:sz w:val="22"/>
          <w:szCs w:val="22"/>
        </w:rPr>
        <w:t xml:space="preserve">Lightning multipliers apply at the cell level, not the chain level. A chain of 5 symbols where 2 cells are struck by lightning of ×3 and ×7 respectively will have those two cells' contributions boosted individually. The total chain win = sum of (base_value × lightning_multiplier) for all cells in the chain.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Strikes per spin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Multiplier range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to ×10 (uniform random)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Per-cell multiplier on winning chain cells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Maximum single-cell boost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r>
    </w:tbl>
    <w:p/>
    <w:p>
      <w:pPr>
        <w:pStyle w:val="Heading1"/>
      </w:pPr>
      <w:r>
        <w:rPr>
          <w:rFonts w:ascii="Arial" w:cs="Arial" w:eastAsia="Arial" w:hAnsi="Arial"/>
          <w:b/>
          <w:bCs/>
          <w:sz w:val="28"/>
          <w:szCs w:val="28"/>
        </w:rPr>
        <w:t xml:space="preserve">6. Wild Mode (Bonus Feature)</w:t>
      </w:r>
    </w:p>
    <w:p>
      <w:pPr>
        <w:pStyle w:val="Heading2"/>
      </w:pPr>
      <w:r>
        <w:rPr>
          <w:rFonts w:ascii="Arial" w:cs="Arial" w:eastAsia="Arial" w:hAnsi="Arial"/>
          <w:b/>
          <w:bCs/>
          <w:sz w:val="24"/>
          <w:szCs w:val="24"/>
        </w:rPr>
        <w:t xml:space="preserve">6.1 Trigger Condition</w:t>
      </w:r>
    </w:p>
    <w:p>
      <w:r>
        <w:rPr>
          <w:rFonts w:ascii="Arial" w:cs="Arial" w:eastAsia="Arial" w:hAnsi="Arial"/>
          <w:sz w:val="22"/>
          <w:szCs w:val="22"/>
        </w:rPr>
        <w:t xml:space="preserve">Wild Mode activates when 3 or more Wild symbols land on the grid in a single spin.</w:t>
      </w:r>
    </w:p>
    <w:p/>
    <w:p>
      <w:pPr>
        <w:pStyle w:val="Heading2"/>
      </w:pPr>
      <w:r>
        <w:rPr>
          <w:rFonts w:ascii="Arial" w:cs="Arial" w:eastAsia="Arial" w:hAnsi="Arial"/>
          <w:b/>
          <w:bCs/>
          <w:sz w:val="24"/>
          <w:szCs w:val="24"/>
        </w:rPr>
        <w:t xml:space="preserve">6.2 Wild Mode Effect</w:t>
      </w:r>
    </w:p>
    <w:p>
      <w:r>
        <w:rPr>
          <w:rFonts w:ascii="Arial" w:cs="Arial" w:eastAsia="Arial" w:hAnsi="Arial"/>
          <w:sz w:val="22"/>
          <w:szCs w:val="22"/>
        </w:rPr>
        <w:t xml:space="preserve">When Wild Mode triggers, a global ×5 multiplier is applied to the entire spin's total win. This multiplier stacks with lightning multipliers.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Wilds in one spin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Frequency</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~1/62 spins (1.6%)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Bonus multiplier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(applied to total spin win)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Stack with lightning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 both apply</w:t>
            </w:r>
          </w:p>
        </w:tc>
      </w:tr>
    </w:tbl>
    <w:p/>
    <w:p>
      <w:pPr>
        <w:pStyle w:val="Heading2"/>
      </w:pPr>
      <w:r>
        <w:rPr>
          <w:rFonts w:ascii="Arial" w:cs="Arial" w:eastAsia="Arial" w:hAnsi="Arial"/>
          <w:b/>
          <w:bCs/>
          <w:sz w:val="24"/>
          <w:szCs w:val="24"/>
        </w:rPr>
        <w:t xml:space="preserve">6.3 Maximum Win Scenario</w:t>
      </w:r>
    </w:p>
    <w:p>
      <w:r>
        <w:rPr>
          <w:rFonts w:ascii="Arial" w:cs="Arial" w:eastAsia="Arial" w:hAnsi="Arial"/>
          <w:sz w:val="22"/>
          <w:szCs w:val="22"/>
        </w:rPr>
        <w:t xml:space="preserve">Max Win = 675× bet = $67,500. This occurs with Wild Mode active (×5), maximum chain length on the highest symbol (ThunderGod chain 6+ = 1500×), and a ×10 lightning multiplier on a chain cell: 1500 × 10 × 5 / 100 (normalized) — achievable in extreme conditions.</w:t>
      </w:r>
    </w:p>
    <w:p/>
    <w:p>
      <w:pPr>
        <w:pStyle w:val="Heading1"/>
      </w:pPr>
      <w:r>
        <w:rPr>
          <w:rFonts w:ascii="Arial" w:cs="Arial" w:eastAsia="Arial" w:hAnsi="Arial"/>
          <w:b/>
          <w:bCs/>
          <w:sz w:val="28"/>
          <w:szCs w:val="28"/>
        </w:rPr>
        <w:t xml:space="preserve">7. Mathematical Model</w:t>
      </w:r>
    </w:p>
    <w:p>
      <w:pPr>
        <w:pStyle w:val="Heading2"/>
      </w:pPr>
      <w:r>
        <w:rPr>
          <w:rFonts w:ascii="Arial" w:cs="Arial" w:eastAsia="Arial" w:hAnsi="Arial"/>
          <w:b/>
          <w:bCs/>
          <w:sz w:val="24"/>
          <w:szCs w:val="24"/>
        </w:rPr>
        <w:t xml:space="preserve">7.1 RTP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RTP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96.78%</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Verified via</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Monte Carlo simulation (Java engine)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Volatility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6.38σ (Medium-High)</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Hit Rate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58% (winning spins)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Wild Mode Frequency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in 62 spins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 Win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675× bet</w:t>
            </w:r>
          </w:p>
        </w:tc>
      </w:tr>
    </w:tbl>
    <w:p/>
    <w:p>
      <w:pPr>
        <w:pStyle w:val="Heading2"/>
      </w:pPr>
      <w:r>
        <w:rPr>
          <w:rFonts w:ascii="Arial" w:cs="Arial" w:eastAsia="Arial" w:hAnsi="Arial"/>
          <w:b/>
          <w:bCs/>
          <w:sz w:val="24"/>
          <w:szCs w:val="24"/>
        </w:rPr>
        <w:t xml:space="preserve">7.2 Key Mathematical Drivers</w:t>
      </w:r>
    </w:p>
    <w:p>
      <w:r>
        <w:rPr>
          <w:rFonts w:ascii="Arial" w:cs="Arial" w:eastAsia="Arial" w:hAnsi="Arial"/>
          <w:sz w:val="22"/>
          <w:szCs w:val="22"/>
        </w:rPr>
        <w:t xml:space="preserve">The RTP is primarily driven by: Wild probability per cell (1.79%), chain length distribution (affected by symbol weights and grid size 5×6), lightning strike count (3 per spin) and multiplier distribution (uniform 1–10), Wild Mode multiplier (×5) and frequency (~1/62), and paytable values calibrated per symbol tier.</w:t>
      </w:r>
    </w:p>
    <w:p/>
    <w:p>
      <w:pPr>
        <w:pStyle w:val="Heading2"/>
      </w:pPr>
      <w:r>
        <w:rPr>
          <w:rFonts w:ascii="Arial" w:cs="Arial" w:eastAsia="Arial" w:hAnsi="Arial"/>
          <w:b/>
          <w:bCs/>
          <w:sz w:val="24"/>
          <w:szCs w:val="24"/>
        </w:rPr>
        <w:t xml:space="preserve">7.3 RNG</w:t>
      </w:r>
    </w:p>
    <w:p>
      <w:r>
        <w:rPr>
          <w:rFonts w:ascii="Arial" w:cs="Arial" w:eastAsia="Arial" w:hAnsi="Arial"/>
          <w:sz w:val="22"/>
          <w:szCs w:val="22"/>
        </w:rPr>
        <w:t xml:space="preserve">Java Random (LCG, java.util.Random) used in Java simulation and server. JavaScript client uses Math.random() for local mode. Seeded mode available for replay and server verification.</w:t>
      </w:r>
    </w:p>
    <w:p/>
    <w:p>
      <w:pPr>
        <w:pStyle w:val="Heading1"/>
      </w:pPr>
      <w:r>
        <w:rPr>
          <w:rFonts w:ascii="Arial" w:cs="Arial" w:eastAsia="Arial" w:hAnsi="Arial"/>
          <w:b/>
          <w:bCs/>
          <w:sz w:val="28"/>
          <w:szCs w:val="28"/>
        </w:rPr>
        <w:t xml:space="preserve">8. Technical Architecture</w:t>
      </w:r>
    </w:p>
    <w:p>
      <w:pPr>
        <w:pStyle w:val="Heading2"/>
      </w:pPr>
      <w:r>
        <w:rPr>
          <w:rFonts w:ascii="Arial" w:cs="Arial" w:eastAsia="Arial" w:hAnsi="Arial"/>
          <w:b/>
          <w:bCs/>
          <w:sz w:val="24"/>
          <w:szCs w:val="24"/>
        </w:rPr>
        <w:t xml:space="preserve">8.1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 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(ChainLightningGame.java)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mechanics, chain tracing, win calculation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Simulator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Java (ChainLightningSimulation.java)</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Monte Carlo RTP verification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 Spark HTTP (ChainLightningServer.java)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backend, game logic on server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 Client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HTML5 Canvas + JS (play.html)</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Rendering, Local and Server modes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(config.json)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game parameters — no hardcoding</w:t>
            </w:r>
          </w:p>
        </w:tc>
      </w:tr>
    </w:tbl>
    <w:p/>
    <w:p>
      <w:pPr>
        <w:pStyle w:val="Heading2"/>
      </w:pPr>
      <w:r>
        <w:rPr>
          <w:rFonts w:ascii="Arial" w:cs="Arial" w:eastAsia="Arial" w:hAnsi="Arial"/>
          <w:b/>
          <w:bCs/>
          <w:sz w:val="24"/>
          <w:szCs w:val="24"/>
        </w:rPr>
        <w:t xml:space="preserve">8.2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/api/spin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 one spin. Returns grid, chains found, win amounts, lightning positions, Wild Mode status.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/api/config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Return current game configuration (grid, symbols, paytable,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 page (index.html)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/play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Game page (play.html)</w:t>
            </w:r>
          </w:p>
        </w:tc>
      </w:tr>
    </w:tbl>
    <w:p/>
    <w:p>
      <w:pPr>
        <w:pStyle w:val="Heading2"/>
      </w:pPr>
      <w:r>
        <w:rPr>
          <w:rFonts w:ascii="Arial" w:cs="Arial" w:eastAsia="Arial" w:hAnsi="Arial"/>
          <w:b/>
          <w:bCs/>
          <w:sz w:val="24"/>
          <w:szCs w:val="24"/>
        </w:rPr>
        <w:t xml:space="preserve">8.3 Game Modes (Client)</w:t>
      </w:r>
    </w:p>
    <w:p>
      <w:r>
        <w:rPr>
          <w:rFonts w:ascii="Arial" w:cs="Arial" w:eastAsia="Arial" w:hAnsi="Arial"/>
          <w:sz w:val="22"/>
          <w:szCs w:val="22"/>
        </w:rPr>
        <w:t xml:space="preserve">Local Mode: All game logic runs in the browser (JavaScript engine). No server required. Server Mode: Game logic runs on the Java server. Client sends spin request, receives result. Used for provably fair verification and anti-cheat.</w:t>
      </w:r>
    </w:p>
    <w:p/>
    <w:p>
      <w:pPr>
        <w:pStyle w:val="Heading2"/>
      </w:pPr>
      <w:r>
        <w:rPr>
          <w:rFonts w:ascii="Arial" w:cs="Arial" w:eastAsia="Arial" w:hAnsi="Arial"/>
          <w:b/>
          <w:bCs/>
          <w:sz w:val="24"/>
          <w:szCs w:val="24"/>
        </w:rPr>
        <w:t xml:space="preserve">8.4 Configuration (config.json)</w:t>
      </w:r>
    </w:p>
    <w:p>
      <w:r>
        <w:rPr>
          <w:rFonts w:ascii="Arial" w:cs="Arial" w:eastAsia="Arial" w:hAnsi="Arial"/>
          <w:sz w:val="22"/>
          <w:szCs w:val="22"/>
        </w:rPr>
        <w:t xml:space="preserve">All parameters are externalized to config.json: grid dimensions, bet amount, symbol names and weights, Wild probability, lightning multipliers, Wild Mode minimum Wilds threshold, paytable values, and server port. No code changes required to tune math parameters.</w:t>
      </w:r>
    </w:p>
    <w:p/>
    <w:p>
      <w:pPr>
        <w:pStyle w:val="Heading1"/>
      </w:pPr>
      <w:r>
        <w:rPr>
          <w:rFonts w:ascii="Arial" w:cs="Arial" w:eastAsia="Arial" w:hAnsi="Arial"/>
          <w:b/>
          <w:bCs/>
          <w:sz w:val="28"/>
          <w:szCs w:val="28"/>
        </w:rPr>
        <w:t xml:space="preserve">9. Visual Design</w:t>
      </w:r>
    </w:p>
    <w:p>
      <w:r>
        <w:rPr>
          <w:rFonts w:ascii="Arial" w:cs="Arial" w:eastAsia="Arial" w:hAnsi="Arial"/>
          <w:sz w:val="22"/>
          <w:szCs w:val="22"/>
        </w:rPr>
        <w:t xml:space="preserve">Storm / lightning theme with dark atmospheric background. The 5×6 grid is rendered as individual cells with glowing borders. Lightning strike animations flash along struck cells. Wild symbols pulse with electric glow. Chain paths are animated as a flowing lightning bolt connecting the chain cells. Wild Mode activates a full-screen lightning storm effect with ×5 overlay. Color palette: dark blue/purple background, electric yellow (#FFD700) for lightning and Wilds, white/cyan for grid cells, red/orange for high-value symbols.</w:t>
      </w:r>
    </w:p>
    <w:p/>
    <w:p>
      <w:pPr>
        <w:pStyle w:val="Heading1"/>
      </w:pPr>
      <w:r>
        <w:rPr>
          <w:rFonts w:ascii="Arial" w:cs="Arial" w:eastAsia="Arial" w:hAnsi="Arial"/>
          <w:b/>
          <w:bCs/>
          <w:sz w:val="28"/>
          <w:szCs w:val="28"/>
        </w:rPr>
        <w:t xml:space="preserve">10. Current Status &amp; Pending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chain mechanics (Java)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Monte Carlo simulation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Complete — 96.78% RTP verified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HTTP server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JavaScript client (Local mode)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mode integration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Pending (ToDo.txt: 'Server')</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Chain animation / visual polish</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Pending</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 counting display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Pending (ToDo.txt: 'Counting')</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GitHub Pages deployment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docs/ exists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GDD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This document</w:t>
            </w:r>
          </w:p>
        </w:tc>
      </w:tr>
    </w:tbl>
    <w:p/>
    <w:p>
      <w:pPr>
        <w:pStyle w:val="Heading1"/>
      </w:pPr>
      <w:r>
        <w:rPr>
          <w:rFonts w:ascii="Arial" w:cs="Arial" w:eastAsia="Arial" w:hAnsi="Arial"/>
          <w:b/>
          <w:bCs/>
          <w:sz w:val="28"/>
          <w:szCs w:val="28"/>
        </w:rPr>
        <w:t xml:space="preserve">Appendix A: CONFIG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grid.rows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Grid height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grid.cols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Grid width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 per spin in dollars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wildProb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0.0179</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Probability of Wild per cell (~1.79%)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lightning.strikesPerSpin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Lightning strikes per spin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lightning.multipliers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[1..10]</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Available lightning multiplier values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wildMode.minWilds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Wilds to trigger Wild Mode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wildMode.multiplier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Wild Mode global multiplier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server port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4472C4" w:sz="6" w:space="1"/>
      </w:pBdr>
      <w:spacing w:before="300" w:after="120"/>
      <w:outlineLvl w:val="0"/>
    </w:pPr>
    <w:rPr>
      <w:rFonts w:ascii="Arial" w:cs="Arial" w:eastAsia="Arial" w:hAnsi="Arial"/>
      <w:b/>
      <w:bCs/>
      <w:color w:val="1F3864"/>
      <w:sz w:val="30"/>
      <w:szCs w:val="30"/>
    </w:rPr>
  </w:style>
  <w:style w:type="paragraph" w:styleId="Heading2">
    <w:name w:val="Heading 2"/>
    <w:basedOn w:val="Normal"/>
    <w:next w:val="Normal"/>
    <w:qFormat/>
    <w:pPr>
      <w:spacing w:before="200" w:after="80"/>
      <w:outlineLvl w:val="1"/>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2026-02-22T11:03:28.401Z</dcterms:created>
  <dcterms:modified xsi:type="dcterms:W3CDTF">2026-02-22T11:03:28.402Z</dcterms:modified>
</cp:coreProperties>
</file>

<file path=docProps/custom.xml><?xml version="1.0" encoding="utf-8"?>
<Properties xmlns="http://schemas.openxmlformats.org/officeDocument/2006/custom-properties" xmlns:vt="http://schemas.openxmlformats.org/officeDocument/2006/docPropsVTypes"/>
</file>